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65A40">
      <w:pPr>
        <w:jc w:val="center"/>
        <w:rPr>
          <w:rFonts w:ascii="黑体" w:eastAsia="黑体"/>
          <w:b/>
          <w:bCs/>
          <w:kern w:val="0"/>
          <w:sz w:val="72"/>
          <w:szCs w:val="72"/>
          <w:lang w:val="en-GB"/>
        </w:rPr>
      </w:pPr>
      <w:bookmarkStart w:id="51" w:name="_GoBack"/>
      <w:bookmarkEnd w:id="51"/>
    </w:p>
    <w:p w14:paraId="07F31B3D">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14:paraId="0BB2B527">
      <w:pPr>
        <w:jc w:val="center"/>
        <w:rPr>
          <w:rFonts w:ascii="黑体" w:eastAsia="黑体"/>
          <w:b/>
          <w:bCs/>
          <w:kern w:val="0"/>
          <w:sz w:val="72"/>
          <w:szCs w:val="72"/>
          <w:lang w:val="en-GB"/>
        </w:rPr>
      </w:pPr>
      <w:r>
        <w:rPr>
          <w:rFonts w:hint="eastAsia" w:ascii="黑体" w:eastAsia="黑体"/>
          <w:b/>
          <w:bCs/>
          <w:kern w:val="0"/>
          <w:sz w:val="72"/>
          <w:szCs w:val="72"/>
          <w:lang w:val="en-GB"/>
        </w:rPr>
        <w:t>报告书</w:t>
      </w:r>
    </w:p>
    <w:p w14:paraId="619E41B2">
      <w:pPr>
        <w:jc w:val="center"/>
        <w:rPr>
          <w:b/>
          <w:sz w:val="52"/>
          <w:szCs w:val="21"/>
        </w:rPr>
      </w:pPr>
      <w:r>
        <w:rPr>
          <w:rFonts w:hint="eastAsia" w:ascii="黑体" w:eastAsia="黑体"/>
          <w:b/>
          <w:bCs/>
          <w:kern w:val="0"/>
          <w:sz w:val="56"/>
          <w:szCs w:val="56"/>
          <w:lang w:val="en-GB"/>
        </w:rPr>
        <w:t>可吸入颗粒物</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14:paraId="17F371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14:paraId="1B57FDE6">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14:paraId="3B1C8B29">
            <w:pPr>
              <w:pStyle w:val="14"/>
              <w:tabs>
                <w:tab w:val="clear" w:pos="4153"/>
                <w:tab w:val="clear" w:pos="8306"/>
              </w:tabs>
              <w:snapToGrid/>
              <w:jc w:val="both"/>
              <w:rPr>
                <w:szCs w:val="21"/>
              </w:rPr>
            </w:pPr>
            <w:bookmarkStart w:id="0" w:name="项目名称"/>
            <w:r>
              <w:t>图书馆改造（十三组）</w:t>
            </w:r>
            <w:bookmarkEnd w:id="0"/>
          </w:p>
        </w:tc>
      </w:tr>
      <w:tr w14:paraId="3A8AF0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3FD3750C">
            <w:pPr>
              <w:rPr>
                <w:b/>
                <w:bCs/>
                <w:szCs w:val="21"/>
              </w:rPr>
            </w:pPr>
            <w:r>
              <w:rPr>
                <w:rFonts w:hint="eastAsia"/>
                <w:b/>
                <w:bCs/>
                <w:szCs w:val="21"/>
              </w:rPr>
              <w:t>工程地点</w:t>
            </w:r>
          </w:p>
        </w:tc>
        <w:tc>
          <w:tcPr>
            <w:tcW w:w="3780" w:type="dxa"/>
          </w:tcPr>
          <w:p w14:paraId="610DDDDB">
            <w:pPr>
              <w:rPr>
                <w:szCs w:val="21"/>
              </w:rPr>
            </w:pPr>
            <w:bookmarkStart w:id="1" w:name="项目地点"/>
            <w:r>
              <w:t>郑州</w:t>
            </w:r>
            <w:bookmarkEnd w:id="1"/>
          </w:p>
        </w:tc>
      </w:tr>
      <w:tr w14:paraId="1C9B50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55E64665">
            <w:pPr>
              <w:rPr>
                <w:b/>
                <w:bCs/>
                <w:szCs w:val="21"/>
              </w:rPr>
            </w:pPr>
            <w:r>
              <w:rPr>
                <w:rFonts w:hint="eastAsia"/>
                <w:b/>
                <w:bCs/>
                <w:szCs w:val="21"/>
              </w:rPr>
              <w:t>设计编号</w:t>
            </w:r>
          </w:p>
        </w:tc>
        <w:tc>
          <w:tcPr>
            <w:tcW w:w="3780" w:type="dxa"/>
          </w:tcPr>
          <w:p w14:paraId="03B0063C">
            <w:pPr>
              <w:rPr>
                <w:szCs w:val="21"/>
              </w:rPr>
            </w:pPr>
            <w:bookmarkStart w:id="2" w:name="设计编号"/>
            <w:bookmarkEnd w:id="2"/>
          </w:p>
        </w:tc>
      </w:tr>
      <w:tr w14:paraId="0EF3FE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0834E7EE">
            <w:pPr>
              <w:rPr>
                <w:b/>
                <w:bCs/>
                <w:szCs w:val="21"/>
              </w:rPr>
            </w:pPr>
            <w:r>
              <w:rPr>
                <w:rFonts w:hint="eastAsia"/>
                <w:b/>
                <w:bCs/>
                <w:szCs w:val="21"/>
              </w:rPr>
              <w:t>建设单位</w:t>
            </w:r>
          </w:p>
        </w:tc>
        <w:tc>
          <w:tcPr>
            <w:tcW w:w="3780" w:type="dxa"/>
          </w:tcPr>
          <w:p w14:paraId="40F72AD2">
            <w:pPr>
              <w:rPr>
                <w:szCs w:val="21"/>
              </w:rPr>
            </w:pPr>
            <w:bookmarkStart w:id="3" w:name="建设单位"/>
            <w:bookmarkEnd w:id="3"/>
          </w:p>
        </w:tc>
      </w:tr>
      <w:tr w14:paraId="72C409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77EBB9A1">
            <w:pPr>
              <w:rPr>
                <w:b/>
                <w:bCs/>
                <w:szCs w:val="21"/>
              </w:rPr>
            </w:pPr>
            <w:r>
              <w:rPr>
                <w:rFonts w:hint="eastAsia"/>
                <w:b/>
                <w:bCs/>
                <w:szCs w:val="21"/>
              </w:rPr>
              <w:t>设计单位</w:t>
            </w:r>
          </w:p>
        </w:tc>
        <w:tc>
          <w:tcPr>
            <w:tcW w:w="3780" w:type="dxa"/>
          </w:tcPr>
          <w:p w14:paraId="22FDBC7D">
            <w:pPr>
              <w:rPr>
                <w:szCs w:val="21"/>
              </w:rPr>
            </w:pPr>
            <w:bookmarkStart w:id="4" w:name="设计单位"/>
            <w:bookmarkEnd w:id="4"/>
          </w:p>
        </w:tc>
      </w:tr>
      <w:tr w14:paraId="091715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723CCAF">
            <w:pPr>
              <w:rPr>
                <w:b/>
                <w:bCs/>
                <w:szCs w:val="21"/>
              </w:rPr>
            </w:pPr>
            <w:r>
              <w:rPr>
                <w:rFonts w:hint="eastAsia"/>
                <w:b/>
                <w:bCs/>
                <w:szCs w:val="21"/>
              </w:rPr>
              <w:t>设 计 人</w:t>
            </w:r>
          </w:p>
        </w:tc>
        <w:tc>
          <w:tcPr>
            <w:tcW w:w="3780" w:type="dxa"/>
          </w:tcPr>
          <w:p w14:paraId="3AEE327C">
            <w:pPr>
              <w:rPr>
                <w:szCs w:val="21"/>
              </w:rPr>
            </w:pPr>
          </w:p>
        </w:tc>
      </w:tr>
      <w:tr w14:paraId="740E61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28AC2990">
            <w:pPr>
              <w:rPr>
                <w:b/>
                <w:bCs/>
                <w:szCs w:val="21"/>
              </w:rPr>
            </w:pPr>
            <w:r>
              <w:rPr>
                <w:rFonts w:hint="eastAsia"/>
                <w:b/>
                <w:bCs/>
                <w:szCs w:val="21"/>
              </w:rPr>
              <w:t>校 对 人</w:t>
            </w:r>
          </w:p>
        </w:tc>
        <w:tc>
          <w:tcPr>
            <w:tcW w:w="3780" w:type="dxa"/>
          </w:tcPr>
          <w:p w14:paraId="5785239D">
            <w:pPr>
              <w:rPr>
                <w:szCs w:val="21"/>
              </w:rPr>
            </w:pPr>
          </w:p>
        </w:tc>
      </w:tr>
      <w:tr w14:paraId="5166E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071EF9E">
            <w:pPr>
              <w:rPr>
                <w:b/>
                <w:bCs/>
                <w:szCs w:val="21"/>
              </w:rPr>
            </w:pPr>
            <w:r>
              <w:rPr>
                <w:rFonts w:hint="eastAsia"/>
                <w:b/>
                <w:bCs/>
                <w:szCs w:val="21"/>
              </w:rPr>
              <w:t>审 核 人</w:t>
            </w:r>
          </w:p>
        </w:tc>
        <w:tc>
          <w:tcPr>
            <w:tcW w:w="3780" w:type="dxa"/>
          </w:tcPr>
          <w:p w14:paraId="0D66442E">
            <w:pPr>
              <w:rPr>
                <w:szCs w:val="21"/>
              </w:rPr>
            </w:pPr>
          </w:p>
        </w:tc>
      </w:tr>
      <w:tr w14:paraId="6F60F6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14:paraId="1A368E79">
            <w:pPr>
              <w:rPr>
                <w:b/>
                <w:bCs/>
                <w:szCs w:val="21"/>
              </w:rPr>
            </w:pPr>
            <w:r>
              <w:rPr>
                <w:rFonts w:hint="eastAsia"/>
                <w:b/>
                <w:bCs/>
                <w:szCs w:val="21"/>
              </w:rPr>
              <w:t>审 定 人</w:t>
            </w:r>
          </w:p>
        </w:tc>
        <w:tc>
          <w:tcPr>
            <w:tcW w:w="3780" w:type="dxa"/>
          </w:tcPr>
          <w:p w14:paraId="7A17E476">
            <w:pPr>
              <w:rPr>
                <w:szCs w:val="21"/>
              </w:rPr>
            </w:pPr>
          </w:p>
        </w:tc>
      </w:tr>
      <w:tr w14:paraId="0ACC4B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14:paraId="76D42F2D">
            <w:pPr>
              <w:rPr>
                <w:b/>
                <w:bCs/>
                <w:szCs w:val="21"/>
              </w:rPr>
            </w:pPr>
            <w:r>
              <w:rPr>
                <w:rFonts w:hint="eastAsia"/>
                <w:b/>
                <w:bCs/>
                <w:szCs w:val="21"/>
              </w:rPr>
              <w:t>设计日期</w:t>
            </w:r>
          </w:p>
        </w:tc>
        <w:tc>
          <w:tcPr>
            <w:tcW w:w="3780" w:type="dxa"/>
          </w:tcPr>
          <w:p w14:paraId="2BC7EAE7">
            <w:pPr>
              <w:rPr>
                <w:szCs w:val="21"/>
              </w:rPr>
            </w:pPr>
            <w:bookmarkStart w:id="5" w:name="报告日期"/>
            <w:r>
              <w:rPr>
                <w:rFonts w:hint="eastAsia"/>
                <w:szCs w:val="21"/>
              </w:rPr>
              <w:t>2025年03月13日</w:t>
            </w:r>
            <w:bookmarkEnd w:id="5"/>
          </w:p>
        </w:tc>
      </w:tr>
    </w:tbl>
    <w:p w14:paraId="18881022">
      <w:pPr>
        <w:jc w:val="center"/>
        <w:rPr>
          <w:b/>
          <w:sz w:val="56"/>
        </w:rPr>
      </w:pPr>
      <w:bookmarkStart w:id="6" w:name="二维码"/>
      <w:bookmarkEnd w:id="6"/>
      <w:r>
        <w:drawing>
          <wp:inline distT="0" distB="0" distL="0" distR="0">
            <wp:extent cx="1628775" cy="1628775"/>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11"/>
                    <a:stretch>
                      <a:fillRect/>
                    </a:stretch>
                  </pic:blipFill>
                  <pic:spPr>
                    <a:xfrm>
                      <a:off x="0" y="0"/>
                      <a:ext cx="1628946" cy="1628946"/>
                    </a:xfrm>
                    <a:prstGeom prst="rect">
                      <a:avLst/>
                    </a:prstGeom>
                  </pic:spPr>
                </pic:pic>
              </a:graphicData>
            </a:graphic>
          </wp:inline>
        </w:drawing>
      </w:r>
    </w:p>
    <w:p w14:paraId="7B1B425C">
      <w:pPr>
        <w:jc w:val="center"/>
        <w:rPr>
          <w:b/>
          <w:sz w:val="56"/>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14:paraId="7B46EC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45F12AE">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14:paraId="52F531C5">
            <w:pPr>
              <w:widowControl/>
              <w:spacing w:line="240" w:lineRule="atLeast"/>
              <w:rPr>
                <w:rFonts w:cs="Times New Roman"/>
                <w:kern w:val="0"/>
                <w:sz w:val="18"/>
                <w:szCs w:val="18"/>
                <w:lang w:val="en-GB"/>
              </w:rPr>
            </w:pPr>
            <w:bookmarkStart w:id="7" w:name="采用软件"/>
            <w:r>
              <w:t>建筑通风Vent2024</w:t>
            </w:r>
            <w:bookmarkEnd w:id="7"/>
          </w:p>
        </w:tc>
      </w:tr>
      <w:tr w14:paraId="55420E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14:paraId="328EF2A7">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14:paraId="69376AFC">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20240430(SP1)</w:t>
            </w:r>
            <w:bookmarkEnd w:id="8"/>
          </w:p>
        </w:tc>
      </w:tr>
      <w:tr w14:paraId="6AC9D2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7828FF3">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14:paraId="1E1AE755">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14:paraId="325166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C938A20">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14:paraId="5E7D39E8">
            <w:pPr>
              <w:rPr>
                <w:szCs w:val="18"/>
              </w:rPr>
            </w:pPr>
            <w:bookmarkStart w:id="9" w:name="加密锁号"/>
            <w:r>
              <w:t>T17713132620</w:t>
            </w:r>
            <w:bookmarkEnd w:id="9"/>
          </w:p>
        </w:tc>
      </w:tr>
    </w:tbl>
    <w:p w14:paraId="098A6966">
      <w:pPr>
        <w:jc w:val="center"/>
        <w:rPr>
          <w:b/>
          <w:sz w:val="56"/>
        </w:rPr>
      </w:pPr>
    </w:p>
    <w:p w14:paraId="7498D8B8">
      <w:pPr>
        <w:tabs>
          <w:tab w:val="left" w:pos="1052"/>
        </w:tabs>
      </w:pPr>
    </w:p>
    <w:p w14:paraId="1E76F72B">
      <w:pPr>
        <w:widowControl/>
        <w:spacing w:line="240" w:lineRule="atLeast"/>
      </w:pPr>
      <w:r>
        <w:br w:type="page"/>
      </w:r>
    </w:p>
    <w:p w14:paraId="4E576AD8"/>
    <w:p w14:paraId="18E69A4E">
      <w:pPr>
        <w:pStyle w:val="38"/>
        <w:ind w:right="821" w:rightChars="391"/>
        <w:jc w:val="center"/>
        <w:rPr>
          <w:rFonts w:ascii="黑体" w:hAnsi="黑体" w:eastAsia="黑体"/>
          <w:color w:val="auto"/>
          <w:sz w:val="32"/>
        </w:rPr>
      </w:pPr>
      <w:r>
        <w:rPr>
          <w:rFonts w:ascii="黑体" w:hAnsi="黑体" w:eastAsia="黑体"/>
          <w:color w:val="auto"/>
          <w:sz w:val="32"/>
          <w:lang w:val="zh-CN" w:eastAsia="zh-CN"/>
        </w:rPr>
        <w:t>目录</w:t>
      </w:r>
    </w:p>
    <w:p w14:paraId="0234B703">
      <w:pPr>
        <w:pStyle w:val="16"/>
        <w:tabs>
          <w:tab w:val="right" w:leader="dot" w:pos="7910"/>
        </w:tabs>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rPr>
          <w:rFonts w:ascii="Calibri" w:hAnsi="Calibri"/>
          <w:caps/>
          <w:szCs w:val="20"/>
        </w:rPr>
        <w:fldChar w:fldCharType="begin"/>
      </w:r>
      <w:r>
        <w:rPr>
          <w:rFonts w:ascii="Calibri" w:hAnsi="Calibri"/>
          <w:caps/>
          <w:szCs w:val="20"/>
        </w:rPr>
        <w:instrText xml:space="preserve"> HYPERLINK \l _Toc19403 </w:instrText>
      </w:r>
      <w:r>
        <w:rPr>
          <w:rFonts w:ascii="Calibri" w:hAnsi="Calibri"/>
          <w:caps/>
          <w:szCs w:val="20"/>
        </w:rPr>
        <w:fldChar w:fldCharType="separate"/>
      </w:r>
      <w:r>
        <w:rPr>
          <w:rFonts w:hint="default" w:ascii="黑体" w:hAnsi="黑体" w:eastAsia="黑体"/>
          <w:kern w:val="32"/>
          <w:szCs w:val="28"/>
        </w:rPr>
        <w:t xml:space="preserve">1. </w:t>
      </w:r>
      <w:r>
        <w:rPr>
          <w:rFonts w:hint="eastAsia" w:ascii="黑体" w:hAnsi="黑体" w:eastAsia="黑体"/>
          <w:kern w:val="32"/>
          <w:szCs w:val="28"/>
        </w:rPr>
        <w:t>项目概况</w:t>
      </w:r>
      <w:r>
        <w:tab/>
      </w:r>
      <w:r>
        <w:fldChar w:fldCharType="begin"/>
      </w:r>
      <w:r>
        <w:instrText xml:space="preserve"> PAGEREF _Toc19403 \h </w:instrText>
      </w:r>
      <w:r>
        <w:fldChar w:fldCharType="separate"/>
      </w:r>
      <w:r>
        <w:t>3</w:t>
      </w:r>
      <w:r>
        <w:fldChar w:fldCharType="end"/>
      </w:r>
      <w:r>
        <w:rPr>
          <w:rFonts w:ascii="Calibri" w:hAnsi="Calibri"/>
          <w:caps/>
          <w:szCs w:val="20"/>
        </w:rPr>
        <w:fldChar w:fldCharType="end"/>
      </w:r>
    </w:p>
    <w:p w14:paraId="156E674B">
      <w:pPr>
        <w:pStyle w:val="18"/>
        <w:tabs>
          <w:tab w:val="right" w:leader="dot" w:pos="7910"/>
        </w:tabs>
      </w:pPr>
      <w:r>
        <w:rPr>
          <w:bCs/>
          <w:lang w:val="zh-CN"/>
        </w:rPr>
        <w:fldChar w:fldCharType="begin"/>
      </w:r>
      <w:r>
        <w:rPr>
          <w:bCs/>
          <w:lang w:val="zh-CN"/>
        </w:rPr>
        <w:instrText xml:space="preserve"> HYPERLINK \l _Toc24079 </w:instrText>
      </w:r>
      <w:r>
        <w:rPr>
          <w:bCs/>
          <w:lang w:val="zh-CN"/>
        </w:rPr>
        <w:fldChar w:fldCharType="separate"/>
      </w:r>
      <w:r>
        <w:rPr>
          <w:rFonts w:hint="eastAsia" w:ascii="黑体" w:hAnsi="黑体" w:eastAsia="黑体"/>
          <w:szCs w:val="24"/>
        </w:rPr>
        <w:t xml:space="preserve">1.1 </w:t>
      </w:r>
      <w:r>
        <w:rPr>
          <w:rFonts w:hint="eastAsia"/>
          <w:szCs w:val="24"/>
        </w:rPr>
        <w:t>建筑基本信息</w:t>
      </w:r>
      <w:r>
        <w:tab/>
      </w:r>
      <w:r>
        <w:fldChar w:fldCharType="begin"/>
      </w:r>
      <w:r>
        <w:instrText xml:space="preserve"> PAGEREF _Toc24079 \h </w:instrText>
      </w:r>
      <w:r>
        <w:fldChar w:fldCharType="separate"/>
      </w:r>
      <w:r>
        <w:t>3</w:t>
      </w:r>
      <w:r>
        <w:fldChar w:fldCharType="end"/>
      </w:r>
      <w:r>
        <w:rPr>
          <w:bCs/>
          <w:lang w:val="zh-CN"/>
        </w:rPr>
        <w:fldChar w:fldCharType="end"/>
      </w:r>
    </w:p>
    <w:p w14:paraId="109A32EE">
      <w:pPr>
        <w:pStyle w:val="18"/>
        <w:tabs>
          <w:tab w:val="right" w:leader="dot" w:pos="7910"/>
        </w:tabs>
      </w:pPr>
      <w:r>
        <w:rPr>
          <w:bCs/>
          <w:lang w:val="zh-CN"/>
        </w:rPr>
        <w:fldChar w:fldCharType="begin"/>
      </w:r>
      <w:r>
        <w:rPr>
          <w:bCs/>
          <w:lang w:val="zh-CN"/>
        </w:rPr>
        <w:instrText xml:space="preserve"> HYPERLINK \l _Toc26148 </w:instrText>
      </w:r>
      <w:r>
        <w:rPr>
          <w:bCs/>
          <w:lang w:val="zh-CN"/>
        </w:rPr>
        <w:fldChar w:fldCharType="separate"/>
      </w:r>
      <w:r>
        <w:rPr>
          <w:rFonts w:hint="eastAsia" w:ascii="黑体" w:hAnsi="黑体" w:eastAsia="黑体"/>
          <w:szCs w:val="24"/>
        </w:rPr>
        <w:t xml:space="preserve">1.2 </w:t>
      </w:r>
      <w:r>
        <w:rPr>
          <w:rFonts w:hint="eastAsia"/>
          <w:szCs w:val="24"/>
        </w:rPr>
        <w:t>建筑</w:t>
      </w:r>
      <w:r>
        <w:rPr>
          <w:rFonts w:hint="eastAsia"/>
          <w:szCs w:val="24"/>
          <w:lang w:eastAsia="zh-CN"/>
        </w:rPr>
        <w:t>平面</w:t>
      </w:r>
      <w:r>
        <w:rPr>
          <w:rFonts w:hint="eastAsia"/>
          <w:szCs w:val="24"/>
        </w:rPr>
        <w:t>图</w:t>
      </w:r>
      <w:r>
        <w:tab/>
      </w:r>
      <w:r>
        <w:fldChar w:fldCharType="begin"/>
      </w:r>
      <w:r>
        <w:instrText xml:space="preserve"> PAGEREF _Toc26148 \h </w:instrText>
      </w:r>
      <w:r>
        <w:fldChar w:fldCharType="separate"/>
      </w:r>
      <w:r>
        <w:t>3</w:t>
      </w:r>
      <w:r>
        <w:fldChar w:fldCharType="end"/>
      </w:r>
      <w:r>
        <w:rPr>
          <w:bCs/>
          <w:lang w:val="zh-CN"/>
        </w:rPr>
        <w:fldChar w:fldCharType="end"/>
      </w:r>
    </w:p>
    <w:p w14:paraId="64D57E11">
      <w:pPr>
        <w:pStyle w:val="18"/>
        <w:tabs>
          <w:tab w:val="right" w:leader="dot" w:pos="7910"/>
        </w:tabs>
      </w:pPr>
      <w:r>
        <w:rPr>
          <w:bCs/>
          <w:lang w:val="zh-CN"/>
        </w:rPr>
        <w:fldChar w:fldCharType="begin"/>
      </w:r>
      <w:r>
        <w:rPr>
          <w:bCs/>
          <w:lang w:val="zh-CN"/>
        </w:rPr>
        <w:instrText xml:space="preserve"> HYPERLINK \l _Toc25842 </w:instrText>
      </w:r>
      <w:r>
        <w:rPr>
          <w:bCs/>
          <w:lang w:val="zh-CN"/>
        </w:rPr>
        <w:fldChar w:fldCharType="separate"/>
      </w:r>
      <w:r>
        <w:rPr>
          <w:rFonts w:hint="eastAsia" w:ascii="黑体" w:hAnsi="黑体" w:eastAsia="黑体"/>
          <w:szCs w:val="24"/>
        </w:rPr>
        <w:t xml:space="preserve">1.3 </w:t>
      </w:r>
      <w:r>
        <w:rPr>
          <w:rFonts w:hint="eastAsia"/>
          <w:szCs w:val="24"/>
        </w:rPr>
        <w:t>建筑三维轴测图</w:t>
      </w:r>
      <w:r>
        <w:tab/>
      </w:r>
      <w:r>
        <w:fldChar w:fldCharType="begin"/>
      </w:r>
      <w:r>
        <w:instrText xml:space="preserve"> PAGEREF _Toc25842 \h </w:instrText>
      </w:r>
      <w:r>
        <w:fldChar w:fldCharType="separate"/>
      </w:r>
      <w:r>
        <w:t>5</w:t>
      </w:r>
      <w:r>
        <w:fldChar w:fldCharType="end"/>
      </w:r>
      <w:r>
        <w:rPr>
          <w:bCs/>
          <w:lang w:val="zh-CN"/>
        </w:rPr>
        <w:fldChar w:fldCharType="end"/>
      </w:r>
    </w:p>
    <w:p w14:paraId="171281CA">
      <w:pPr>
        <w:pStyle w:val="16"/>
        <w:tabs>
          <w:tab w:val="right" w:leader="dot" w:pos="7910"/>
        </w:tabs>
      </w:pPr>
      <w:r>
        <w:rPr>
          <w:bCs/>
          <w:lang w:val="zh-CN"/>
        </w:rPr>
        <w:fldChar w:fldCharType="begin"/>
      </w:r>
      <w:r>
        <w:rPr>
          <w:bCs/>
          <w:lang w:val="zh-CN"/>
        </w:rPr>
        <w:instrText xml:space="preserve"> HYPERLINK \l _Toc26708 </w:instrText>
      </w:r>
      <w:r>
        <w:rPr>
          <w:bCs/>
          <w:lang w:val="zh-CN"/>
        </w:rPr>
        <w:fldChar w:fldCharType="separate"/>
      </w:r>
      <w:r>
        <w:rPr>
          <w:rFonts w:hint="default" w:ascii="Arial" w:hAnsi="Arial" w:eastAsia="黑体"/>
          <w:kern w:val="32"/>
          <w:szCs w:val="28"/>
        </w:rPr>
        <w:t xml:space="preserve">2 </w:t>
      </w:r>
      <w:r>
        <w:rPr>
          <w:rFonts w:hint="eastAsia" w:ascii="黑体" w:hAnsi="黑体" w:eastAsia="黑体"/>
          <w:kern w:val="32"/>
          <w:szCs w:val="28"/>
        </w:rPr>
        <w:t>参考标准</w:t>
      </w:r>
      <w:r>
        <w:tab/>
      </w:r>
      <w:r>
        <w:fldChar w:fldCharType="begin"/>
      </w:r>
      <w:r>
        <w:instrText xml:space="preserve"> PAGEREF _Toc26708 \h </w:instrText>
      </w:r>
      <w:r>
        <w:fldChar w:fldCharType="separate"/>
      </w:r>
      <w:r>
        <w:t>5</w:t>
      </w:r>
      <w:r>
        <w:fldChar w:fldCharType="end"/>
      </w:r>
      <w:r>
        <w:rPr>
          <w:bCs/>
          <w:lang w:val="zh-CN"/>
        </w:rPr>
        <w:fldChar w:fldCharType="end"/>
      </w:r>
    </w:p>
    <w:p w14:paraId="4EC77009">
      <w:pPr>
        <w:pStyle w:val="16"/>
        <w:tabs>
          <w:tab w:val="right" w:leader="dot" w:pos="7910"/>
        </w:tabs>
      </w:pPr>
      <w:r>
        <w:rPr>
          <w:bCs/>
          <w:lang w:val="zh-CN"/>
        </w:rPr>
        <w:fldChar w:fldCharType="begin"/>
      </w:r>
      <w:r>
        <w:rPr>
          <w:bCs/>
          <w:lang w:val="zh-CN"/>
        </w:rPr>
        <w:instrText xml:space="preserve"> HYPERLINK \l _Toc20478 </w:instrText>
      </w:r>
      <w:r>
        <w:rPr>
          <w:bCs/>
          <w:lang w:val="zh-CN"/>
        </w:rPr>
        <w:fldChar w:fldCharType="separate"/>
      </w:r>
      <w:r>
        <w:rPr>
          <w:rFonts w:hint="default" w:ascii="Arial" w:hAnsi="Arial" w:eastAsia="黑体"/>
          <w:kern w:val="32"/>
          <w:szCs w:val="28"/>
        </w:rPr>
        <w:t xml:space="preserve">3 </w:t>
      </w:r>
      <w:r>
        <w:rPr>
          <w:rFonts w:hint="eastAsia" w:ascii="黑体" w:hAnsi="黑体" w:eastAsia="黑体"/>
          <w:kern w:val="32"/>
          <w:szCs w:val="28"/>
        </w:rPr>
        <w:t>评价标准</w:t>
      </w:r>
      <w:r>
        <w:tab/>
      </w:r>
      <w:r>
        <w:fldChar w:fldCharType="begin"/>
      </w:r>
      <w:r>
        <w:instrText xml:space="preserve"> PAGEREF _Toc20478 \h </w:instrText>
      </w:r>
      <w:r>
        <w:fldChar w:fldCharType="separate"/>
      </w:r>
      <w:r>
        <w:t>5</w:t>
      </w:r>
      <w:r>
        <w:fldChar w:fldCharType="end"/>
      </w:r>
      <w:r>
        <w:rPr>
          <w:bCs/>
          <w:lang w:val="zh-CN"/>
        </w:rPr>
        <w:fldChar w:fldCharType="end"/>
      </w:r>
    </w:p>
    <w:p w14:paraId="0B755618">
      <w:pPr>
        <w:pStyle w:val="16"/>
        <w:tabs>
          <w:tab w:val="right" w:leader="dot" w:pos="7910"/>
        </w:tabs>
      </w:pPr>
      <w:r>
        <w:rPr>
          <w:bCs/>
          <w:lang w:val="zh-CN"/>
        </w:rPr>
        <w:fldChar w:fldCharType="begin"/>
      </w:r>
      <w:r>
        <w:rPr>
          <w:bCs/>
          <w:lang w:val="zh-CN"/>
        </w:rPr>
        <w:instrText xml:space="preserve"> HYPERLINK \l _Toc12287 </w:instrText>
      </w:r>
      <w:r>
        <w:rPr>
          <w:bCs/>
          <w:lang w:val="zh-CN"/>
        </w:rPr>
        <w:fldChar w:fldCharType="separate"/>
      </w:r>
      <w:r>
        <w:rPr>
          <w:rFonts w:hint="default" w:ascii="Arial" w:hAnsi="Arial" w:eastAsia="黑体"/>
          <w:kern w:val="32"/>
          <w:szCs w:val="28"/>
        </w:rPr>
        <w:t xml:space="preserve">4 </w:t>
      </w:r>
      <w:r>
        <w:rPr>
          <w:rFonts w:hint="eastAsia" w:ascii="黑体" w:hAnsi="黑体" w:eastAsia="黑体"/>
          <w:kern w:val="32"/>
          <w:szCs w:val="28"/>
        </w:rPr>
        <w:t>计算原理</w:t>
      </w:r>
      <w:r>
        <w:tab/>
      </w:r>
      <w:r>
        <w:fldChar w:fldCharType="begin"/>
      </w:r>
      <w:r>
        <w:instrText xml:space="preserve"> PAGEREF _Toc12287 \h </w:instrText>
      </w:r>
      <w:r>
        <w:fldChar w:fldCharType="separate"/>
      </w:r>
      <w:r>
        <w:t>6</w:t>
      </w:r>
      <w:r>
        <w:fldChar w:fldCharType="end"/>
      </w:r>
      <w:r>
        <w:rPr>
          <w:bCs/>
          <w:lang w:val="zh-CN"/>
        </w:rPr>
        <w:fldChar w:fldCharType="end"/>
      </w:r>
    </w:p>
    <w:p w14:paraId="3BBE6ABC">
      <w:pPr>
        <w:pStyle w:val="16"/>
        <w:tabs>
          <w:tab w:val="right" w:leader="dot" w:pos="7910"/>
        </w:tabs>
      </w:pPr>
      <w:r>
        <w:rPr>
          <w:bCs/>
          <w:lang w:val="zh-CN"/>
        </w:rPr>
        <w:fldChar w:fldCharType="begin"/>
      </w:r>
      <w:r>
        <w:rPr>
          <w:bCs/>
          <w:lang w:val="zh-CN"/>
        </w:rPr>
        <w:instrText xml:space="preserve"> HYPERLINK \l _Toc17839 </w:instrText>
      </w:r>
      <w:r>
        <w:rPr>
          <w:bCs/>
          <w:lang w:val="zh-CN"/>
        </w:rPr>
        <w:fldChar w:fldCharType="separate"/>
      </w:r>
      <w:r>
        <w:rPr>
          <w:rFonts w:hint="default" w:ascii="Arial" w:hAnsi="Arial"/>
          <w:kern w:val="32"/>
          <w:szCs w:val="28"/>
        </w:rPr>
        <w:t xml:space="preserve">5 </w:t>
      </w:r>
      <w:r>
        <w:rPr>
          <w:rFonts w:hint="eastAsia"/>
          <w:kern w:val="32"/>
          <w:szCs w:val="28"/>
        </w:rPr>
        <w:t>计算参数</w:t>
      </w:r>
      <w:r>
        <w:tab/>
      </w:r>
      <w:r>
        <w:fldChar w:fldCharType="begin"/>
      </w:r>
      <w:r>
        <w:instrText xml:space="preserve"> PAGEREF _Toc17839 \h </w:instrText>
      </w:r>
      <w:r>
        <w:fldChar w:fldCharType="separate"/>
      </w:r>
      <w:r>
        <w:t>7</w:t>
      </w:r>
      <w:r>
        <w:fldChar w:fldCharType="end"/>
      </w:r>
      <w:r>
        <w:rPr>
          <w:bCs/>
          <w:lang w:val="zh-CN"/>
        </w:rPr>
        <w:fldChar w:fldCharType="end"/>
      </w:r>
    </w:p>
    <w:p w14:paraId="4B6CA388">
      <w:pPr>
        <w:pStyle w:val="18"/>
        <w:tabs>
          <w:tab w:val="right" w:leader="dot" w:pos="7910"/>
        </w:tabs>
      </w:pPr>
      <w:r>
        <w:rPr>
          <w:bCs/>
          <w:lang w:val="zh-CN"/>
        </w:rPr>
        <w:fldChar w:fldCharType="begin"/>
      </w:r>
      <w:r>
        <w:rPr>
          <w:bCs/>
          <w:lang w:val="zh-CN"/>
        </w:rPr>
        <w:instrText xml:space="preserve"> HYPERLINK \l _Toc13173 </w:instrText>
      </w:r>
      <w:r>
        <w:rPr>
          <w:bCs/>
          <w:lang w:val="zh-CN"/>
        </w:rPr>
        <w:fldChar w:fldCharType="separate"/>
      </w:r>
      <w:r>
        <w:rPr>
          <w:rFonts w:hint="eastAsia" w:ascii="黑体" w:hAnsi="黑体" w:eastAsia="黑体"/>
          <w:szCs w:val="24"/>
        </w:rPr>
        <w:t xml:space="preserve">5.1 </w:t>
      </w:r>
      <w:r>
        <w:rPr>
          <w:rFonts w:hint="eastAsia"/>
          <w:szCs w:val="24"/>
        </w:rPr>
        <w:t>渗透风量</w:t>
      </w:r>
      <w:r>
        <w:tab/>
      </w:r>
      <w:r>
        <w:fldChar w:fldCharType="begin"/>
      </w:r>
      <w:r>
        <w:instrText xml:space="preserve"> PAGEREF _Toc13173 \h </w:instrText>
      </w:r>
      <w:r>
        <w:fldChar w:fldCharType="separate"/>
      </w:r>
      <w:r>
        <w:t>7</w:t>
      </w:r>
      <w:r>
        <w:fldChar w:fldCharType="end"/>
      </w:r>
      <w:r>
        <w:rPr>
          <w:bCs/>
          <w:lang w:val="zh-CN"/>
        </w:rPr>
        <w:fldChar w:fldCharType="end"/>
      </w:r>
    </w:p>
    <w:p w14:paraId="70844680">
      <w:pPr>
        <w:pStyle w:val="18"/>
        <w:tabs>
          <w:tab w:val="right" w:leader="dot" w:pos="7910"/>
        </w:tabs>
      </w:pPr>
      <w:r>
        <w:rPr>
          <w:bCs/>
          <w:lang w:val="zh-CN"/>
        </w:rPr>
        <w:fldChar w:fldCharType="begin"/>
      </w:r>
      <w:r>
        <w:rPr>
          <w:bCs/>
          <w:lang w:val="zh-CN"/>
        </w:rPr>
        <w:instrText xml:space="preserve"> HYPERLINK \l _Toc11730 </w:instrText>
      </w:r>
      <w:r>
        <w:rPr>
          <w:bCs/>
          <w:lang w:val="zh-CN"/>
        </w:rPr>
        <w:fldChar w:fldCharType="separate"/>
      </w:r>
      <w:r>
        <w:rPr>
          <w:rFonts w:hint="eastAsia" w:ascii="黑体" w:hAnsi="黑体" w:eastAsia="黑体"/>
          <w:szCs w:val="24"/>
        </w:rPr>
        <w:t xml:space="preserve">5.2 </w:t>
      </w:r>
      <w:r>
        <w:rPr>
          <w:rFonts w:hint="eastAsia"/>
          <w:szCs w:val="24"/>
        </w:rPr>
        <w:t>室内颗粒物源强</w:t>
      </w:r>
      <w:r>
        <w:tab/>
      </w:r>
      <w:r>
        <w:fldChar w:fldCharType="begin"/>
      </w:r>
      <w:r>
        <w:instrText xml:space="preserve"> PAGEREF _Toc11730 \h </w:instrText>
      </w:r>
      <w:r>
        <w:fldChar w:fldCharType="separate"/>
      </w:r>
      <w:r>
        <w:t>7</w:t>
      </w:r>
      <w:r>
        <w:fldChar w:fldCharType="end"/>
      </w:r>
      <w:r>
        <w:rPr>
          <w:bCs/>
          <w:lang w:val="zh-CN"/>
        </w:rPr>
        <w:fldChar w:fldCharType="end"/>
      </w:r>
    </w:p>
    <w:p w14:paraId="2B689EC1">
      <w:pPr>
        <w:pStyle w:val="18"/>
        <w:tabs>
          <w:tab w:val="right" w:leader="dot" w:pos="7910"/>
        </w:tabs>
      </w:pPr>
      <w:r>
        <w:rPr>
          <w:bCs/>
          <w:lang w:val="zh-CN"/>
        </w:rPr>
        <w:fldChar w:fldCharType="begin"/>
      </w:r>
      <w:r>
        <w:rPr>
          <w:bCs/>
          <w:lang w:val="zh-CN"/>
        </w:rPr>
        <w:instrText xml:space="preserve"> HYPERLINK \l _Toc17188 </w:instrText>
      </w:r>
      <w:r>
        <w:rPr>
          <w:bCs/>
          <w:lang w:val="zh-CN"/>
        </w:rPr>
        <w:fldChar w:fldCharType="separate"/>
      </w:r>
      <w:r>
        <w:rPr>
          <w:rFonts w:hint="eastAsia" w:ascii="黑体" w:hAnsi="黑体" w:eastAsia="黑体"/>
          <w:szCs w:val="24"/>
        </w:rPr>
        <w:t xml:space="preserve">5.3 </w:t>
      </w:r>
      <w:r>
        <w:rPr>
          <w:rFonts w:hint="eastAsia"/>
          <w:szCs w:val="24"/>
        </w:rPr>
        <w:t>室外颗粒物污染源浓度</w:t>
      </w:r>
      <w:r>
        <w:tab/>
      </w:r>
      <w:r>
        <w:fldChar w:fldCharType="begin"/>
      </w:r>
      <w:r>
        <w:instrText xml:space="preserve"> PAGEREF _Toc17188 \h </w:instrText>
      </w:r>
      <w:r>
        <w:fldChar w:fldCharType="separate"/>
      </w:r>
      <w:r>
        <w:t>7</w:t>
      </w:r>
      <w:r>
        <w:fldChar w:fldCharType="end"/>
      </w:r>
      <w:r>
        <w:rPr>
          <w:bCs/>
          <w:lang w:val="zh-CN"/>
        </w:rPr>
        <w:fldChar w:fldCharType="end"/>
      </w:r>
    </w:p>
    <w:p w14:paraId="1462AC4F">
      <w:pPr>
        <w:pStyle w:val="18"/>
        <w:tabs>
          <w:tab w:val="right" w:leader="dot" w:pos="7910"/>
        </w:tabs>
      </w:pPr>
      <w:r>
        <w:rPr>
          <w:bCs/>
          <w:lang w:val="zh-CN"/>
        </w:rPr>
        <w:fldChar w:fldCharType="begin"/>
      </w:r>
      <w:r>
        <w:rPr>
          <w:bCs/>
          <w:lang w:val="zh-CN"/>
        </w:rPr>
        <w:instrText xml:space="preserve"> HYPERLINK \l _Toc18339 </w:instrText>
      </w:r>
      <w:r>
        <w:rPr>
          <w:bCs/>
          <w:lang w:val="zh-CN"/>
        </w:rPr>
        <w:fldChar w:fldCharType="separate"/>
      </w:r>
      <w:r>
        <w:rPr>
          <w:rFonts w:hint="eastAsia" w:ascii="黑体" w:hAnsi="黑体" w:eastAsia="黑体"/>
          <w:szCs w:val="24"/>
        </w:rPr>
        <w:t xml:space="preserve">5.4 </w:t>
      </w:r>
      <w:r>
        <w:rPr>
          <w:rFonts w:hint="eastAsia"/>
          <w:szCs w:val="24"/>
        </w:rPr>
        <w:t>房间通风净化</w:t>
      </w:r>
      <w:r>
        <w:tab/>
      </w:r>
      <w:r>
        <w:fldChar w:fldCharType="begin"/>
      </w:r>
      <w:r>
        <w:instrText xml:space="preserve"> PAGEREF _Toc18339 \h </w:instrText>
      </w:r>
      <w:r>
        <w:fldChar w:fldCharType="separate"/>
      </w:r>
      <w:r>
        <w:t>8</w:t>
      </w:r>
      <w:r>
        <w:fldChar w:fldCharType="end"/>
      </w:r>
      <w:r>
        <w:rPr>
          <w:bCs/>
          <w:lang w:val="zh-CN"/>
        </w:rPr>
        <w:fldChar w:fldCharType="end"/>
      </w:r>
    </w:p>
    <w:p w14:paraId="1EF1F1D8">
      <w:pPr>
        <w:pStyle w:val="16"/>
        <w:tabs>
          <w:tab w:val="right" w:leader="dot" w:pos="7910"/>
        </w:tabs>
      </w:pPr>
      <w:r>
        <w:rPr>
          <w:bCs/>
          <w:lang w:val="zh-CN"/>
        </w:rPr>
        <w:fldChar w:fldCharType="begin"/>
      </w:r>
      <w:r>
        <w:rPr>
          <w:bCs/>
          <w:lang w:val="zh-CN"/>
        </w:rPr>
        <w:instrText xml:space="preserve"> HYPERLINK \l _Toc14260 </w:instrText>
      </w:r>
      <w:r>
        <w:rPr>
          <w:bCs/>
          <w:lang w:val="zh-CN"/>
        </w:rPr>
        <w:fldChar w:fldCharType="separate"/>
      </w:r>
      <w:r>
        <w:rPr>
          <w:rFonts w:hint="default" w:ascii="Arial" w:hAnsi="Arial" w:eastAsia="黑体"/>
          <w:kern w:val="32"/>
          <w:szCs w:val="28"/>
        </w:rPr>
        <w:t xml:space="preserve">6 </w:t>
      </w:r>
      <w:r>
        <w:rPr>
          <w:rFonts w:hint="eastAsia" w:ascii="黑体" w:hAnsi="黑体" w:eastAsia="黑体"/>
          <w:kern w:val="32"/>
          <w:szCs w:val="28"/>
        </w:rPr>
        <w:t>计算结果</w:t>
      </w:r>
      <w:r>
        <w:tab/>
      </w:r>
      <w:r>
        <w:fldChar w:fldCharType="begin"/>
      </w:r>
      <w:r>
        <w:instrText xml:space="preserve"> PAGEREF _Toc14260 \h </w:instrText>
      </w:r>
      <w:r>
        <w:fldChar w:fldCharType="separate"/>
      </w:r>
      <w:r>
        <w:t>9</w:t>
      </w:r>
      <w:r>
        <w:fldChar w:fldCharType="end"/>
      </w:r>
      <w:r>
        <w:rPr>
          <w:bCs/>
          <w:lang w:val="zh-CN"/>
        </w:rPr>
        <w:fldChar w:fldCharType="end"/>
      </w:r>
    </w:p>
    <w:p w14:paraId="4749102D">
      <w:pPr>
        <w:pStyle w:val="18"/>
        <w:tabs>
          <w:tab w:val="right" w:leader="dot" w:pos="7910"/>
        </w:tabs>
      </w:pPr>
      <w:r>
        <w:rPr>
          <w:bCs/>
          <w:lang w:val="zh-CN"/>
        </w:rPr>
        <w:fldChar w:fldCharType="begin"/>
      </w:r>
      <w:r>
        <w:rPr>
          <w:bCs/>
          <w:lang w:val="zh-CN"/>
        </w:rPr>
        <w:instrText xml:space="preserve"> HYPERLINK \l _Toc19975 </w:instrText>
      </w:r>
      <w:r>
        <w:rPr>
          <w:bCs/>
          <w:lang w:val="zh-CN"/>
        </w:rPr>
        <w:fldChar w:fldCharType="separate"/>
      </w:r>
      <w:r>
        <w:rPr>
          <w:rFonts w:hint="eastAsia" w:ascii="黑体" w:hAnsi="黑体" w:eastAsia="黑体"/>
        </w:rPr>
        <w:t xml:space="preserve">6.1 </w:t>
      </w:r>
      <w:r>
        <w:rPr>
          <w:rFonts w:hint="eastAsia"/>
          <w:lang w:eastAsia="zh-CN"/>
        </w:rPr>
        <w:t>颗粒物年均值</w:t>
      </w:r>
      <w:r>
        <w:tab/>
      </w:r>
      <w:r>
        <w:fldChar w:fldCharType="begin"/>
      </w:r>
      <w:r>
        <w:instrText xml:space="preserve"> PAGEREF _Toc19975 \h </w:instrText>
      </w:r>
      <w:r>
        <w:fldChar w:fldCharType="separate"/>
      </w:r>
      <w:r>
        <w:t>9</w:t>
      </w:r>
      <w:r>
        <w:fldChar w:fldCharType="end"/>
      </w:r>
      <w:r>
        <w:rPr>
          <w:bCs/>
          <w:lang w:val="zh-CN"/>
        </w:rPr>
        <w:fldChar w:fldCharType="end"/>
      </w:r>
    </w:p>
    <w:p w14:paraId="5DC146A0">
      <w:pPr>
        <w:pStyle w:val="18"/>
        <w:tabs>
          <w:tab w:val="right" w:leader="dot" w:pos="7910"/>
        </w:tabs>
      </w:pPr>
      <w:r>
        <w:rPr>
          <w:bCs/>
          <w:lang w:val="zh-CN"/>
        </w:rPr>
        <w:fldChar w:fldCharType="begin"/>
      </w:r>
      <w:r>
        <w:rPr>
          <w:bCs/>
          <w:lang w:val="zh-CN"/>
        </w:rPr>
        <w:instrText xml:space="preserve"> HYPERLINK \l _Toc31211 </w:instrText>
      </w:r>
      <w:r>
        <w:rPr>
          <w:bCs/>
          <w:lang w:val="zh-CN"/>
        </w:rPr>
        <w:fldChar w:fldCharType="separate"/>
      </w:r>
      <w:r>
        <w:rPr>
          <w:rFonts w:hint="eastAsia" w:ascii="黑体" w:hAnsi="黑体" w:eastAsia="黑体"/>
          <w:lang w:eastAsia="zh-CN"/>
        </w:rPr>
        <w:t xml:space="preserve">6.2 </w:t>
      </w:r>
      <w:r>
        <w:rPr>
          <w:rFonts w:hint="eastAsia"/>
          <w:lang w:eastAsia="zh-CN"/>
        </w:rPr>
        <w:t>颗粒物日均值</w:t>
      </w:r>
      <w:r>
        <w:tab/>
      </w:r>
      <w:r>
        <w:fldChar w:fldCharType="begin"/>
      </w:r>
      <w:r>
        <w:instrText xml:space="preserve"> PAGEREF _Toc31211 \h </w:instrText>
      </w:r>
      <w:r>
        <w:fldChar w:fldCharType="separate"/>
      </w:r>
      <w:r>
        <w:t>10</w:t>
      </w:r>
      <w:r>
        <w:fldChar w:fldCharType="end"/>
      </w:r>
      <w:r>
        <w:rPr>
          <w:bCs/>
          <w:lang w:val="zh-CN"/>
        </w:rPr>
        <w:fldChar w:fldCharType="end"/>
      </w:r>
    </w:p>
    <w:p w14:paraId="0F687073">
      <w:pPr>
        <w:pStyle w:val="16"/>
        <w:tabs>
          <w:tab w:val="right" w:leader="dot" w:pos="7910"/>
        </w:tabs>
      </w:pPr>
      <w:r>
        <w:rPr>
          <w:bCs/>
          <w:lang w:val="zh-CN"/>
        </w:rPr>
        <w:fldChar w:fldCharType="begin"/>
      </w:r>
      <w:r>
        <w:rPr>
          <w:bCs/>
          <w:lang w:val="zh-CN"/>
        </w:rPr>
        <w:instrText xml:space="preserve"> HYPERLINK \l _Toc596 </w:instrText>
      </w:r>
      <w:r>
        <w:rPr>
          <w:bCs/>
          <w:lang w:val="zh-CN"/>
        </w:rPr>
        <w:fldChar w:fldCharType="separate"/>
      </w:r>
      <w:r>
        <w:rPr>
          <w:rFonts w:hint="default" w:ascii="Arial" w:hAnsi="Arial" w:eastAsia="黑体"/>
          <w:kern w:val="32"/>
          <w:szCs w:val="28"/>
        </w:rPr>
        <w:t xml:space="preserve">7 </w:t>
      </w:r>
      <w:r>
        <w:rPr>
          <w:rFonts w:hint="eastAsia" w:ascii="黑体" w:hAnsi="黑体" w:eastAsia="黑体"/>
          <w:kern w:val="32"/>
          <w:szCs w:val="28"/>
        </w:rPr>
        <w:t>结论</w:t>
      </w:r>
      <w:r>
        <w:tab/>
      </w:r>
      <w:r>
        <w:fldChar w:fldCharType="begin"/>
      </w:r>
      <w:r>
        <w:instrText xml:space="preserve"> PAGEREF _Toc596 \h </w:instrText>
      </w:r>
      <w:r>
        <w:fldChar w:fldCharType="separate"/>
      </w:r>
      <w:r>
        <w:t>11</w:t>
      </w:r>
      <w:r>
        <w:fldChar w:fldCharType="end"/>
      </w:r>
      <w:r>
        <w:rPr>
          <w:bCs/>
          <w:lang w:val="zh-CN"/>
        </w:rPr>
        <w:fldChar w:fldCharType="end"/>
      </w:r>
    </w:p>
    <w:p w14:paraId="77F140AE">
      <w:pPr>
        <w:spacing w:line="360" w:lineRule="auto"/>
        <w:jc w:val="center"/>
        <w:rPr>
          <w:sz w:val="32"/>
        </w:rPr>
        <w:sectPr>
          <w:footerReference r:id="rId8" w:type="first"/>
          <w:headerReference r:id="rId4" w:type="default"/>
          <w:footerReference r:id="rId6" w:type="default"/>
          <w:headerReference r:id="rId5" w:type="even"/>
          <w:footerReference r:id="rId7" w:type="even"/>
          <w:pgSz w:w="11907" w:h="16839"/>
          <w:pgMar w:top="1440" w:right="1800" w:bottom="1440" w:left="1800" w:header="851" w:footer="454" w:gutter="397"/>
          <w:cols w:space="720" w:num="1"/>
          <w:titlePg/>
          <w:docGrid w:type="lines" w:linePitch="312" w:charSpace="0"/>
        </w:sectPr>
      </w:pPr>
      <w:r>
        <w:rPr>
          <w:bCs/>
          <w:lang w:val="zh-CN"/>
        </w:rPr>
        <w:fldChar w:fldCharType="end"/>
      </w:r>
      <w:bookmarkEnd w:id="10"/>
    </w:p>
    <w:p w14:paraId="2CEB19D1">
      <w:pPr>
        <w:spacing w:before="156"/>
      </w:pPr>
    </w:p>
    <w:p w14:paraId="78C56489">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9403"/>
      <w:r>
        <w:rPr>
          <w:rFonts w:hint="eastAsia" w:ascii="黑体" w:hAnsi="黑体" w:eastAsia="黑体"/>
          <w:kern w:val="32"/>
          <w:sz w:val="28"/>
          <w:szCs w:val="28"/>
        </w:rPr>
        <w:t>项目概况</w:t>
      </w:r>
      <w:bookmarkEnd w:id="11"/>
    </w:p>
    <w:p w14:paraId="27D31233">
      <w:pPr>
        <w:pStyle w:val="3"/>
        <w:rPr>
          <w:sz w:val="24"/>
          <w:szCs w:val="24"/>
        </w:rPr>
      </w:pPr>
      <w:bookmarkStart w:id="12" w:name="_Toc24079"/>
      <w:r>
        <w:rPr>
          <w:rFonts w:hint="eastAsia"/>
          <w:sz w:val="24"/>
          <w:szCs w:val="24"/>
        </w:rPr>
        <w:t>建筑基本信息</w:t>
      </w:r>
      <w:bookmarkEnd w:id="12"/>
    </w:p>
    <w:tbl>
      <w:tblPr>
        <w:tblStyle w:val="20"/>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14:paraId="187C0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747206EA">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14:paraId="7A399950">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564BEA21">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14:paraId="3A02110D">
            <w:pPr>
              <w:jc w:val="center"/>
              <w:rPr>
                <w:rFonts w:cs="新宋体"/>
                <w:color w:val="000000"/>
                <w:kern w:val="0"/>
                <w:sz w:val="19"/>
                <w:szCs w:val="19"/>
              </w:rPr>
            </w:pPr>
            <w:r>
              <w:rPr>
                <w:rFonts w:cs="新宋体"/>
                <w:color w:val="000000"/>
                <w:kern w:val="0"/>
                <w:sz w:val="19"/>
                <w:szCs w:val="19"/>
              </w:rPr>
              <w:t> </w:t>
            </w:r>
            <w:bookmarkStart w:id="13" w:name="地区"/>
            <w:r>
              <w:t>郑州</w:t>
            </w:r>
            <w:bookmarkEnd w:id="13"/>
          </w:p>
        </w:tc>
      </w:tr>
      <w:tr w14:paraId="44716F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56C9F6C1">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14:paraId="2AFA4F82">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6668.55</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14:paraId="3BED88AA">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14:paraId="7FB446AA">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16.000</w:t>
            </w:r>
            <w:bookmarkEnd w:id="15"/>
            <w:r>
              <w:rPr>
                <w:rFonts w:ascii="Times New Roman" w:hAnsi="Times New Roman" w:cs="Times New Roman" w:eastAsiaTheme="minorHAnsi"/>
                <w:color w:val="000000"/>
                <w:kern w:val="0"/>
                <w:szCs w:val="21"/>
              </w:rPr>
              <w:t>m</w:t>
            </w:r>
          </w:p>
        </w:tc>
      </w:tr>
      <w:tr w14:paraId="57BE05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14:paraId="6ACBCE4D">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14:paraId="5B926A89">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14:paraId="3F172EAA">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14:paraId="221DBAC0">
            <w:pPr>
              <w:jc w:val="center"/>
              <w:rPr>
                <w:rFonts w:cs="新宋体"/>
                <w:color w:val="000000"/>
                <w:kern w:val="0"/>
                <w:sz w:val="19"/>
                <w:szCs w:val="19"/>
              </w:rPr>
            </w:pPr>
            <w:r>
              <w:rPr>
                <w:rFonts w:cs="新宋体"/>
                <w:color w:val="000000"/>
                <w:kern w:val="0"/>
                <w:sz w:val="19"/>
                <w:szCs w:val="19"/>
              </w:rPr>
              <w:t> </w:t>
            </w:r>
          </w:p>
        </w:tc>
      </w:tr>
    </w:tbl>
    <w:p w14:paraId="0DDF58F6">
      <w:pPr>
        <w:pStyle w:val="3"/>
        <w:rPr>
          <w:sz w:val="24"/>
          <w:szCs w:val="24"/>
        </w:rPr>
      </w:pPr>
      <w:bookmarkStart w:id="16" w:name="_Toc26148"/>
      <w:r>
        <w:rPr>
          <w:rFonts w:hint="eastAsia"/>
          <w:sz w:val="24"/>
          <w:szCs w:val="24"/>
        </w:rPr>
        <w:t>建筑</w:t>
      </w:r>
      <w:r>
        <w:rPr>
          <w:rFonts w:hint="eastAsia"/>
          <w:sz w:val="24"/>
          <w:szCs w:val="24"/>
          <w:lang w:eastAsia="zh-CN"/>
        </w:rPr>
        <w:t>平面</w:t>
      </w:r>
      <w:r>
        <w:rPr>
          <w:rFonts w:hint="eastAsia"/>
          <w:sz w:val="24"/>
          <w:szCs w:val="24"/>
        </w:rPr>
        <w:t>图</w:t>
      </w:r>
      <w:bookmarkEnd w:id="16"/>
    </w:p>
    <w:p w14:paraId="1C76DE66">
      <w:pPr>
        <w:rPr>
          <w:highlight w:val="red"/>
          <w:lang w:val="zh-CN" w:eastAsia="zh-CN"/>
        </w:rPr>
      </w:pPr>
    </w:p>
    <w:p w14:paraId="2B2D2D98">
      <w:pPr>
        <w:jc w:val="center"/>
        <w:rPr>
          <w:lang w:val="zh-CN" w:eastAsia="zh-CN"/>
        </w:rPr>
      </w:pPr>
    </w:p>
    <w:p w14:paraId="425B703B">
      <w:pPr>
        <w:jc w:val="center"/>
        <w:rPr>
          <w:rFonts w:ascii="微软雅黑" w:hAnsi="微软雅黑" w:eastAsia="微软雅黑"/>
          <w:b/>
          <w:sz w:val="18"/>
          <w:lang w:val="zh-CN" w:eastAsia="zh-CN"/>
        </w:rPr>
      </w:pPr>
      <w:bookmarkStart w:id="17" w:name="平面图"/>
      <w:bookmarkEnd w:id="17"/>
      <w:r>
        <w:drawing>
          <wp:inline distT="0" distB="0" distL="0" distR="0">
            <wp:extent cx="5667375" cy="405765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12"/>
                    <a:stretch>
                      <a:fillRect/>
                    </a:stretch>
                  </pic:blipFill>
                  <pic:spPr>
                    <a:xfrm>
                      <a:off x="0" y="0"/>
                      <a:ext cx="5667375" cy="4057650"/>
                    </a:xfrm>
                    <a:prstGeom prst="rect">
                      <a:avLst/>
                    </a:prstGeom>
                  </pic:spPr>
                </pic:pic>
              </a:graphicData>
            </a:graphic>
          </wp:inline>
        </w:drawing>
      </w:r>
    </w:p>
    <w:p w14:paraId="4B3C9AC0">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14:paraId="06B222CB">
      <w:pPr>
        <w:jc w:val="center"/>
        <w:rPr>
          <w:rFonts w:ascii="微软雅黑" w:hAnsi="微软雅黑" w:eastAsia="微软雅黑"/>
          <w:b/>
          <w:sz w:val="18"/>
          <w:lang w:val="zh-CN" w:eastAsia="zh-CN"/>
        </w:rPr>
      </w:pPr>
      <w:r>
        <w:drawing>
          <wp:inline distT="0" distB="0" distL="0" distR="0">
            <wp:extent cx="5667375" cy="36957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13"/>
                    <a:stretch>
                      <a:fillRect/>
                    </a:stretch>
                  </pic:blipFill>
                  <pic:spPr>
                    <a:xfrm>
                      <a:off x="0" y="0"/>
                      <a:ext cx="5667375" cy="3695700"/>
                    </a:xfrm>
                    <a:prstGeom prst="rect">
                      <a:avLst/>
                    </a:prstGeom>
                  </pic:spPr>
                </pic:pic>
              </a:graphicData>
            </a:graphic>
          </wp:inline>
        </w:drawing>
      </w:r>
    </w:p>
    <w:p w14:paraId="5293A550">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14:paraId="768702DD">
      <w:pPr>
        <w:jc w:val="center"/>
        <w:rPr>
          <w:rFonts w:ascii="微软雅黑" w:hAnsi="微软雅黑" w:eastAsia="微软雅黑"/>
          <w:b/>
          <w:sz w:val="18"/>
          <w:lang w:val="zh-CN" w:eastAsia="zh-CN"/>
        </w:rPr>
      </w:pPr>
      <w:r>
        <w:drawing>
          <wp:inline distT="0" distB="0" distL="0" distR="0">
            <wp:extent cx="5667375" cy="2495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14"/>
                    <a:stretch>
                      <a:fillRect/>
                    </a:stretch>
                  </pic:blipFill>
                  <pic:spPr>
                    <a:xfrm>
                      <a:off x="0" y="0"/>
                      <a:ext cx="5667375" cy="2495550"/>
                    </a:xfrm>
                    <a:prstGeom prst="rect">
                      <a:avLst/>
                    </a:prstGeom>
                  </pic:spPr>
                </pic:pic>
              </a:graphicData>
            </a:graphic>
          </wp:inline>
        </w:drawing>
      </w:r>
    </w:p>
    <w:p w14:paraId="32F921C8">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14:paraId="46E7F829">
      <w:pPr>
        <w:jc w:val="center"/>
        <w:rPr>
          <w:rFonts w:ascii="微软雅黑" w:hAnsi="微软雅黑" w:eastAsia="微软雅黑"/>
          <w:b/>
          <w:sz w:val="18"/>
          <w:lang w:val="zh-CN" w:eastAsia="zh-CN"/>
        </w:rPr>
      </w:pPr>
      <w:r>
        <w:drawing>
          <wp:inline distT="0" distB="0" distL="0" distR="0">
            <wp:extent cx="5667375" cy="24669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15"/>
                    <a:stretch>
                      <a:fillRect/>
                    </a:stretch>
                  </pic:blipFill>
                  <pic:spPr>
                    <a:xfrm>
                      <a:off x="0" y="0"/>
                      <a:ext cx="5667375" cy="2466975"/>
                    </a:xfrm>
                    <a:prstGeom prst="rect">
                      <a:avLst/>
                    </a:prstGeom>
                  </pic:spPr>
                </pic:pic>
              </a:graphicData>
            </a:graphic>
          </wp:inline>
        </w:drawing>
      </w:r>
    </w:p>
    <w:p w14:paraId="12117C6E">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14:paraId="60886D59">
      <w:pPr>
        <w:jc w:val="center"/>
        <w:rPr>
          <w:rFonts w:ascii="微软雅黑" w:hAnsi="微软雅黑" w:eastAsia="微软雅黑"/>
          <w:b/>
          <w:sz w:val="18"/>
          <w:lang w:val="zh-CN" w:eastAsia="zh-CN"/>
        </w:rPr>
      </w:pPr>
    </w:p>
    <w:p w14:paraId="5E186336">
      <w:pPr>
        <w:jc w:val="center"/>
        <w:rPr>
          <w:lang w:val="zh-CN" w:eastAsia="zh-CN"/>
        </w:rPr>
      </w:pPr>
    </w:p>
    <w:p w14:paraId="4188F6C9">
      <w:pPr>
        <w:pStyle w:val="3"/>
        <w:rPr>
          <w:rFonts w:ascii="Times New Roman" w:hAnsi="Times New Roman"/>
          <w:sz w:val="24"/>
          <w:szCs w:val="24"/>
        </w:rPr>
      </w:pPr>
      <w:bookmarkStart w:id="18" w:name="_Toc25842"/>
      <w:r>
        <w:rPr>
          <w:rFonts w:hint="eastAsia"/>
          <w:sz w:val="24"/>
          <w:szCs w:val="24"/>
        </w:rPr>
        <w:t>建筑三维轴测图</w:t>
      </w:r>
      <w:bookmarkEnd w:id="18"/>
    </w:p>
    <w:p w14:paraId="45CFA30A">
      <w:pPr>
        <w:jc w:val="center"/>
        <w:rPr>
          <w:rFonts w:ascii="Times New Roman" w:hAnsi="Times New Roman" w:cs="Times New Roman"/>
          <w:lang w:val="zh-CN" w:eastAsia="zh-CN"/>
        </w:rPr>
      </w:pPr>
    </w:p>
    <w:tbl>
      <w:tblPr>
        <w:tblStyle w:val="2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14:paraId="5687A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14:paraId="5CED5C80">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14:paraId="57908F78">
      <w:pPr>
        <w:jc w:val="center"/>
        <w:rPr>
          <w:rFonts w:ascii="Times New Roman" w:hAnsi="Times New Roman" w:cs="Times New Roman"/>
          <w:lang w:val="zh-CN" w:eastAsia="zh-CN"/>
        </w:rPr>
      </w:pPr>
    </w:p>
    <w:p w14:paraId="2D1397A4">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0" w:name="_Toc26708"/>
      <w:r>
        <w:rPr>
          <w:rFonts w:hint="eastAsia" w:ascii="黑体" w:hAnsi="黑体" w:eastAsia="黑体"/>
          <w:kern w:val="32"/>
          <w:sz w:val="28"/>
          <w:szCs w:val="28"/>
        </w:rPr>
        <w:t>参考标准</w:t>
      </w:r>
      <w:bookmarkEnd w:id="20"/>
    </w:p>
    <w:p w14:paraId="0BC878E3">
      <w:pPr>
        <w:pStyle w:val="39"/>
        <w:numPr>
          <w:ilvl w:val="2"/>
          <w:numId w:val="3"/>
        </w:numPr>
        <w:spacing w:line="400" w:lineRule="exact"/>
        <w:ind w:firstLineChars="0"/>
        <w:rPr>
          <w:rFonts w:ascii="Times New Roman" w:hAnsi="Times New Roman"/>
        </w:rPr>
      </w:pPr>
      <w:bookmarkStart w:id="21" w:name="标准名称"/>
      <w:r>
        <w:t>《绿色建筑评价标准》GB/T 50378-2019</w:t>
      </w:r>
      <w:bookmarkEnd w:id="21"/>
    </w:p>
    <w:p w14:paraId="6EE5F0BA">
      <w:pPr>
        <w:pStyle w:val="39"/>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14:paraId="00678AE1">
      <w:pPr>
        <w:pStyle w:val="39"/>
        <w:numPr>
          <w:ilvl w:val="2"/>
          <w:numId w:val="3"/>
        </w:numPr>
        <w:spacing w:line="400" w:lineRule="exact"/>
        <w:ind w:firstLineChars="0"/>
        <w:rPr>
          <w:rFonts w:ascii="Times New Roman" w:hAnsi="Times New Roman"/>
        </w:rPr>
      </w:pPr>
      <w:r>
        <w:rPr>
          <w:rFonts w:ascii="Times New Roman" w:hAnsi="Times New Roman"/>
        </w:rPr>
        <w:t>《室内空气质量标准》GB/T 18883</w:t>
      </w:r>
    </w:p>
    <w:p w14:paraId="220E80B6">
      <w:pPr>
        <w:pStyle w:val="39"/>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14:paraId="46CBA151">
      <w:pPr>
        <w:pStyle w:val="39"/>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14:paraId="39081E5F">
      <w:pPr>
        <w:pStyle w:val="39"/>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14:paraId="6C6D9745">
      <w:pPr>
        <w:pStyle w:val="39"/>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14:paraId="4E4F667D"/>
    <w:p w14:paraId="221CF182">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20478"/>
      <w:r>
        <w:rPr>
          <w:rFonts w:hint="eastAsia" w:ascii="黑体" w:hAnsi="黑体" w:eastAsia="黑体"/>
          <w:kern w:val="32"/>
          <w:sz w:val="28"/>
          <w:szCs w:val="28"/>
        </w:rPr>
        <w:t>评价标准</w:t>
      </w:r>
      <w:bookmarkEnd w:id="22"/>
    </w:p>
    <w:p w14:paraId="27061F57">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20"/>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14:paraId="61A54A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14:paraId="4EA459F3">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14:paraId="3C189903">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14:paraId="5D43B5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097F13A0">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14:paraId="14B9C86B">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14:paraId="471A8588">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14:paraId="79F556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14:paraId="5F8EE8CE">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14:paraId="125419BF">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14:paraId="1C88F6BA">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14:paraId="79C95EC9">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mg/m</w:t>
      </w:r>
      <w:r>
        <w:rPr>
          <w:rFonts w:ascii="Times New Roman" w:hAnsi="Times New Roman" w:cs="Times New Roman"/>
          <w:color w:val="000000"/>
          <w:kern w:val="0"/>
          <w:szCs w:val="21"/>
          <w:vertAlign w:val="superscript"/>
        </w:rPr>
        <w:t xml:space="preserve">3 </w:t>
      </w:r>
      <w:r>
        <w:rPr>
          <w:rFonts w:hint="eastAsia" w:ascii="Times New Roman" w:hAnsi="Times New Roman" w:cs="Times New Roman"/>
          <w:color w:val="000000"/>
          <w:kern w:val="0"/>
          <w:szCs w:val="21"/>
        </w:rPr>
        <w:t>，</w:t>
      </w:r>
      <w:r>
        <w:rPr>
          <w:rFonts w:ascii="Times New Roman" w:hAnsi="Times New Roman" w:cs="Times New Roman"/>
          <w:b/>
          <w:color w:val="000000"/>
          <w:kern w:val="0"/>
          <w:szCs w:val="21"/>
        </w:rPr>
        <w:t>PM</w:t>
      </w:r>
      <w:r>
        <w:rPr>
          <w:rFonts w:hint="eastAsia" w:ascii="Times New Roman" w:hAnsi="Times New Roman" w:cs="Times New Roman"/>
          <w:b/>
          <w:color w:val="000000"/>
          <w:kern w:val="0"/>
          <w:szCs w:val="21"/>
          <w:vertAlign w:val="subscript"/>
        </w:rPr>
        <w:t>2.5</w:t>
      </w:r>
      <w:r>
        <w:rPr>
          <w:rFonts w:ascii="Times New Roman" w:hAnsi="Times New Roman" w:cs="Times New Roman"/>
          <w:color w:val="000000"/>
          <w:kern w:val="0"/>
          <w:szCs w:val="21"/>
        </w:rPr>
        <w:t>污染物浓度日均值的限值为0.</w:t>
      </w:r>
      <w:r>
        <w:rPr>
          <w:rFonts w:hint="eastAsia" w:ascii="Times New Roman" w:hAnsi="Times New Roman" w:cs="Times New Roman"/>
          <w:color w:val="000000"/>
          <w:kern w:val="0"/>
          <w:szCs w:val="21"/>
        </w:rPr>
        <w:t>0</w:t>
      </w:r>
      <w:r>
        <w:rPr>
          <w:rFonts w:ascii="Times New Roman" w:hAnsi="Times New Roman" w:cs="Times New Roman"/>
          <w:color w:val="000000"/>
          <w:kern w:val="0"/>
          <w:szCs w:val="21"/>
        </w:rPr>
        <w:t>5 mg/m</w:t>
      </w:r>
      <w:r>
        <w:rPr>
          <w:rFonts w:ascii="Times New Roman" w:hAnsi="Times New Roman" w:cs="Times New Roman"/>
          <w:color w:val="000000"/>
          <w:kern w:val="0"/>
          <w:szCs w:val="21"/>
          <w:vertAlign w:val="superscript"/>
        </w:rPr>
        <w:t>3</w:t>
      </w:r>
    </w:p>
    <w:p w14:paraId="202687A9">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20"/>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2551"/>
        <w:gridCol w:w="2218"/>
      </w:tblGrid>
      <w:tr w14:paraId="590D6D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14:paraId="20D5D832">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2551" w:type="dxa"/>
            <w:tcBorders>
              <w:right w:val="single" w:color="auto" w:sz="4" w:space="0"/>
            </w:tcBorders>
            <w:shd w:val="clear" w:color="auto" w:fill="D8D8D8" w:themeFill="background1" w:themeFillShade="D9"/>
            <w:noWrap/>
            <w:vAlign w:val="center"/>
          </w:tcPr>
          <w:p w14:paraId="235A8A57">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c>
          <w:tcPr>
            <w:tcW w:w="2218" w:type="dxa"/>
            <w:tcBorders>
              <w:left w:val="single" w:color="auto" w:sz="4" w:space="0"/>
            </w:tcBorders>
            <w:shd w:val="clear" w:color="auto" w:fill="D8D8D8" w:themeFill="background1" w:themeFillShade="D9"/>
            <w:vAlign w:val="center"/>
          </w:tcPr>
          <w:p w14:paraId="4C3A8B43">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hint="eastAsia" w:cs="新宋体" w:asciiTheme="minorEastAsia" w:hAnsiTheme="minorEastAsia"/>
                <w:b/>
                <w:bCs/>
                <w:color w:val="000000"/>
                <w:kern w:val="0"/>
                <w:sz w:val="20"/>
                <w:szCs w:val="19"/>
                <w:vertAlign w:val="subscript"/>
              </w:rPr>
              <w:t>2.5</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14:paraId="4A83CB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7409C306">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2551" w:type="dxa"/>
            <w:tcBorders>
              <w:right w:val="single" w:color="auto" w:sz="4" w:space="0"/>
            </w:tcBorders>
            <w:shd w:val="clear" w:color="auto" w:fill="auto"/>
            <w:noWrap/>
            <w:vAlign w:val="center"/>
          </w:tcPr>
          <w:p w14:paraId="7A9EF532">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09</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c>
          <w:tcPr>
            <w:tcW w:w="2218" w:type="dxa"/>
            <w:tcBorders>
              <w:left w:val="single" w:color="auto" w:sz="4" w:space="0"/>
            </w:tcBorders>
            <w:shd w:val="clear" w:color="auto" w:fill="auto"/>
            <w:vAlign w:val="center"/>
          </w:tcPr>
          <w:p w14:paraId="5378984A">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0.045</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14:paraId="6C1197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54D1B8D3">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2551" w:type="dxa"/>
            <w:vMerge w:val="restart"/>
            <w:tcBorders>
              <w:right w:val="single" w:color="auto" w:sz="4" w:space="0"/>
            </w:tcBorders>
            <w:shd w:val="clear" w:color="auto" w:fill="auto"/>
            <w:noWrap/>
            <w:vAlign w:val="center"/>
          </w:tcPr>
          <w:p w14:paraId="28D20C53">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w:t>
            </w:r>
            <w:r>
              <w:rPr>
                <w:rFonts w:hint="eastAsia" w:cs="Times New Roman" w:asciiTheme="minorEastAsia" w:hAnsiTheme="minorEastAsia"/>
                <w:color w:val="000000"/>
                <w:kern w:val="0"/>
                <w:sz w:val="20"/>
                <w:szCs w:val="19"/>
              </w:rPr>
              <w:t>08</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c>
          <w:tcPr>
            <w:tcW w:w="2218" w:type="dxa"/>
            <w:vMerge w:val="restart"/>
            <w:tcBorders>
              <w:left w:val="single" w:color="auto" w:sz="4" w:space="0"/>
            </w:tcBorders>
            <w:shd w:val="clear" w:color="auto" w:fill="auto"/>
            <w:vAlign w:val="center"/>
          </w:tcPr>
          <w:p w14:paraId="571B5783">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0.040</w:t>
            </w:r>
            <w:r>
              <w:rPr>
                <w:rFonts w:cs="Times New Roman" w:asciiTheme="minorEastAsia" w:hAnsiTheme="minorEastAsia"/>
                <w:color w:val="000000"/>
                <w:kern w:val="0"/>
                <w:sz w:val="20"/>
                <w:szCs w:val="19"/>
              </w:rPr>
              <w:t>（</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14:paraId="0A2EBA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14:paraId="24CB257E">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2551" w:type="dxa"/>
            <w:vMerge w:val="continue"/>
            <w:tcBorders>
              <w:right w:val="single" w:color="auto" w:sz="4" w:space="0"/>
            </w:tcBorders>
            <w:vAlign w:val="center"/>
          </w:tcPr>
          <w:p w14:paraId="2A9C6421">
            <w:pPr>
              <w:jc w:val="center"/>
              <w:rPr>
                <w:rFonts w:ascii="等线" w:hAnsi="等线" w:eastAsia="等线"/>
                <w:bCs/>
              </w:rPr>
            </w:pPr>
          </w:p>
        </w:tc>
        <w:tc>
          <w:tcPr>
            <w:tcW w:w="2218" w:type="dxa"/>
            <w:vMerge w:val="continue"/>
            <w:tcBorders>
              <w:left w:val="single" w:color="auto" w:sz="4" w:space="0"/>
            </w:tcBorders>
            <w:vAlign w:val="center"/>
          </w:tcPr>
          <w:p w14:paraId="78181901">
            <w:pPr>
              <w:jc w:val="center"/>
              <w:rPr>
                <w:rFonts w:ascii="等线" w:hAnsi="等线" w:eastAsia="等线"/>
                <w:bCs/>
              </w:rPr>
            </w:pPr>
          </w:p>
        </w:tc>
      </w:tr>
    </w:tbl>
    <w:p w14:paraId="2941DB17">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12287"/>
      <w:r>
        <w:rPr>
          <w:rFonts w:hint="eastAsia" w:ascii="黑体" w:hAnsi="黑体" w:eastAsia="黑体"/>
          <w:kern w:val="32"/>
          <w:sz w:val="28"/>
          <w:szCs w:val="28"/>
        </w:rPr>
        <w:t>计算原理</w:t>
      </w:r>
      <w:bookmarkEnd w:id="24"/>
    </w:p>
    <w:p w14:paraId="2E798170">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14:paraId="461A522A">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6"/>
                    <a:stretch>
                      <a:fillRect/>
                    </a:stretch>
                  </pic:blipFill>
                  <pic:spPr>
                    <a:xfrm>
                      <a:off x="0" y="0"/>
                      <a:ext cx="4151498" cy="2790476"/>
                    </a:xfrm>
                    <a:prstGeom prst="rect">
                      <a:avLst/>
                    </a:prstGeom>
                  </pic:spPr>
                </pic:pic>
              </a:graphicData>
            </a:graphic>
          </wp:inline>
        </w:drawing>
      </w:r>
    </w:p>
    <w:p w14:paraId="11B27BA5">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14:paraId="7A3E180B">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14:paraId="713B3A63">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8" o:title=""/>
            <o:lock v:ext="edit" aspectratio="t"/>
            <w10:wrap type="none"/>
            <w10:anchorlock/>
          </v:shape>
          <o:OLEObject Type="Embed" ProgID="Equation.DSMT4" ShapeID="_x0000_i1025" DrawAspect="Content" ObjectID="_1468075725" r:id="rId17">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14:paraId="051F4D2F">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14:paraId="1D79B9FE">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14:paraId="0313C522">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14:paraId="21F9027A">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14:paraId="6BD5D6CD">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14:paraId="59CC9DE6">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14:paraId="29B2D07B">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14:paraId="3C09E00F">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14:paraId="3FD50F01">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14:paraId="22CA83AE">
      <w:pPr>
        <w:pStyle w:val="2"/>
        <w:keepLines w:val="0"/>
        <w:widowControl/>
        <w:numPr>
          <w:ilvl w:val="0"/>
          <w:numId w:val="1"/>
        </w:numPr>
        <w:kinsoku w:val="0"/>
        <w:spacing w:before="240" w:after="60" w:line="240" w:lineRule="auto"/>
        <w:jc w:val="left"/>
        <w:rPr>
          <w:kern w:val="32"/>
          <w:sz w:val="28"/>
          <w:szCs w:val="28"/>
        </w:rPr>
      </w:pPr>
      <w:bookmarkStart w:id="25" w:name="_Toc17839"/>
      <w:r>
        <w:rPr>
          <w:rFonts w:hint="eastAsia"/>
          <w:kern w:val="32"/>
          <w:sz w:val="28"/>
          <w:szCs w:val="28"/>
        </w:rPr>
        <w:t>计算参数</w:t>
      </w:r>
      <w:bookmarkEnd w:id="25"/>
    </w:p>
    <w:p w14:paraId="7EF0A37F">
      <w:pPr>
        <w:ind w:firstLine="420" w:firstLineChars="200"/>
      </w:pPr>
      <w:r>
        <w:rPr>
          <w:rFonts w:hint="eastAsia"/>
        </w:rPr>
        <w:t>本项目对室内颗粒物浓度进行计算并评价，计算所需输入的参数主要为污染物源强以及通风净化措施见下述小节。</w:t>
      </w:r>
    </w:p>
    <w:p w14:paraId="5999EDEF">
      <w:pPr>
        <w:pStyle w:val="3"/>
        <w:rPr>
          <w:sz w:val="24"/>
          <w:szCs w:val="24"/>
        </w:rPr>
      </w:pPr>
      <w:bookmarkStart w:id="26" w:name="_Toc13173"/>
      <w:r>
        <w:rPr>
          <w:rFonts w:hint="eastAsia"/>
          <w:sz w:val="24"/>
          <w:szCs w:val="24"/>
        </w:rPr>
        <w:t>渗透风量</w:t>
      </w:r>
      <w:bookmarkEnd w:id="26"/>
    </w:p>
    <w:p w14:paraId="349B0152">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14:paraId="0CA0CCAE">
      <w:pPr>
        <w:ind w:left="-36" w:leftChars="-17" w:firstLine="420" w:firstLineChars="200"/>
        <w:rPr>
          <w:lang w:val="zh-CN"/>
        </w:rPr>
      </w:pPr>
      <w:bookmarkStart w:id="27" w:name="渗透风量"/>
      <w:r>
        <w:t>本项目忽略渗透风量的影响。</w:t>
      </w:r>
      <w:bookmarkEnd w:id="27"/>
    </w:p>
    <w:p w14:paraId="61AD0691">
      <w:pPr>
        <w:pStyle w:val="3"/>
        <w:rPr>
          <w:sz w:val="24"/>
          <w:szCs w:val="24"/>
        </w:rPr>
      </w:pPr>
      <w:bookmarkStart w:id="28" w:name="_Toc11730"/>
      <w:r>
        <w:rPr>
          <w:rFonts w:hint="eastAsia"/>
          <w:sz w:val="24"/>
          <w:szCs w:val="24"/>
        </w:rPr>
        <w:t>室内颗粒物源强</w:t>
      </w:r>
      <w:bookmarkEnd w:id="28"/>
    </w:p>
    <w:p w14:paraId="62F74BE4">
      <w:pPr>
        <w:widowControl/>
        <w:ind w:firstLine="420"/>
        <w:jc w:val="left"/>
        <w:rPr>
          <w:rFonts w:cs="宋体"/>
          <w:kern w:val="0"/>
          <w:sz w:val="24"/>
          <w:szCs w:val="24"/>
        </w:rPr>
      </w:pPr>
      <w:bookmarkStart w:id="29" w:name="室内颗粒物源强表"/>
      <w:r>
        <w:rPr>
          <w:rFonts w:hint="eastAsia"/>
          <w:kern w:val="0"/>
        </w:rPr>
        <w:t>室内颗粒物主要源自于人员活动。 因此，本项目主要功能房间人员密度小于0.4</w:t>
      </w:r>
      <w:r>
        <w:rPr>
          <w:rStyle w:val="25"/>
          <w:kern w:val="0"/>
        </w:rPr>
        <w:footnoteReference w:id="0"/>
      </w:r>
      <w:r>
        <w:rPr>
          <w:rFonts w:hint="eastAsia"/>
          <w:kern w:val="0"/>
        </w:rPr>
        <w:t>（人/m2），因此其室内颗粒物源强忽略不计。</w:t>
      </w:r>
      <w:r>
        <w:rPr>
          <w:rFonts w:hint="eastAsia" w:cs="宋体"/>
          <w:kern w:val="0"/>
          <w:sz w:val="24"/>
          <w:szCs w:val="24"/>
        </w:rPr>
        <w:t xml:space="preserve"> </w:t>
      </w:r>
    </w:p>
    <w:bookmarkEnd w:id="29"/>
    <w:p w14:paraId="529C7B32">
      <w:pPr>
        <w:jc w:val="center"/>
      </w:pPr>
    </w:p>
    <w:p w14:paraId="79F99B8D">
      <w:pPr>
        <w:pStyle w:val="3"/>
        <w:rPr>
          <w:sz w:val="24"/>
          <w:szCs w:val="24"/>
        </w:rPr>
      </w:pPr>
      <w:bookmarkStart w:id="30" w:name="_Toc17188"/>
      <w:r>
        <w:rPr>
          <w:rFonts w:hint="eastAsia"/>
          <w:sz w:val="24"/>
          <w:szCs w:val="24"/>
        </w:rPr>
        <w:t>室外颗粒物污染源浓度</w:t>
      </w:r>
      <w:bookmarkEnd w:id="30"/>
    </w:p>
    <w:p w14:paraId="4AD100FD">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14:paraId="0C8A2007">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4099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19"/>
                    <a:stretch>
                      <a:fillRect/>
                    </a:stretch>
                  </pic:blipFill>
                  <pic:spPr>
                    <a:xfrm>
                      <a:off x="0" y="0"/>
                      <a:ext cx="5667375" cy="3409950"/>
                    </a:xfrm>
                    <a:prstGeom prst="rect">
                      <a:avLst/>
                    </a:prstGeom>
                  </pic:spPr>
                </pic:pic>
              </a:graphicData>
            </a:graphic>
          </wp:inline>
        </w:drawing>
      </w:r>
    </w:p>
    <w:p w14:paraId="24CD1BEB">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14:paraId="2C057DC0">
      <w:pPr>
        <w:pStyle w:val="3"/>
        <w:rPr>
          <w:sz w:val="24"/>
          <w:szCs w:val="24"/>
        </w:rPr>
      </w:pPr>
      <w:bookmarkStart w:id="32" w:name="_Toc18339"/>
      <w:r>
        <w:rPr>
          <w:rFonts w:hint="eastAsia"/>
          <w:sz w:val="24"/>
          <w:szCs w:val="24"/>
        </w:rPr>
        <w:t>房间通风净化</w:t>
      </w:r>
      <w:bookmarkEnd w:id="32"/>
    </w:p>
    <w:p w14:paraId="2E73C716">
      <w:pPr>
        <w:jc w:val="center"/>
      </w:pPr>
    </w:p>
    <w:p w14:paraId="37653A03">
      <w:pPr>
        <w:rPr>
          <w:lang w:val="zh-CN" w:eastAsia="zh-CN"/>
        </w:rPr>
      </w:pPr>
    </w:p>
    <w:p w14:paraId="33756865">
      <w:pPr>
        <w:jc w:val="center"/>
      </w:pPr>
      <w:bookmarkStart w:id="33" w:name="通风净化表"/>
      <w:bookmarkEnd w:id="33"/>
      <w:r>
        <w:rPr>
          <w:sz w:val="20"/>
          <w:szCs w:val="20"/>
        </w:rPr>
        <w:t>表5.4-1 开窗-空气净化器净化及对应参数表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358"/>
        <w:gridCol w:w="2433"/>
        <w:gridCol w:w="2433"/>
      </w:tblGrid>
      <w:tr w14:paraId="34A1DF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8732E75">
            <w:pPr>
              <w:jc w:val="center"/>
              <w:rPr>
                <w:sz w:val="21"/>
                <w:szCs w:val="21"/>
              </w:rPr>
            </w:pPr>
            <w:r>
              <w:rPr>
                <w:b/>
                <w:sz w:val="21"/>
                <w:szCs w:val="21"/>
              </w:rPr>
              <w:t>楼层</w:t>
            </w:r>
          </w:p>
        </w:tc>
        <w:tc>
          <w:tcPr>
            <w:shd w:val="clear" w:color="auto" w:fill="E6E6E6"/>
            <w:vAlign w:val="center"/>
          </w:tcPr>
          <w:p w14:paraId="4C7EB17A">
            <w:pPr>
              <w:jc w:val="center"/>
              <w:rPr>
                <w:sz w:val="21"/>
                <w:szCs w:val="21"/>
              </w:rPr>
            </w:pPr>
            <w:r>
              <w:rPr>
                <w:b/>
                <w:sz w:val="21"/>
                <w:szCs w:val="21"/>
              </w:rPr>
              <w:t>房间编号</w:t>
            </w:r>
          </w:p>
        </w:tc>
        <w:tc>
          <w:tcPr>
            <w:shd w:val="clear" w:color="auto" w:fill="E6E6E6"/>
            <w:vAlign w:val="center"/>
          </w:tcPr>
          <w:p w14:paraId="3E684044">
            <w:pPr>
              <w:jc w:val="center"/>
              <w:rPr>
                <w:sz w:val="21"/>
                <w:szCs w:val="21"/>
              </w:rPr>
            </w:pPr>
            <w:r>
              <w:rPr>
                <w:b/>
                <w:sz w:val="21"/>
                <w:szCs w:val="21"/>
              </w:rPr>
              <w:t>房间名称</w:t>
            </w:r>
          </w:p>
        </w:tc>
        <w:tc>
          <w:tcPr>
            <w:shd w:val="clear" w:color="auto" w:fill="E6E6E6"/>
            <w:vAlign w:val="center"/>
          </w:tcPr>
          <w:p w14:paraId="5C66D5DD">
            <w:pPr>
              <w:jc w:val="center"/>
              <w:rPr>
                <w:sz w:val="21"/>
                <w:szCs w:val="21"/>
              </w:rPr>
            </w:pPr>
            <w:r>
              <w:rPr>
                <w:b/>
                <w:sz w:val="21"/>
                <w:szCs w:val="21"/>
              </w:rPr>
              <w:t>开窗通风量（m³/h）</w:t>
            </w:r>
          </w:p>
        </w:tc>
        <w:tc>
          <w:tcPr>
            <w:shd w:val="clear" w:color="auto" w:fill="E6E6E6"/>
            <w:vAlign w:val="center"/>
          </w:tcPr>
          <w:p w14:paraId="47074A93">
            <w:pPr>
              <w:jc w:val="center"/>
              <w:rPr>
                <w:sz w:val="21"/>
                <w:szCs w:val="21"/>
              </w:rPr>
            </w:pPr>
            <w:r>
              <w:rPr>
                <w:b/>
                <w:sz w:val="21"/>
                <w:szCs w:val="21"/>
              </w:rPr>
              <w:t>空气净化量（m³/h）</w:t>
            </w:r>
          </w:p>
        </w:tc>
      </w:tr>
      <w:tr w14:paraId="4BFB786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06DD65BB">
            <w:pPr>
              <w:jc w:val="center"/>
              <w:rPr>
                <w:sz w:val="21"/>
                <w:szCs w:val="21"/>
              </w:rPr>
            </w:pPr>
            <w:r>
              <w:rPr>
                <w:sz w:val="21"/>
                <w:szCs w:val="21"/>
              </w:rPr>
              <w:t>1层</w:t>
            </w:r>
          </w:p>
        </w:tc>
        <w:tc>
          <w:tcPr>
            <w:vAlign w:val="center"/>
          </w:tcPr>
          <w:p w14:paraId="7114CDE8">
            <w:pPr>
              <w:jc w:val="center"/>
              <w:rPr>
                <w:sz w:val="21"/>
                <w:szCs w:val="21"/>
              </w:rPr>
            </w:pPr>
            <w:r>
              <w:rPr>
                <w:sz w:val="21"/>
                <w:szCs w:val="21"/>
              </w:rPr>
              <w:t>1004</w:t>
            </w:r>
          </w:p>
        </w:tc>
        <w:tc>
          <w:tcPr>
            <w:vAlign w:val="center"/>
          </w:tcPr>
          <w:p w14:paraId="7173B7CA">
            <w:pPr>
              <w:jc w:val="center"/>
              <w:rPr>
                <w:sz w:val="21"/>
                <w:szCs w:val="21"/>
              </w:rPr>
            </w:pPr>
            <w:r>
              <w:rPr>
                <w:sz w:val="21"/>
                <w:szCs w:val="21"/>
              </w:rPr>
              <w:t>休息室</w:t>
            </w:r>
          </w:p>
        </w:tc>
        <w:tc>
          <w:tcPr>
            <w:vAlign w:val="center"/>
          </w:tcPr>
          <w:p w14:paraId="476F0167">
            <w:pPr>
              <w:jc w:val="center"/>
              <w:rPr>
                <w:sz w:val="21"/>
                <w:szCs w:val="21"/>
              </w:rPr>
            </w:pPr>
            <w:r>
              <w:rPr>
                <w:sz w:val="21"/>
                <w:szCs w:val="21"/>
              </w:rPr>
              <w:t>591.4</w:t>
            </w:r>
          </w:p>
        </w:tc>
        <w:tc>
          <w:tcPr>
            <w:vAlign w:val="center"/>
          </w:tcPr>
          <w:p w14:paraId="217A409D">
            <w:pPr>
              <w:jc w:val="center"/>
              <w:rPr>
                <w:sz w:val="21"/>
                <w:szCs w:val="21"/>
              </w:rPr>
            </w:pPr>
            <w:r>
              <w:rPr>
                <w:sz w:val="21"/>
                <w:szCs w:val="21"/>
              </w:rPr>
              <w:t>2252.9</w:t>
            </w:r>
          </w:p>
        </w:tc>
      </w:tr>
      <w:tr w14:paraId="2F99D8F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4416C2D">
            <w:pPr>
              <w:jc w:val="center"/>
              <w:rPr>
                <w:sz w:val="21"/>
                <w:szCs w:val="21"/>
              </w:rPr>
            </w:pPr>
            <w:r>
              <w:rPr>
                <w:sz w:val="21"/>
                <w:szCs w:val="21"/>
              </w:rPr>
              <w:t>1层</w:t>
            </w:r>
          </w:p>
        </w:tc>
        <w:tc>
          <w:tcPr>
            <w:vAlign w:val="center"/>
          </w:tcPr>
          <w:p w14:paraId="319EF2F7">
            <w:pPr>
              <w:jc w:val="center"/>
              <w:rPr>
                <w:sz w:val="21"/>
                <w:szCs w:val="21"/>
              </w:rPr>
            </w:pPr>
            <w:r>
              <w:rPr>
                <w:sz w:val="21"/>
                <w:szCs w:val="21"/>
              </w:rPr>
              <w:t>1016</w:t>
            </w:r>
          </w:p>
        </w:tc>
        <w:tc>
          <w:tcPr>
            <w:vAlign w:val="center"/>
          </w:tcPr>
          <w:p w14:paraId="16260C57">
            <w:pPr>
              <w:jc w:val="center"/>
              <w:rPr>
                <w:sz w:val="21"/>
                <w:szCs w:val="21"/>
              </w:rPr>
            </w:pPr>
            <w:r>
              <w:rPr>
                <w:sz w:val="21"/>
                <w:szCs w:val="21"/>
              </w:rPr>
              <w:t>办公室</w:t>
            </w:r>
          </w:p>
        </w:tc>
        <w:tc>
          <w:tcPr>
            <w:vAlign w:val="center"/>
          </w:tcPr>
          <w:p w14:paraId="50EF0D98">
            <w:pPr>
              <w:jc w:val="center"/>
              <w:rPr>
                <w:sz w:val="21"/>
                <w:szCs w:val="21"/>
              </w:rPr>
            </w:pPr>
            <w:r>
              <w:rPr>
                <w:sz w:val="21"/>
                <w:szCs w:val="21"/>
              </w:rPr>
              <w:t>61.9</w:t>
            </w:r>
          </w:p>
        </w:tc>
        <w:tc>
          <w:tcPr>
            <w:vAlign w:val="center"/>
          </w:tcPr>
          <w:p w14:paraId="227A636B">
            <w:pPr>
              <w:jc w:val="center"/>
              <w:rPr>
                <w:sz w:val="21"/>
                <w:szCs w:val="21"/>
              </w:rPr>
            </w:pPr>
            <w:r>
              <w:rPr>
                <w:sz w:val="21"/>
                <w:szCs w:val="21"/>
              </w:rPr>
              <w:t>235.8</w:t>
            </w:r>
          </w:p>
        </w:tc>
      </w:tr>
      <w:tr w14:paraId="34BE9A8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5C92DC">
            <w:pPr>
              <w:jc w:val="center"/>
              <w:rPr>
                <w:sz w:val="21"/>
                <w:szCs w:val="21"/>
              </w:rPr>
            </w:pPr>
            <w:r>
              <w:rPr>
                <w:sz w:val="21"/>
                <w:szCs w:val="21"/>
              </w:rPr>
              <w:t>1层</w:t>
            </w:r>
          </w:p>
        </w:tc>
        <w:tc>
          <w:tcPr>
            <w:vAlign w:val="center"/>
          </w:tcPr>
          <w:p w14:paraId="20175A9F">
            <w:pPr>
              <w:jc w:val="center"/>
              <w:rPr>
                <w:sz w:val="21"/>
                <w:szCs w:val="21"/>
              </w:rPr>
            </w:pPr>
            <w:r>
              <w:rPr>
                <w:sz w:val="21"/>
                <w:szCs w:val="21"/>
              </w:rPr>
              <w:t>1014</w:t>
            </w:r>
          </w:p>
        </w:tc>
        <w:tc>
          <w:tcPr>
            <w:vAlign w:val="center"/>
          </w:tcPr>
          <w:p w14:paraId="4981982F">
            <w:pPr>
              <w:jc w:val="center"/>
              <w:rPr>
                <w:sz w:val="21"/>
                <w:szCs w:val="21"/>
              </w:rPr>
            </w:pPr>
            <w:r>
              <w:rPr>
                <w:sz w:val="21"/>
                <w:szCs w:val="21"/>
              </w:rPr>
              <w:t>会议室</w:t>
            </w:r>
          </w:p>
        </w:tc>
        <w:tc>
          <w:tcPr>
            <w:vAlign w:val="center"/>
          </w:tcPr>
          <w:p w14:paraId="1F49DE31">
            <w:pPr>
              <w:jc w:val="center"/>
              <w:rPr>
                <w:sz w:val="21"/>
                <w:szCs w:val="21"/>
              </w:rPr>
            </w:pPr>
            <w:r>
              <w:rPr>
                <w:sz w:val="21"/>
                <w:szCs w:val="21"/>
              </w:rPr>
              <w:t>136.5</w:t>
            </w:r>
          </w:p>
        </w:tc>
        <w:tc>
          <w:tcPr>
            <w:vAlign w:val="center"/>
          </w:tcPr>
          <w:p w14:paraId="11F9968B">
            <w:pPr>
              <w:jc w:val="center"/>
              <w:rPr>
                <w:sz w:val="21"/>
                <w:szCs w:val="21"/>
              </w:rPr>
            </w:pPr>
            <w:r>
              <w:rPr>
                <w:sz w:val="21"/>
                <w:szCs w:val="21"/>
              </w:rPr>
              <w:t>519.9</w:t>
            </w:r>
          </w:p>
        </w:tc>
      </w:tr>
      <w:tr w14:paraId="4A1B0C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6CB5EF3">
            <w:pPr>
              <w:jc w:val="center"/>
              <w:rPr>
                <w:sz w:val="21"/>
                <w:szCs w:val="21"/>
              </w:rPr>
            </w:pPr>
            <w:r>
              <w:rPr>
                <w:sz w:val="21"/>
                <w:szCs w:val="21"/>
              </w:rPr>
              <w:t>1层</w:t>
            </w:r>
          </w:p>
        </w:tc>
        <w:tc>
          <w:tcPr>
            <w:vAlign w:val="center"/>
          </w:tcPr>
          <w:p w14:paraId="7FDF2C2D">
            <w:pPr>
              <w:jc w:val="center"/>
              <w:rPr>
                <w:sz w:val="21"/>
                <w:szCs w:val="21"/>
              </w:rPr>
            </w:pPr>
            <w:r>
              <w:rPr>
                <w:sz w:val="21"/>
                <w:szCs w:val="21"/>
              </w:rPr>
              <w:t>1013</w:t>
            </w:r>
          </w:p>
        </w:tc>
        <w:tc>
          <w:tcPr>
            <w:vAlign w:val="center"/>
          </w:tcPr>
          <w:p w14:paraId="74F8644E">
            <w:pPr>
              <w:jc w:val="center"/>
              <w:rPr>
                <w:sz w:val="21"/>
                <w:szCs w:val="21"/>
              </w:rPr>
            </w:pPr>
            <w:r>
              <w:rPr>
                <w:sz w:val="21"/>
                <w:szCs w:val="21"/>
              </w:rPr>
              <w:t>办公室</w:t>
            </w:r>
          </w:p>
        </w:tc>
        <w:tc>
          <w:tcPr>
            <w:vAlign w:val="center"/>
          </w:tcPr>
          <w:p w14:paraId="5A9C33BC">
            <w:pPr>
              <w:jc w:val="center"/>
              <w:rPr>
                <w:sz w:val="21"/>
                <w:szCs w:val="21"/>
              </w:rPr>
            </w:pPr>
            <w:r>
              <w:rPr>
                <w:sz w:val="21"/>
                <w:szCs w:val="21"/>
              </w:rPr>
              <w:t>95.7</w:t>
            </w:r>
          </w:p>
        </w:tc>
        <w:tc>
          <w:tcPr>
            <w:vAlign w:val="center"/>
          </w:tcPr>
          <w:p w14:paraId="7FBD435F">
            <w:pPr>
              <w:jc w:val="center"/>
              <w:rPr>
                <w:sz w:val="21"/>
                <w:szCs w:val="21"/>
              </w:rPr>
            </w:pPr>
            <w:r>
              <w:rPr>
                <w:sz w:val="21"/>
                <w:szCs w:val="21"/>
              </w:rPr>
              <w:t>364.7</w:t>
            </w:r>
          </w:p>
        </w:tc>
      </w:tr>
      <w:tr w14:paraId="073FDF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E22D8BF">
            <w:pPr>
              <w:jc w:val="center"/>
              <w:rPr>
                <w:sz w:val="21"/>
                <w:szCs w:val="21"/>
              </w:rPr>
            </w:pPr>
            <w:r>
              <w:rPr>
                <w:sz w:val="21"/>
                <w:szCs w:val="21"/>
              </w:rPr>
              <w:t>1层</w:t>
            </w:r>
          </w:p>
        </w:tc>
        <w:tc>
          <w:tcPr>
            <w:vAlign w:val="center"/>
          </w:tcPr>
          <w:p w14:paraId="04E88902">
            <w:pPr>
              <w:jc w:val="center"/>
              <w:rPr>
                <w:sz w:val="21"/>
                <w:szCs w:val="21"/>
              </w:rPr>
            </w:pPr>
            <w:r>
              <w:rPr>
                <w:sz w:val="21"/>
                <w:szCs w:val="21"/>
              </w:rPr>
              <w:t>1010</w:t>
            </w:r>
          </w:p>
        </w:tc>
        <w:tc>
          <w:tcPr>
            <w:vAlign w:val="center"/>
          </w:tcPr>
          <w:p w14:paraId="5349D638">
            <w:pPr>
              <w:jc w:val="center"/>
              <w:rPr>
                <w:sz w:val="21"/>
                <w:szCs w:val="21"/>
              </w:rPr>
            </w:pPr>
            <w:r>
              <w:rPr>
                <w:sz w:val="21"/>
                <w:szCs w:val="21"/>
              </w:rPr>
              <w:t>办公室</w:t>
            </w:r>
          </w:p>
        </w:tc>
        <w:tc>
          <w:tcPr>
            <w:vAlign w:val="center"/>
          </w:tcPr>
          <w:p w14:paraId="56E86321">
            <w:pPr>
              <w:jc w:val="center"/>
              <w:rPr>
                <w:sz w:val="21"/>
                <w:szCs w:val="21"/>
              </w:rPr>
            </w:pPr>
            <w:r>
              <w:rPr>
                <w:sz w:val="21"/>
                <w:szCs w:val="21"/>
              </w:rPr>
              <w:t>118.1</w:t>
            </w:r>
          </w:p>
        </w:tc>
        <w:tc>
          <w:tcPr>
            <w:vAlign w:val="center"/>
          </w:tcPr>
          <w:p w14:paraId="2EE0A1FD">
            <w:pPr>
              <w:jc w:val="center"/>
              <w:rPr>
                <w:sz w:val="21"/>
                <w:szCs w:val="21"/>
              </w:rPr>
            </w:pPr>
            <w:r>
              <w:rPr>
                <w:sz w:val="21"/>
                <w:szCs w:val="21"/>
              </w:rPr>
              <w:t>450.1</w:t>
            </w:r>
          </w:p>
        </w:tc>
      </w:tr>
      <w:tr w14:paraId="2460B26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2B047E56">
            <w:pPr>
              <w:jc w:val="center"/>
              <w:rPr>
                <w:sz w:val="21"/>
                <w:szCs w:val="21"/>
              </w:rPr>
            </w:pPr>
            <w:r>
              <w:rPr>
                <w:sz w:val="21"/>
                <w:szCs w:val="21"/>
              </w:rPr>
              <w:t>2层</w:t>
            </w:r>
          </w:p>
        </w:tc>
        <w:tc>
          <w:tcPr>
            <w:vAlign w:val="center"/>
          </w:tcPr>
          <w:p w14:paraId="513B306F">
            <w:pPr>
              <w:jc w:val="center"/>
              <w:rPr>
                <w:sz w:val="21"/>
                <w:szCs w:val="21"/>
              </w:rPr>
            </w:pPr>
            <w:r>
              <w:rPr>
                <w:sz w:val="21"/>
                <w:szCs w:val="21"/>
              </w:rPr>
              <w:t>2040</w:t>
            </w:r>
          </w:p>
        </w:tc>
        <w:tc>
          <w:tcPr>
            <w:vAlign w:val="center"/>
          </w:tcPr>
          <w:p w14:paraId="7C614EF4">
            <w:pPr>
              <w:jc w:val="center"/>
              <w:rPr>
                <w:sz w:val="21"/>
                <w:szCs w:val="21"/>
              </w:rPr>
            </w:pPr>
            <w:r>
              <w:rPr>
                <w:sz w:val="21"/>
                <w:szCs w:val="21"/>
              </w:rPr>
              <w:t>休息室</w:t>
            </w:r>
          </w:p>
        </w:tc>
        <w:tc>
          <w:tcPr>
            <w:vAlign w:val="center"/>
          </w:tcPr>
          <w:p w14:paraId="76E7B827">
            <w:pPr>
              <w:jc w:val="center"/>
              <w:rPr>
                <w:sz w:val="21"/>
                <w:szCs w:val="21"/>
              </w:rPr>
            </w:pPr>
            <w:r>
              <w:rPr>
                <w:sz w:val="21"/>
                <w:szCs w:val="21"/>
              </w:rPr>
              <w:t>395.8</w:t>
            </w:r>
          </w:p>
        </w:tc>
        <w:tc>
          <w:tcPr>
            <w:vAlign w:val="center"/>
          </w:tcPr>
          <w:p w14:paraId="7C8043B9">
            <w:pPr>
              <w:jc w:val="center"/>
              <w:rPr>
                <w:sz w:val="21"/>
                <w:szCs w:val="21"/>
              </w:rPr>
            </w:pPr>
            <w:r>
              <w:rPr>
                <w:sz w:val="21"/>
                <w:szCs w:val="21"/>
              </w:rPr>
              <w:t>1507.7</w:t>
            </w:r>
          </w:p>
        </w:tc>
      </w:tr>
    </w:tbl>
    <w:p w14:paraId="5B9976D2">
      <w:pPr>
        <w:jc w:val="center"/>
      </w:pPr>
    </w:p>
    <w:p w14:paraId="6209CFC3">
      <w:pPr>
        <w:jc w:val="center"/>
      </w:pPr>
      <w:r>
        <w:rPr>
          <w:sz w:val="20"/>
          <w:szCs w:val="20"/>
        </w:rPr>
        <w:t>表5.4-2 新风加回风系统及对应参数表</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697"/>
        <w:gridCol w:w="1131"/>
        <w:gridCol w:w="1131"/>
        <w:gridCol w:w="1131"/>
        <w:gridCol w:w="1131"/>
      </w:tblGrid>
      <w:tr w14:paraId="4886DC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14:paraId="7BFD1B07">
            <w:pPr>
              <w:jc w:val="center"/>
              <w:rPr>
                <w:sz w:val="21"/>
                <w:szCs w:val="21"/>
              </w:rPr>
            </w:pPr>
            <w:r>
              <w:rPr>
                <w:b/>
                <w:sz w:val="21"/>
                <w:szCs w:val="21"/>
              </w:rPr>
              <w:t>楼层</w:t>
            </w:r>
          </w:p>
        </w:tc>
        <w:tc>
          <w:tcPr>
            <w:shd w:val="clear" w:color="auto" w:fill="E6E6E6"/>
            <w:vAlign w:val="center"/>
          </w:tcPr>
          <w:p w14:paraId="374D0EEF">
            <w:pPr>
              <w:jc w:val="center"/>
              <w:rPr>
                <w:sz w:val="21"/>
                <w:szCs w:val="21"/>
              </w:rPr>
            </w:pPr>
            <w:r>
              <w:rPr>
                <w:b/>
                <w:sz w:val="21"/>
                <w:szCs w:val="21"/>
              </w:rPr>
              <w:t>房间编号</w:t>
            </w:r>
          </w:p>
        </w:tc>
        <w:tc>
          <w:tcPr>
            <w:shd w:val="clear" w:color="auto" w:fill="E6E6E6"/>
            <w:vAlign w:val="center"/>
          </w:tcPr>
          <w:p w14:paraId="3E91ACAA">
            <w:pPr>
              <w:jc w:val="center"/>
              <w:rPr>
                <w:sz w:val="21"/>
                <w:szCs w:val="21"/>
              </w:rPr>
            </w:pPr>
            <w:r>
              <w:rPr>
                <w:b/>
                <w:sz w:val="21"/>
                <w:szCs w:val="21"/>
              </w:rPr>
              <w:t>房间名称</w:t>
            </w:r>
          </w:p>
        </w:tc>
        <w:tc>
          <w:tcPr>
            <w:shd w:val="clear" w:color="auto" w:fill="E6E6E6"/>
            <w:vAlign w:val="center"/>
          </w:tcPr>
          <w:p w14:paraId="3D59C8F1">
            <w:pPr>
              <w:jc w:val="center"/>
              <w:rPr>
                <w:sz w:val="21"/>
                <w:szCs w:val="21"/>
              </w:rPr>
            </w:pPr>
            <w:r>
              <w:rPr>
                <w:b/>
                <w:sz w:val="21"/>
                <w:szCs w:val="21"/>
              </w:rPr>
              <w:t>新风量</w:t>
            </w:r>
            <w:r>
              <w:rPr>
                <w:b/>
                <w:sz w:val="21"/>
                <w:szCs w:val="21"/>
              </w:rPr>
              <w:br w:type="textWrapping"/>
            </w:r>
            <w:r>
              <w:rPr>
                <w:b/>
                <w:sz w:val="21"/>
                <w:szCs w:val="21"/>
              </w:rPr>
              <w:t>（m³/h）</w:t>
            </w:r>
          </w:p>
        </w:tc>
        <w:tc>
          <w:tcPr>
            <w:shd w:val="clear" w:color="auto" w:fill="E6E6E6"/>
            <w:vAlign w:val="center"/>
          </w:tcPr>
          <w:p w14:paraId="022723EC">
            <w:pPr>
              <w:jc w:val="center"/>
              <w:rPr>
                <w:sz w:val="21"/>
                <w:szCs w:val="21"/>
              </w:rPr>
            </w:pPr>
            <w:r>
              <w:rPr>
                <w:b/>
                <w:sz w:val="21"/>
                <w:szCs w:val="21"/>
              </w:rPr>
              <w:t>新风</w:t>
            </w:r>
            <w:r>
              <w:rPr>
                <w:b/>
                <w:sz w:val="21"/>
                <w:szCs w:val="21"/>
              </w:rPr>
              <w:br w:type="textWrapping"/>
            </w:r>
            <w:r>
              <w:rPr>
                <w:b/>
                <w:sz w:val="21"/>
                <w:szCs w:val="21"/>
              </w:rPr>
              <w:t>净化效率</w:t>
            </w:r>
          </w:p>
        </w:tc>
        <w:tc>
          <w:tcPr>
            <w:shd w:val="clear" w:color="auto" w:fill="E6E6E6"/>
            <w:vAlign w:val="center"/>
          </w:tcPr>
          <w:p w14:paraId="63611EC3">
            <w:pPr>
              <w:jc w:val="center"/>
              <w:rPr>
                <w:sz w:val="21"/>
                <w:szCs w:val="21"/>
              </w:rPr>
            </w:pPr>
            <w:r>
              <w:rPr>
                <w:b/>
                <w:sz w:val="21"/>
                <w:szCs w:val="21"/>
              </w:rPr>
              <w:t>回风量</w:t>
            </w:r>
            <w:r>
              <w:rPr>
                <w:b/>
                <w:sz w:val="21"/>
                <w:szCs w:val="21"/>
              </w:rPr>
              <w:br w:type="textWrapping"/>
            </w:r>
            <w:r>
              <w:rPr>
                <w:b/>
                <w:sz w:val="21"/>
                <w:szCs w:val="21"/>
              </w:rPr>
              <w:t>（m³/h）</w:t>
            </w:r>
          </w:p>
        </w:tc>
        <w:tc>
          <w:tcPr>
            <w:shd w:val="clear" w:color="auto" w:fill="E6E6E6"/>
            <w:vAlign w:val="center"/>
          </w:tcPr>
          <w:p w14:paraId="46CEAB23">
            <w:pPr>
              <w:jc w:val="center"/>
              <w:rPr>
                <w:sz w:val="21"/>
                <w:szCs w:val="21"/>
              </w:rPr>
            </w:pPr>
            <w:r>
              <w:rPr>
                <w:b/>
                <w:sz w:val="21"/>
                <w:szCs w:val="21"/>
              </w:rPr>
              <w:t>回风</w:t>
            </w:r>
            <w:r>
              <w:rPr>
                <w:b/>
                <w:sz w:val="21"/>
                <w:szCs w:val="21"/>
              </w:rPr>
              <w:br w:type="textWrapping"/>
            </w:r>
            <w:r>
              <w:rPr>
                <w:b/>
                <w:sz w:val="21"/>
                <w:szCs w:val="21"/>
              </w:rPr>
              <w:t>净化效率</w:t>
            </w:r>
          </w:p>
        </w:tc>
      </w:tr>
      <w:tr w14:paraId="2163D7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8BDE43">
            <w:pPr>
              <w:jc w:val="center"/>
              <w:rPr>
                <w:sz w:val="21"/>
                <w:szCs w:val="21"/>
              </w:rPr>
            </w:pPr>
            <w:r>
              <w:rPr>
                <w:sz w:val="21"/>
                <w:szCs w:val="21"/>
              </w:rPr>
              <w:t>2层</w:t>
            </w:r>
          </w:p>
        </w:tc>
        <w:tc>
          <w:tcPr>
            <w:vAlign w:val="center"/>
          </w:tcPr>
          <w:p w14:paraId="42535074">
            <w:pPr>
              <w:jc w:val="center"/>
              <w:rPr>
                <w:sz w:val="21"/>
                <w:szCs w:val="21"/>
              </w:rPr>
            </w:pPr>
            <w:r>
              <w:rPr>
                <w:sz w:val="21"/>
                <w:szCs w:val="21"/>
              </w:rPr>
              <w:t>2008</w:t>
            </w:r>
          </w:p>
        </w:tc>
        <w:tc>
          <w:tcPr>
            <w:vAlign w:val="center"/>
          </w:tcPr>
          <w:p w14:paraId="022094F0">
            <w:pPr>
              <w:jc w:val="center"/>
              <w:rPr>
                <w:sz w:val="21"/>
                <w:szCs w:val="21"/>
              </w:rPr>
            </w:pPr>
            <w:r>
              <w:rPr>
                <w:sz w:val="21"/>
                <w:szCs w:val="21"/>
              </w:rPr>
              <w:t>阅览室</w:t>
            </w:r>
          </w:p>
        </w:tc>
        <w:tc>
          <w:tcPr>
            <w:vAlign w:val="center"/>
          </w:tcPr>
          <w:p w14:paraId="6B1337E9">
            <w:pPr>
              <w:jc w:val="center"/>
              <w:rPr>
                <w:sz w:val="21"/>
                <w:szCs w:val="21"/>
              </w:rPr>
            </w:pPr>
            <w:r>
              <w:rPr>
                <w:sz w:val="21"/>
                <w:szCs w:val="21"/>
              </w:rPr>
              <w:t>1798.5</w:t>
            </w:r>
          </w:p>
        </w:tc>
        <w:tc>
          <w:tcPr>
            <w:vAlign w:val="center"/>
          </w:tcPr>
          <w:p w14:paraId="3396CCEA">
            <w:pPr>
              <w:jc w:val="center"/>
              <w:rPr>
                <w:sz w:val="21"/>
                <w:szCs w:val="21"/>
              </w:rPr>
            </w:pPr>
            <w:r>
              <w:rPr>
                <w:sz w:val="21"/>
                <w:szCs w:val="21"/>
              </w:rPr>
              <w:t>0.90</w:t>
            </w:r>
          </w:p>
        </w:tc>
        <w:tc>
          <w:tcPr>
            <w:vAlign w:val="center"/>
          </w:tcPr>
          <w:p w14:paraId="162EC3D4">
            <w:pPr>
              <w:jc w:val="center"/>
              <w:rPr>
                <w:sz w:val="21"/>
                <w:szCs w:val="21"/>
              </w:rPr>
            </w:pPr>
            <w:r>
              <w:rPr>
                <w:sz w:val="21"/>
                <w:szCs w:val="21"/>
              </w:rPr>
              <w:t>7194.2</w:t>
            </w:r>
          </w:p>
        </w:tc>
        <w:tc>
          <w:tcPr>
            <w:vAlign w:val="center"/>
          </w:tcPr>
          <w:p w14:paraId="5712F2BD">
            <w:pPr>
              <w:jc w:val="center"/>
              <w:rPr>
                <w:sz w:val="21"/>
                <w:szCs w:val="21"/>
              </w:rPr>
            </w:pPr>
            <w:r>
              <w:rPr>
                <w:sz w:val="21"/>
                <w:szCs w:val="21"/>
              </w:rPr>
              <w:t>0.90</w:t>
            </w:r>
          </w:p>
        </w:tc>
      </w:tr>
      <w:tr w14:paraId="7E64018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7165D706">
            <w:pPr>
              <w:jc w:val="center"/>
              <w:rPr>
                <w:sz w:val="21"/>
                <w:szCs w:val="21"/>
              </w:rPr>
            </w:pPr>
            <w:r>
              <w:rPr>
                <w:sz w:val="21"/>
                <w:szCs w:val="21"/>
              </w:rPr>
              <w:t>3层</w:t>
            </w:r>
          </w:p>
        </w:tc>
        <w:tc>
          <w:tcPr>
            <w:vAlign w:val="center"/>
          </w:tcPr>
          <w:p w14:paraId="2BC8F406">
            <w:pPr>
              <w:jc w:val="center"/>
              <w:rPr>
                <w:sz w:val="21"/>
                <w:szCs w:val="21"/>
              </w:rPr>
            </w:pPr>
            <w:r>
              <w:rPr>
                <w:sz w:val="21"/>
                <w:szCs w:val="21"/>
              </w:rPr>
              <w:t>3002</w:t>
            </w:r>
          </w:p>
        </w:tc>
        <w:tc>
          <w:tcPr>
            <w:vAlign w:val="center"/>
          </w:tcPr>
          <w:p w14:paraId="3A534ED0">
            <w:pPr>
              <w:jc w:val="center"/>
              <w:rPr>
                <w:sz w:val="21"/>
                <w:szCs w:val="21"/>
              </w:rPr>
            </w:pPr>
            <w:r>
              <w:rPr>
                <w:sz w:val="21"/>
                <w:szCs w:val="21"/>
              </w:rPr>
              <w:t>阅览室</w:t>
            </w:r>
          </w:p>
        </w:tc>
        <w:tc>
          <w:tcPr>
            <w:vAlign w:val="center"/>
          </w:tcPr>
          <w:p w14:paraId="2E8EE76F">
            <w:pPr>
              <w:jc w:val="center"/>
              <w:rPr>
                <w:sz w:val="21"/>
                <w:szCs w:val="21"/>
              </w:rPr>
            </w:pPr>
            <w:r>
              <w:rPr>
                <w:sz w:val="21"/>
                <w:szCs w:val="21"/>
              </w:rPr>
              <w:t>5068.0</w:t>
            </w:r>
          </w:p>
        </w:tc>
        <w:tc>
          <w:tcPr>
            <w:vAlign w:val="center"/>
          </w:tcPr>
          <w:p w14:paraId="55BB6822">
            <w:pPr>
              <w:jc w:val="center"/>
              <w:rPr>
                <w:sz w:val="21"/>
                <w:szCs w:val="21"/>
              </w:rPr>
            </w:pPr>
            <w:r>
              <w:rPr>
                <w:sz w:val="21"/>
                <w:szCs w:val="21"/>
              </w:rPr>
              <w:t>0.90</w:t>
            </w:r>
          </w:p>
        </w:tc>
        <w:tc>
          <w:tcPr>
            <w:vAlign w:val="center"/>
          </w:tcPr>
          <w:p w14:paraId="3F666FC7">
            <w:pPr>
              <w:jc w:val="center"/>
              <w:rPr>
                <w:sz w:val="21"/>
                <w:szCs w:val="21"/>
              </w:rPr>
            </w:pPr>
            <w:r>
              <w:rPr>
                <w:sz w:val="21"/>
                <w:szCs w:val="21"/>
              </w:rPr>
              <w:t>20272.1</w:t>
            </w:r>
          </w:p>
        </w:tc>
        <w:tc>
          <w:tcPr>
            <w:vAlign w:val="center"/>
          </w:tcPr>
          <w:p w14:paraId="197E0EA6">
            <w:pPr>
              <w:jc w:val="center"/>
              <w:rPr>
                <w:sz w:val="21"/>
                <w:szCs w:val="21"/>
              </w:rPr>
            </w:pPr>
            <w:r>
              <w:rPr>
                <w:sz w:val="21"/>
                <w:szCs w:val="21"/>
              </w:rPr>
              <w:t>0.90</w:t>
            </w:r>
          </w:p>
        </w:tc>
      </w:tr>
      <w:tr w14:paraId="1E30E3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8F2AF8">
            <w:pPr>
              <w:jc w:val="center"/>
              <w:rPr>
                <w:sz w:val="21"/>
                <w:szCs w:val="21"/>
              </w:rPr>
            </w:pPr>
            <w:r>
              <w:rPr>
                <w:sz w:val="21"/>
                <w:szCs w:val="21"/>
              </w:rPr>
              <w:t>4层</w:t>
            </w:r>
          </w:p>
        </w:tc>
        <w:tc>
          <w:tcPr>
            <w:vAlign w:val="center"/>
          </w:tcPr>
          <w:p w14:paraId="3856045E">
            <w:pPr>
              <w:jc w:val="center"/>
              <w:rPr>
                <w:sz w:val="21"/>
                <w:szCs w:val="21"/>
              </w:rPr>
            </w:pPr>
            <w:r>
              <w:rPr>
                <w:sz w:val="21"/>
                <w:szCs w:val="21"/>
              </w:rPr>
              <w:t>4001</w:t>
            </w:r>
          </w:p>
        </w:tc>
        <w:tc>
          <w:tcPr>
            <w:vAlign w:val="center"/>
          </w:tcPr>
          <w:p w14:paraId="4967F0E6">
            <w:pPr>
              <w:jc w:val="center"/>
              <w:rPr>
                <w:sz w:val="21"/>
                <w:szCs w:val="21"/>
              </w:rPr>
            </w:pPr>
            <w:r>
              <w:rPr>
                <w:sz w:val="21"/>
                <w:szCs w:val="21"/>
              </w:rPr>
              <w:t>阅览室</w:t>
            </w:r>
          </w:p>
        </w:tc>
        <w:tc>
          <w:tcPr>
            <w:vAlign w:val="center"/>
          </w:tcPr>
          <w:p w14:paraId="592B6751">
            <w:pPr>
              <w:jc w:val="center"/>
              <w:rPr>
                <w:sz w:val="21"/>
                <w:szCs w:val="21"/>
              </w:rPr>
            </w:pPr>
            <w:r>
              <w:rPr>
                <w:sz w:val="21"/>
                <w:szCs w:val="21"/>
              </w:rPr>
              <w:t>7393.6</w:t>
            </w:r>
          </w:p>
        </w:tc>
        <w:tc>
          <w:tcPr>
            <w:vAlign w:val="center"/>
          </w:tcPr>
          <w:p w14:paraId="0DCCBD15">
            <w:pPr>
              <w:jc w:val="center"/>
              <w:rPr>
                <w:sz w:val="21"/>
                <w:szCs w:val="21"/>
              </w:rPr>
            </w:pPr>
            <w:r>
              <w:rPr>
                <w:sz w:val="21"/>
                <w:szCs w:val="21"/>
              </w:rPr>
              <w:t>0.90</w:t>
            </w:r>
          </w:p>
        </w:tc>
        <w:tc>
          <w:tcPr>
            <w:vAlign w:val="center"/>
          </w:tcPr>
          <w:p w14:paraId="50B40D93">
            <w:pPr>
              <w:jc w:val="center"/>
              <w:rPr>
                <w:sz w:val="21"/>
                <w:szCs w:val="21"/>
              </w:rPr>
            </w:pPr>
            <w:r>
              <w:rPr>
                <w:sz w:val="21"/>
                <w:szCs w:val="21"/>
              </w:rPr>
              <w:t>29574.3</w:t>
            </w:r>
          </w:p>
        </w:tc>
        <w:tc>
          <w:tcPr>
            <w:vAlign w:val="center"/>
          </w:tcPr>
          <w:p w14:paraId="5F5B6FC8">
            <w:pPr>
              <w:jc w:val="center"/>
              <w:rPr>
                <w:sz w:val="21"/>
                <w:szCs w:val="21"/>
              </w:rPr>
            </w:pPr>
            <w:r>
              <w:rPr>
                <w:sz w:val="21"/>
                <w:szCs w:val="21"/>
              </w:rPr>
              <w:t>0.90</w:t>
            </w:r>
          </w:p>
        </w:tc>
      </w:tr>
    </w:tbl>
    <w:p w14:paraId="7BD8558A">
      <w:pPr>
        <w:jc w:val="center"/>
      </w:pPr>
    </w:p>
    <w:p w14:paraId="61461AB7">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14260"/>
      <w:r>
        <w:rPr>
          <w:rFonts w:hint="eastAsia" w:ascii="黑体" w:hAnsi="黑体" w:eastAsia="黑体"/>
          <w:kern w:val="32"/>
          <w:sz w:val="28"/>
          <w:szCs w:val="28"/>
        </w:rPr>
        <w:t>计算结果</w:t>
      </w:r>
      <w:bookmarkEnd w:id="34"/>
    </w:p>
    <w:p w14:paraId="075157DA">
      <w:pPr>
        <w:pStyle w:val="3"/>
        <w:rPr>
          <w:sz w:val="24"/>
        </w:rPr>
      </w:pPr>
      <w:bookmarkStart w:id="35" w:name="_Toc19975"/>
      <w:r>
        <w:rPr>
          <w:rFonts w:hint="eastAsia"/>
          <w:sz w:val="24"/>
          <w:lang w:eastAsia="zh-CN"/>
        </w:rPr>
        <w:t>颗粒物年均值</w:t>
      </w:r>
      <w:bookmarkEnd w:id="35"/>
    </w:p>
    <w:p w14:paraId="49EBF64D">
      <w:pPr>
        <w:spacing w:after="156" w:afterLines="50"/>
        <w:ind w:firstLine="420" w:firstLineChars="200"/>
      </w:pPr>
      <w:r>
        <w:rPr>
          <w:rFonts w:hint="eastAsia"/>
        </w:rPr>
        <w:t>颗粒物年均值为标准</w:t>
      </w:r>
      <w:r>
        <w:rPr>
          <w:rFonts w:hint="eastAsia"/>
          <w:b/>
        </w:rPr>
        <w:t>评分项</w:t>
      </w:r>
      <w:r>
        <w:rPr>
          <w:rFonts w:hint="eastAsia"/>
        </w:rPr>
        <w:t>要求，本项目按照标准对参评房间颗粒物年平均浓度进行计算和达标判定，结果如下：</w:t>
      </w:r>
    </w:p>
    <w:p w14:paraId="4B7C2A35">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1"/>
        <w:gridCol w:w="1131"/>
        <w:gridCol w:w="1131"/>
        <w:gridCol w:w="1131"/>
        <w:gridCol w:w="2830"/>
      </w:tblGrid>
      <w:tr w14:paraId="34FF8B5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6720FF42">
            <w:pPr>
              <w:jc w:val="center"/>
              <w:rPr>
                <w:sz w:val="21"/>
                <w:szCs w:val="21"/>
              </w:rPr>
            </w:pPr>
            <w:r>
              <w:rPr>
                <w:b/>
                <w:sz w:val="21"/>
                <w:szCs w:val="21"/>
              </w:rPr>
              <w:t>楼层</w:t>
            </w:r>
          </w:p>
        </w:tc>
        <w:tc>
          <w:tcPr>
            <w:shd w:val="clear" w:color="auto" w:fill="E6E6E6"/>
            <w:vAlign w:val="center"/>
          </w:tcPr>
          <w:p w14:paraId="3CADC73B">
            <w:pPr>
              <w:jc w:val="center"/>
              <w:rPr>
                <w:sz w:val="21"/>
                <w:szCs w:val="21"/>
              </w:rPr>
            </w:pPr>
            <w:r>
              <w:rPr>
                <w:b/>
                <w:sz w:val="21"/>
                <w:szCs w:val="21"/>
              </w:rPr>
              <w:t>房间编号</w:t>
            </w:r>
          </w:p>
        </w:tc>
        <w:tc>
          <w:tcPr>
            <w:shd w:val="clear" w:color="auto" w:fill="E6E6E6"/>
            <w:vAlign w:val="center"/>
          </w:tcPr>
          <w:p w14:paraId="788F6881">
            <w:pPr>
              <w:jc w:val="center"/>
              <w:rPr>
                <w:sz w:val="21"/>
                <w:szCs w:val="21"/>
              </w:rPr>
            </w:pPr>
            <w:r>
              <w:rPr>
                <w:b/>
                <w:sz w:val="21"/>
                <w:szCs w:val="21"/>
              </w:rPr>
              <w:t>房间名称</w:t>
            </w:r>
          </w:p>
        </w:tc>
        <w:tc>
          <w:tcPr>
            <w:shd w:val="clear" w:color="auto" w:fill="E6E6E6"/>
            <w:vAlign w:val="center"/>
          </w:tcPr>
          <w:p w14:paraId="27F7764B">
            <w:pPr>
              <w:jc w:val="center"/>
              <w:rPr>
                <w:sz w:val="21"/>
                <w:szCs w:val="21"/>
              </w:rPr>
            </w:pPr>
            <w:r>
              <w:rPr>
                <w:b/>
                <w:sz w:val="21"/>
                <w:szCs w:val="21"/>
              </w:rPr>
              <w:t>PM2.5</w:t>
            </w:r>
          </w:p>
        </w:tc>
        <w:tc>
          <w:tcPr>
            <w:shd w:val="clear" w:color="auto" w:fill="E6E6E6"/>
            <w:vAlign w:val="center"/>
          </w:tcPr>
          <w:p w14:paraId="5ED6FD3B">
            <w:pPr>
              <w:jc w:val="center"/>
              <w:rPr>
                <w:sz w:val="21"/>
                <w:szCs w:val="21"/>
              </w:rPr>
            </w:pPr>
            <w:r>
              <w:rPr>
                <w:b/>
                <w:sz w:val="21"/>
                <w:szCs w:val="21"/>
              </w:rPr>
              <w:t>PM10</w:t>
            </w:r>
          </w:p>
        </w:tc>
        <w:tc>
          <w:tcPr>
            <w:shd w:val="clear" w:color="auto" w:fill="E6E6E6"/>
            <w:vAlign w:val="center"/>
          </w:tcPr>
          <w:p w14:paraId="1584B355">
            <w:pPr>
              <w:jc w:val="center"/>
              <w:rPr>
                <w:sz w:val="21"/>
                <w:szCs w:val="21"/>
              </w:rPr>
            </w:pPr>
            <w:r>
              <w:rPr>
                <w:b/>
                <w:sz w:val="21"/>
                <w:szCs w:val="21"/>
              </w:rPr>
              <w:t>评分项是否达标</w:t>
            </w:r>
            <w:r>
              <w:rPr>
                <w:b/>
                <w:sz w:val="21"/>
                <w:szCs w:val="21"/>
              </w:rPr>
              <w:br w:type="textWrapping"/>
            </w:r>
            <w:r>
              <w:rPr>
                <w:b/>
                <w:sz w:val="21"/>
                <w:szCs w:val="21"/>
              </w:rPr>
              <w:t>PM2.5≤25 PM10≤50</w:t>
            </w:r>
          </w:p>
        </w:tc>
      </w:tr>
      <w:tr w14:paraId="5FA4CCC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6C43AC07">
            <w:pPr>
              <w:jc w:val="center"/>
              <w:rPr>
                <w:sz w:val="21"/>
                <w:szCs w:val="21"/>
              </w:rPr>
            </w:pPr>
            <w:r>
              <w:rPr>
                <w:sz w:val="21"/>
                <w:szCs w:val="21"/>
              </w:rPr>
              <w:t>1层</w:t>
            </w:r>
          </w:p>
        </w:tc>
        <w:tc>
          <w:tcPr>
            <w:vAlign w:val="center"/>
          </w:tcPr>
          <w:p w14:paraId="0A9F8BF0">
            <w:pPr>
              <w:jc w:val="center"/>
              <w:rPr>
                <w:sz w:val="21"/>
                <w:szCs w:val="21"/>
              </w:rPr>
            </w:pPr>
            <w:r>
              <w:rPr>
                <w:sz w:val="21"/>
                <w:szCs w:val="21"/>
              </w:rPr>
              <w:t>1004</w:t>
            </w:r>
          </w:p>
        </w:tc>
        <w:tc>
          <w:tcPr>
            <w:vAlign w:val="center"/>
          </w:tcPr>
          <w:p w14:paraId="12A70B78">
            <w:pPr>
              <w:jc w:val="center"/>
              <w:rPr>
                <w:sz w:val="21"/>
                <w:szCs w:val="21"/>
              </w:rPr>
            </w:pPr>
            <w:r>
              <w:rPr>
                <w:sz w:val="21"/>
                <w:szCs w:val="21"/>
              </w:rPr>
              <w:t>休息室</w:t>
            </w:r>
          </w:p>
        </w:tc>
        <w:tc>
          <w:tcPr>
            <w:vAlign w:val="center"/>
          </w:tcPr>
          <w:p w14:paraId="4459DFEB">
            <w:pPr>
              <w:jc w:val="center"/>
              <w:rPr>
                <w:sz w:val="21"/>
                <w:szCs w:val="21"/>
              </w:rPr>
            </w:pPr>
            <w:r>
              <w:rPr>
                <w:sz w:val="21"/>
                <w:szCs w:val="21"/>
              </w:rPr>
              <w:t>9</w:t>
            </w:r>
          </w:p>
        </w:tc>
        <w:tc>
          <w:tcPr>
            <w:vAlign w:val="center"/>
          </w:tcPr>
          <w:p w14:paraId="072C35B3">
            <w:pPr>
              <w:jc w:val="center"/>
              <w:rPr>
                <w:sz w:val="21"/>
                <w:szCs w:val="21"/>
              </w:rPr>
            </w:pPr>
            <w:r>
              <w:rPr>
                <w:sz w:val="21"/>
                <w:szCs w:val="21"/>
              </w:rPr>
              <w:t>18</w:t>
            </w:r>
          </w:p>
        </w:tc>
        <w:tc>
          <w:tcPr>
            <w:vAlign w:val="center"/>
          </w:tcPr>
          <w:p w14:paraId="5B2E67F0">
            <w:pPr>
              <w:jc w:val="center"/>
              <w:rPr>
                <w:sz w:val="21"/>
                <w:szCs w:val="21"/>
              </w:rPr>
            </w:pPr>
            <w:r>
              <w:rPr>
                <w:b/>
                <w:sz w:val="21"/>
                <w:szCs w:val="21"/>
              </w:rPr>
              <w:t>达标</w:t>
            </w:r>
          </w:p>
        </w:tc>
      </w:tr>
      <w:tr w14:paraId="267D06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A56E16">
            <w:pPr>
              <w:jc w:val="center"/>
              <w:rPr>
                <w:sz w:val="21"/>
                <w:szCs w:val="21"/>
              </w:rPr>
            </w:pPr>
            <w:r>
              <w:rPr>
                <w:sz w:val="21"/>
                <w:szCs w:val="21"/>
              </w:rPr>
              <w:t>1层</w:t>
            </w:r>
          </w:p>
        </w:tc>
        <w:tc>
          <w:tcPr>
            <w:vAlign w:val="center"/>
          </w:tcPr>
          <w:p w14:paraId="4E932C50">
            <w:pPr>
              <w:jc w:val="center"/>
              <w:rPr>
                <w:sz w:val="21"/>
                <w:szCs w:val="21"/>
              </w:rPr>
            </w:pPr>
            <w:r>
              <w:rPr>
                <w:sz w:val="21"/>
                <w:szCs w:val="21"/>
              </w:rPr>
              <w:t>1016</w:t>
            </w:r>
          </w:p>
        </w:tc>
        <w:tc>
          <w:tcPr>
            <w:vAlign w:val="center"/>
          </w:tcPr>
          <w:p w14:paraId="6179E1C4">
            <w:pPr>
              <w:jc w:val="center"/>
              <w:rPr>
                <w:sz w:val="21"/>
                <w:szCs w:val="21"/>
              </w:rPr>
            </w:pPr>
            <w:r>
              <w:rPr>
                <w:sz w:val="21"/>
                <w:szCs w:val="21"/>
              </w:rPr>
              <w:t>办公室</w:t>
            </w:r>
          </w:p>
        </w:tc>
        <w:tc>
          <w:tcPr>
            <w:vAlign w:val="center"/>
          </w:tcPr>
          <w:p w14:paraId="12EC2F53">
            <w:pPr>
              <w:jc w:val="center"/>
              <w:rPr>
                <w:sz w:val="21"/>
                <w:szCs w:val="21"/>
              </w:rPr>
            </w:pPr>
            <w:r>
              <w:rPr>
                <w:sz w:val="21"/>
                <w:szCs w:val="21"/>
              </w:rPr>
              <w:t>9</w:t>
            </w:r>
          </w:p>
        </w:tc>
        <w:tc>
          <w:tcPr>
            <w:vAlign w:val="center"/>
          </w:tcPr>
          <w:p w14:paraId="18335A38">
            <w:pPr>
              <w:jc w:val="center"/>
              <w:rPr>
                <w:sz w:val="21"/>
                <w:szCs w:val="21"/>
              </w:rPr>
            </w:pPr>
            <w:r>
              <w:rPr>
                <w:sz w:val="21"/>
                <w:szCs w:val="21"/>
              </w:rPr>
              <w:t>18</w:t>
            </w:r>
          </w:p>
        </w:tc>
        <w:tc>
          <w:tcPr>
            <w:vAlign w:val="center"/>
          </w:tcPr>
          <w:p w14:paraId="77E0FE70">
            <w:pPr>
              <w:jc w:val="center"/>
              <w:rPr>
                <w:sz w:val="21"/>
                <w:szCs w:val="21"/>
              </w:rPr>
            </w:pPr>
            <w:r>
              <w:rPr>
                <w:b/>
                <w:sz w:val="21"/>
                <w:szCs w:val="21"/>
              </w:rPr>
              <w:t>达标</w:t>
            </w:r>
          </w:p>
        </w:tc>
      </w:tr>
      <w:tr w14:paraId="5A69E5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5448355">
            <w:pPr>
              <w:jc w:val="center"/>
              <w:rPr>
                <w:sz w:val="21"/>
                <w:szCs w:val="21"/>
              </w:rPr>
            </w:pPr>
            <w:r>
              <w:rPr>
                <w:sz w:val="21"/>
                <w:szCs w:val="21"/>
              </w:rPr>
              <w:t>1层</w:t>
            </w:r>
          </w:p>
        </w:tc>
        <w:tc>
          <w:tcPr>
            <w:vAlign w:val="center"/>
          </w:tcPr>
          <w:p w14:paraId="221F543B">
            <w:pPr>
              <w:jc w:val="center"/>
              <w:rPr>
                <w:sz w:val="21"/>
                <w:szCs w:val="21"/>
              </w:rPr>
            </w:pPr>
            <w:r>
              <w:rPr>
                <w:sz w:val="21"/>
                <w:szCs w:val="21"/>
              </w:rPr>
              <w:t>1014</w:t>
            </w:r>
          </w:p>
        </w:tc>
        <w:tc>
          <w:tcPr>
            <w:vAlign w:val="center"/>
          </w:tcPr>
          <w:p w14:paraId="42C64A93">
            <w:pPr>
              <w:jc w:val="center"/>
              <w:rPr>
                <w:sz w:val="21"/>
                <w:szCs w:val="21"/>
              </w:rPr>
            </w:pPr>
            <w:r>
              <w:rPr>
                <w:sz w:val="21"/>
                <w:szCs w:val="21"/>
              </w:rPr>
              <w:t>会议室</w:t>
            </w:r>
          </w:p>
        </w:tc>
        <w:tc>
          <w:tcPr>
            <w:vAlign w:val="center"/>
          </w:tcPr>
          <w:p w14:paraId="1100F933">
            <w:pPr>
              <w:jc w:val="center"/>
              <w:rPr>
                <w:sz w:val="21"/>
                <w:szCs w:val="21"/>
              </w:rPr>
            </w:pPr>
            <w:r>
              <w:rPr>
                <w:sz w:val="21"/>
                <w:szCs w:val="21"/>
              </w:rPr>
              <w:t>9</w:t>
            </w:r>
          </w:p>
        </w:tc>
        <w:tc>
          <w:tcPr>
            <w:vAlign w:val="center"/>
          </w:tcPr>
          <w:p w14:paraId="58D2D9E6">
            <w:pPr>
              <w:jc w:val="center"/>
              <w:rPr>
                <w:sz w:val="21"/>
                <w:szCs w:val="21"/>
              </w:rPr>
            </w:pPr>
            <w:r>
              <w:rPr>
                <w:sz w:val="21"/>
                <w:szCs w:val="21"/>
              </w:rPr>
              <w:t>18</w:t>
            </w:r>
          </w:p>
        </w:tc>
        <w:tc>
          <w:tcPr>
            <w:vAlign w:val="center"/>
          </w:tcPr>
          <w:p w14:paraId="720AB956">
            <w:pPr>
              <w:jc w:val="center"/>
              <w:rPr>
                <w:sz w:val="21"/>
                <w:szCs w:val="21"/>
              </w:rPr>
            </w:pPr>
            <w:r>
              <w:rPr>
                <w:b/>
                <w:sz w:val="21"/>
                <w:szCs w:val="21"/>
              </w:rPr>
              <w:t>达标</w:t>
            </w:r>
          </w:p>
        </w:tc>
      </w:tr>
      <w:tr w14:paraId="369234F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5FF1308">
            <w:pPr>
              <w:jc w:val="center"/>
              <w:rPr>
                <w:sz w:val="21"/>
                <w:szCs w:val="21"/>
              </w:rPr>
            </w:pPr>
            <w:r>
              <w:rPr>
                <w:sz w:val="21"/>
                <w:szCs w:val="21"/>
              </w:rPr>
              <w:t>1层</w:t>
            </w:r>
          </w:p>
        </w:tc>
        <w:tc>
          <w:tcPr>
            <w:vAlign w:val="center"/>
          </w:tcPr>
          <w:p w14:paraId="5646023B">
            <w:pPr>
              <w:jc w:val="center"/>
              <w:rPr>
                <w:sz w:val="21"/>
                <w:szCs w:val="21"/>
              </w:rPr>
            </w:pPr>
            <w:r>
              <w:rPr>
                <w:sz w:val="21"/>
                <w:szCs w:val="21"/>
              </w:rPr>
              <w:t>1013</w:t>
            </w:r>
          </w:p>
        </w:tc>
        <w:tc>
          <w:tcPr>
            <w:vAlign w:val="center"/>
          </w:tcPr>
          <w:p w14:paraId="7B819350">
            <w:pPr>
              <w:jc w:val="center"/>
              <w:rPr>
                <w:sz w:val="21"/>
                <w:szCs w:val="21"/>
              </w:rPr>
            </w:pPr>
            <w:r>
              <w:rPr>
                <w:sz w:val="21"/>
                <w:szCs w:val="21"/>
              </w:rPr>
              <w:t>办公室</w:t>
            </w:r>
          </w:p>
        </w:tc>
        <w:tc>
          <w:tcPr>
            <w:vAlign w:val="center"/>
          </w:tcPr>
          <w:p w14:paraId="77F23245">
            <w:pPr>
              <w:jc w:val="center"/>
              <w:rPr>
                <w:sz w:val="21"/>
                <w:szCs w:val="21"/>
              </w:rPr>
            </w:pPr>
            <w:r>
              <w:rPr>
                <w:sz w:val="21"/>
                <w:szCs w:val="21"/>
              </w:rPr>
              <w:t>9</w:t>
            </w:r>
          </w:p>
        </w:tc>
        <w:tc>
          <w:tcPr>
            <w:vAlign w:val="center"/>
          </w:tcPr>
          <w:p w14:paraId="24AE726F">
            <w:pPr>
              <w:jc w:val="center"/>
              <w:rPr>
                <w:sz w:val="21"/>
                <w:szCs w:val="21"/>
              </w:rPr>
            </w:pPr>
            <w:r>
              <w:rPr>
                <w:sz w:val="21"/>
                <w:szCs w:val="21"/>
              </w:rPr>
              <w:t>18</w:t>
            </w:r>
          </w:p>
        </w:tc>
        <w:tc>
          <w:tcPr>
            <w:vAlign w:val="center"/>
          </w:tcPr>
          <w:p w14:paraId="1B95D89C">
            <w:pPr>
              <w:jc w:val="center"/>
              <w:rPr>
                <w:sz w:val="21"/>
                <w:szCs w:val="21"/>
              </w:rPr>
            </w:pPr>
            <w:r>
              <w:rPr>
                <w:b/>
                <w:sz w:val="21"/>
                <w:szCs w:val="21"/>
              </w:rPr>
              <w:t>达标</w:t>
            </w:r>
          </w:p>
        </w:tc>
      </w:tr>
      <w:tr w14:paraId="2CB2F8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018A91">
            <w:pPr>
              <w:jc w:val="center"/>
              <w:rPr>
                <w:sz w:val="21"/>
                <w:szCs w:val="21"/>
              </w:rPr>
            </w:pPr>
            <w:r>
              <w:rPr>
                <w:sz w:val="21"/>
                <w:szCs w:val="21"/>
              </w:rPr>
              <w:t>1层</w:t>
            </w:r>
          </w:p>
        </w:tc>
        <w:tc>
          <w:tcPr>
            <w:vAlign w:val="center"/>
          </w:tcPr>
          <w:p w14:paraId="1474B868">
            <w:pPr>
              <w:jc w:val="center"/>
              <w:rPr>
                <w:sz w:val="21"/>
                <w:szCs w:val="21"/>
              </w:rPr>
            </w:pPr>
            <w:r>
              <w:rPr>
                <w:sz w:val="21"/>
                <w:szCs w:val="21"/>
              </w:rPr>
              <w:t>1010</w:t>
            </w:r>
          </w:p>
        </w:tc>
        <w:tc>
          <w:tcPr>
            <w:vAlign w:val="center"/>
          </w:tcPr>
          <w:p w14:paraId="73B4F868">
            <w:pPr>
              <w:jc w:val="center"/>
              <w:rPr>
                <w:sz w:val="21"/>
                <w:szCs w:val="21"/>
              </w:rPr>
            </w:pPr>
            <w:r>
              <w:rPr>
                <w:sz w:val="21"/>
                <w:szCs w:val="21"/>
              </w:rPr>
              <w:t>办公室</w:t>
            </w:r>
          </w:p>
        </w:tc>
        <w:tc>
          <w:tcPr>
            <w:vAlign w:val="center"/>
          </w:tcPr>
          <w:p w14:paraId="2E5658AA">
            <w:pPr>
              <w:jc w:val="center"/>
              <w:rPr>
                <w:sz w:val="21"/>
                <w:szCs w:val="21"/>
              </w:rPr>
            </w:pPr>
            <w:r>
              <w:rPr>
                <w:sz w:val="21"/>
                <w:szCs w:val="21"/>
              </w:rPr>
              <w:t>9</w:t>
            </w:r>
          </w:p>
        </w:tc>
        <w:tc>
          <w:tcPr>
            <w:vAlign w:val="center"/>
          </w:tcPr>
          <w:p w14:paraId="60C569CE">
            <w:pPr>
              <w:jc w:val="center"/>
              <w:rPr>
                <w:sz w:val="21"/>
                <w:szCs w:val="21"/>
              </w:rPr>
            </w:pPr>
            <w:r>
              <w:rPr>
                <w:sz w:val="21"/>
                <w:szCs w:val="21"/>
              </w:rPr>
              <w:t>18</w:t>
            </w:r>
          </w:p>
        </w:tc>
        <w:tc>
          <w:tcPr>
            <w:vAlign w:val="center"/>
          </w:tcPr>
          <w:p w14:paraId="68DA06D4">
            <w:pPr>
              <w:jc w:val="center"/>
              <w:rPr>
                <w:sz w:val="21"/>
                <w:szCs w:val="21"/>
              </w:rPr>
            </w:pPr>
            <w:r>
              <w:rPr>
                <w:b/>
                <w:sz w:val="21"/>
                <w:szCs w:val="21"/>
              </w:rPr>
              <w:t>达标</w:t>
            </w:r>
          </w:p>
        </w:tc>
      </w:tr>
      <w:tr w14:paraId="6B8C72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4720248B">
            <w:pPr>
              <w:jc w:val="center"/>
              <w:rPr>
                <w:sz w:val="21"/>
                <w:szCs w:val="21"/>
              </w:rPr>
            </w:pPr>
            <w:r>
              <w:rPr>
                <w:sz w:val="21"/>
                <w:szCs w:val="21"/>
              </w:rPr>
              <w:t>2层</w:t>
            </w:r>
          </w:p>
        </w:tc>
        <w:tc>
          <w:tcPr>
            <w:vAlign w:val="center"/>
          </w:tcPr>
          <w:p w14:paraId="4BF4792E">
            <w:pPr>
              <w:jc w:val="center"/>
              <w:rPr>
                <w:sz w:val="21"/>
                <w:szCs w:val="21"/>
              </w:rPr>
            </w:pPr>
            <w:r>
              <w:rPr>
                <w:sz w:val="21"/>
                <w:szCs w:val="21"/>
              </w:rPr>
              <w:t>2008</w:t>
            </w:r>
          </w:p>
        </w:tc>
        <w:tc>
          <w:tcPr>
            <w:vAlign w:val="center"/>
          </w:tcPr>
          <w:p w14:paraId="5E12A9D5">
            <w:pPr>
              <w:jc w:val="center"/>
              <w:rPr>
                <w:sz w:val="21"/>
                <w:szCs w:val="21"/>
              </w:rPr>
            </w:pPr>
            <w:r>
              <w:rPr>
                <w:sz w:val="21"/>
                <w:szCs w:val="21"/>
              </w:rPr>
              <w:t>阅览室</w:t>
            </w:r>
          </w:p>
        </w:tc>
        <w:tc>
          <w:tcPr>
            <w:vAlign w:val="center"/>
          </w:tcPr>
          <w:p w14:paraId="09FD1B3D">
            <w:pPr>
              <w:jc w:val="center"/>
              <w:rPr>
                <w:sz w:val="21"/>
                <w:szCs w:val="21"/>
              </w:rPr>
            </w:pPr>
            <w:r>
              <w:rPr>
                <w:sz w:val="21"/>
                <w:szCs w:val="21"/>
              </w:rPr>
              <w:t>1</w:t>
            </w:r>
          </w:p>
        </w:tc>
        <w:tc>
          <w:tcPr>
            <w:vAlign w:val="center"/>
          </w:tcPr>
          <w:p w14:paraId="74DC0F11">
            <w:pPr>
              <w:jc w:val="center"/>
              <w:rPr>
                <w:sz w:val="21"/>
                <w:szCs w:val="21"/>
              </w:rPr>
            </w:pPr>
            <w:r>
              <w:rPr>
                <w:sz w:val="21"/>
                <w:szCs w:val="21"/>
              </w:rPr>
              <w:t>2</w:t>
            </w:r>
          </w:p>
        </w:tc>
        <w:tc>
          <w:tcPr>
            <w:vAlign w:val="center"/>
          </w:tcPr>
          <w:p w14:paraId="0C6B12F3">
            <w:pPr>
              <w:jc w:val="center"/>
              <w:rPr>
                <w:sz w:val="21"/>
                <w:szCs w:val="21"/>
              </w:rPr>
            </w:pPr>
            <w:r>
              <w:rPr>
                <w:b/>
                <w:sz w:val="21"/>
                <w:szCs w:val="21"/>
              </w:rPr>
              <w:t>达标</w:t>
            </w:r>
          </w:p>
        </w:tc>
      </w:tr>
      <w:tr w14:paraId="35674F7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C269DC2">
            <w:pPr>
              <w:jc w:val="center"/>
              <w:rPr>
                <w:sz w:val="21"/>
                <w:szCs w:val="21"/>
              </w:rPr>
            </w:pPr>
            <w:r>
              <w:rPr>
                <w:sz w:val="21"/>
                <w:szCs w:val="21"/>
              </w:rPr>
              <w:t>2层</w:t>
            </w:r>
          </w:p>
        </w:tc>
        <w:tc>
          <w:tcPr>
            <w:vAlign w:val="center"/>
          </w:tcPr>
          <w:p w14:paraId="471D1002">
            <w:pPr>
              <w:jc w:val="center"/>
              <w:rPr>
                <w:sz w:val="21"/>
                <w:szCs w:val="21"/>
              </w:rPr>
            </w:pPr>
            <w:r>
              <w:rPr>
                <w:sz w:val="21"/>
                <w:szCs w:val="21"/>
              </w:rPr>
              <w:t>2040</w:t>
            </w:r>
          </w:p>
        </w:tc>
        <w:tc>
          <w:tcPr>
            <w:vAlign w:val="center"/>
          </w:tcPr>
          <w:p w14:paraId="62E28F97">
            <w:pPr>
              <w:jc w:val="center"/>
              <w:rPr>
                <w:sz w:val="21"/>
                <w:szCs w:val="21"/>
              </w:rPr>
            </w:pPr>
            <w:r>
              <w:rPr>
                <w:sz w:val="21"/>
                <w:szCs w:val="21"/>
              </w:rPr>
              <w:t>休息室</w:t>
            </w:r>
          </w:p>
        </w:tc>
        <w:tc>
          <w:tcPr>
            <w:vAlign w:val="center"/>
          </w:tcPr>
          <w:p w14:paraId="40CA1E4D">
            <w:pPr>
              <w:jc w:val="center"/>
              <w:rPr>
                <w:sz w:val="21"/>
                <w:szCs w:val="21"/>
              </w:rPr>
            </w:pPr>
            <w:r>
              <w:rPr>
                <w:sz w:val="21"/>
                <w:szCs w:val="21"/>
              </w:rPr>
              <w:t>9</w:t>
            </w:r>
          </w:p>
        </w:tc>
        <w:tc>
          <w:tcPr>
            <w:vAlign w:val="center"/>
          </w:tcPr>
          <w:p w14:paraId="43B3C761">
            <w:pPr>
              <w:jc w:val="center"/>
              <w:rPr>
                <w:sz w:val="21"/>
                <w:szCs w:val="21"/>
              </w:rPr>
            </w:pPr>
            <w:r>
              <w:rPr>
                <w:sz w:val="21"/>
                <w:szCs w:val="21"/>
              </w:rPr>
              <w:t>18</w:t>
            </w:r>
          </w:p>
        </w:tc>
        <w:tc>
          <w:tcPr>
            <w:vAlign w:val="center"/>
          </w:tcPr>
          <w:p w14:paraId="61D919CC">
            <w:pPr>
              <w:jc w:val="center"/>
              <w:rPr>
                <w:sz w:val="21"/>
                <w:szCs w:val="21"/>
              </w:rPr>
            </w:pPr>
            <w:r>
              <w:rPr>
                <w:b/>
                <w:sz w:val="21"/>
                <w:szCs w:val="21"/>
              </w:rPr>
              <w:t>达标</w:t>
            </w:r>
          </w:p>
        </w:tc>
      </w:tr>
      <w:tr w14:paraId="23E9924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89538AD">
            <w:pPr>
              <w:jc w:val="center"/>
              <w:rPr>
                <w:sz w:val="21"/>
                <w:szCs w:val="21"/>
              </w:rPr>
            </w:pPr>
            <w:r>
              <w:rPr>
                <w:sz w:val="21"/>
                <w:szCs w:val="21"/>
              </w:rPr>
              <w:t>3层</w:t>
            </w:r>
          </w:p>
        </w:tc>
        <w:tc>
          <w:tcPr>
            <w:vAlign w:val="center"/>
          </w:tcPr>
          <w:p w14:paraId="71ABC4AB">
            <w:pPr>
              <w:jc w:val="center"/>
              <w:rPr>
                <w:sz w:val="21"/>
                <w:szCs w:val="21"/>
              </w:rPr>
            </w:pPr>
            <w:r>
              <w:rPr>
                <w:sz w:val="21"/>
                <w:szCs w:val="21"/>
              </w:rPr>
              <w:t>3002</w:t>
            </w:r>
          </w:p>
        </w:tc>
        <w:tc>
          <w:tcPr>
            <w:vAlign w:val="center"/>
          </w:tcPr>
          <w:p w14:paraId="07214954">
            <w:pPr>
              <w:jc w:val="center"/>
              <w:rPr>
                <w:sz w:val="21"/>
                <w:szCs w:val="21"/>
              </w:rPr>
            </w:pPr>
            <w:r>
              <w:rPr>
                <w:sz w:val="21"/>
                <w:szCs w:val="21"/>
              </w:rPr>
              <w:t>阅览室</w:t>
            </w:r>
          </w:p>
        </w:tc>
        <w:tc>
          <w:tcPr>
            <w:vAlign w:val="center"/>
          </w:tcPr>
          <w:p w14:paraId="683086B1">
            <w:pPr>
              <w:jc w:val="center"/>
              <w:rPr>
                <w:sz w:val="21"/>
                <w:szCs w:val="21"/>
              </w:rPr>
            </w:pPr>
            <w:r>
              <w:rPr>
                <w:sz w:val="21"/>
                <w:szCs w:val="21"/>
              </w:rPr>
              <w:t>1</w:t>
            </w:r>
          </w:p>
        </w:tc>
        <w:tc>
          <w:tcPr>
            <w:vAlign w:val="center"/>
          </w:tcPr>
          <w:p w14:paraId="72D2BEA2">
            <w:pPr>
              <w:jc w:val="center"/>
              <w:rPr>
                <w:sz w:val="21"/>
                <w:szCs w:val="21"/>
              </w:rPr>
            </w:pPr>
            <w:r>
              <w:rPr>
                <w:sz w:val="21"/>
                <w:szCs w:val="21"/>
              </w:rPr>
              <w:t>2</w:t>
            </w:r>
          </w:p>
        </w:tc>
        <w:tc>
          <w:tcPr>
            <w:vAlign w:val="center"/>
          </w:tcPr>
          <w:p w14:paraId="32A88C70">
            <w:pPr>
              <w:jc w:val="center"/>
              <w:rPr>
                <w:sz w:val="21"/>
                <w:szCs w:val="21"/>
              </w:rPr>
            </w:pPr>
            <w:r>
              <w:rPr>
                <w:b/>
                <w:sz w:val="21"/>
                <w:szCs w:val="21"/>
              </w:rPr>
              <w:t>达标</w:t>
            </w:r>
          </w:p>
        </w:tc>
      </w:tr>
      <w:tr w14:paraId="1E7BC4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1D804A84">
            <w:pPr>
              <w:jc w:val="center"/>
              <w:rPr>
                <w:sz w:val="21"/>
                <w:szCs w:val="21"/>
              </w:rPr>
            </w:pPr>
            <w:r>
              <w:rPr>
                <w:sz w:val="21"/>
                <w:szCs w:val="21"/>
              </w:rPr>
              <w:t>4层</w:t>
            </w:r>
          </w:p>
        </w:tc>
        <w:tc>
          <w:tcPr>
            <w:vAlign w:val="center"/>
          </w:tcPr>
          <w:p w14:paraId="7FE58A2E">
            <w:pPr>
              <w:jc w:val="center"/>
              <w:rPr>
                <w:sz w:val="21"/>
                <w:szCs w:val="21"/>
              </w:rPr>
            </w:pPr>
            <w:r>
              <w:rPr>
                <w:sz w:val="21"/>
                <w:szCs w:val="21"/>
              </w:rPr>
              <w:t>4001</w:t>
            </w:r>
          </w:p>
        </w:tc>
        <w:tc>
          <w:tcPr>
            <w:vAlign w:val="center"/>
          </w:tcPr>
          <w:p w14:paraId="3552A1A6">
            <w:pPr>
              <w:jc w:val="center"/>
              <w:rPr>
                <w:sz w:val="21"/>
                <w:szCs w:val="21"/>
              </w:rPr>
            </w:pPr>
            <w:r>
              <w:rPr>
                <w:sz w:val="21"/>
                <w:szCs w:val="21"/>
              </w:rPr>
              <w:t>阅览室</w:t>
            </w:r>
          </w:p>
        </w:tc>
        <w:tc>
          <w:tcPr>
            <w:vAlign w:val="center"/>
          </w:tcPr>
          <w:p w14:paraId="13745774">
            <w:pPr>
              <w:jc w:val="center"/>
              <w:rPr>
                <w:sz w:val="21"/>
                <w:szCs w:val="21"/>
              </w:rPr>
            </w:pPr>
            <w:r>
              <w:rPr>
                <w:sz w:val="21"/>
                <w:szCs w:val="21"/>
              </w:rPr>
              <w:t>1</w:t>
            </w:r>
          </w:p>
        </w:tc>
        <w:tc>
          <w:tcPr>
            <w:vAlign w:val="center"/>
          </w:tcPr>
          <w:p w14:paraId="666F6EB8">
            <w:pPr>
              <w:jc w:val="center"/>
              <w:rPr>
                <w:sz w:val="21"/>
                <w:szCs w:val="21"/>
              </w:rPr>
            </w:pPr>
            <w:r>
              <w:rPr>
                <w:sz w:val="21"/>
                <w:szCs w:val="21"/>
              </w:rPr>
              <w:t>2</w:t>
            </w:r>
          </w:p>
        </w:tc>
        <w:tc>
          <w:tcPr>
            <w:vAlign w:val="center"/>
          </w:tcPr>
          <w:p w14:paraId="4F0E2B32">
            <w:pPr>
              <w:jc w:val="center"/>
              <w:rPr>
                <w:sz w:val="21"/>
                <w:szCs w:val="21"/>
              </w:rPr>
            </w:pPr>
            <w:r>
              <w:rPr>
                <w:b/>
                <w:sz w:val="21"/>
                <w:szCs w:val="21"/>
              </w:rPr>
              <w:t>达标</w:t>
            </w:r>
          </w:p>
        </w:tc>
      </w:tr>
    </w:tbl>
    <w:p w14:paraId="1F189394">
      <w:pPr>
        <w:jc w:val="center"/>
        <w:rPr>
          <w:b/>
        </w:rPr>
      </w:pPr>
      <w:bookmarkStart w:id="36" w:name="室内颗粒物达标判定表"/>
      <w:bookmarkEnd w:id="36"/>
    </w:p>
    <w:p w14:paraId="61F48370">
      <w:pPr>
        <w:jc w:val="center"/>
        <w:rPr>
          <w:b/>
        </w:rPr>
      </w:pPr>
    </w:p>
    <w:p w14:paraId="732E636A">
      <w:pPr>
        <w:jc w:val="center"/>
        <w:rPr>
          <w:b/>
        </w:rPr>
      </w:pPr>
      <w:bookmarkStart w:id="37" w:name="颗粒物达标判定图"/>
      <w:bookmarkEnd w:id="37"/>
      <w:r>
        <w:drawing>
          <wp:inline distT="0" distB="0" distL="0" distR="0">
            <wp:extent cx="5667375" cy="34004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20"/>
                    <a:stretch>
                      <a:fillRect/>
                    </a:stretch>
                  </pic:blipFill>
                  <pic:spPr>
                    <a:xfrm>
                      <a:off x="0" y="0"/>
                      <a:ext cx="5667375" cy="3400425"/>
                    </a:xfrm>
                    <a:prstGeom prst="rect">
                      <a:avLst/>
                    </a:prstGeom>
                  </pic:spPr>
                </pic:pic>
              </a:graphicData>
            </a:graphic>
          </wp:inline>
        </w:drawing>
      </w:r>
    </w:p>
    <w:p w14:paraId="3070D5E8">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14:paraId="58408C57">
      <w:pPr>
        <w:pStyle w:val="3"/>
        <w:rPr>
          <w:sz w:val="24"/>
          <w:lang w:eastAsia="zh-CN"/>
        </w:rPr>
      </w:pPr>
      <w:bookmarkStart w:id="38" w:name="_Toc102139439"/>
      <w:bookmarkStart w:id="39" w:name="_Toc31211"/>
      <w:r>
        <w:rPr>
          <w:rFonts w:hint="eastAsia"/>
          <w:sz w:val="24"/>
          <w:lang w:eastAsia="zh-CN"/>
        </w:rPr>
        <w:t>颗粒物日均值</w:t>
      </w:r>
      <w:bookmarkEnd w:id="38"/>
      <w:bookmarkEnd w:id="39"/>
    </w:p>
    <w:p w14:paraId="7B7C23C7">
      <w:pPr>
        <w:spacing w:after="156" w:afterLines="50"/>
        <w:ind w:firstLine="420" w:firstLineChars="200"/>
      </w:pPr>
      <w:r>
        <w:rPr>
          <w:rFonts w:hint="eastAsia"/>
        </w:rPr>
        <w:t>根据前述评价标准，颗粒物</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和</w:t>
      </w:r>
      <w:r>
        <w:rPr>
          <w:rFonts w:ascii="Times New Roman" w:hAnsi="Times New Roman" w:cs="Times New Roman"/>
          <w:lang w:val="zh-CN"/>
        </w:rPr>
        <w:t>PM</w:t>
      </w:r>
      <w:r>
        <w:rPr>
          <w:rFonts w:hint="eastAsia" w:ascii="Times New Roman" w:hAnsi="Times New Roman" w:cs="Times New Roman"/>
          <w:vertAlign w:val="subscript"/>
          <w:lang w:val="zh-CN"/>
        </w:rPr>
        <w:t>2.5</w:t>
      </w:r>
      <w:r>
        <w:rPr>
          <w:rFonts w:hint="eastAsia"/>
        </w:rPr>
        <w:t>的日均值为标准</w:t>
      </w:r>
      <w:r>
        <w:rPr>
          <w:rFonts w:hint="eastAsia"/>
          <w:b/>
        </w:rPr>
        <w:t>技术项</w:t>
      </w:r>
      <w:r>
        <w:rPr>
          <w:rFonts w:hint="eastAsia"/>
        </w:rPr>
        <w:t>要求，本项目按照标准对参评房间</w:t>
      </w:r>
      <w:r>
        <w:rPr>
          <w:rFonts w:ascii="Times New Roman" w:hAnsi="Times New Roman" w:cs="Times New Roman"/>
          <w:lang w:val="zh-CN"/>
        </w:rPr>
        <w:t>PM</w:t>
      </w:r>
      <w:r>
        <w:rPr>
          <w:rFonts w:ascii="Times New Roman" w:hAnsi="Times New Roman" w:cs="Times New Roman"/>
          <w:vertAlign w:val="subscript"/>
          <w:lang w:val="zh-CN"/>
        </w:rPr>
        <w:t>10</w:t>
      </w:r>
      <w:r>
        <w:rPr>
          <w:rFonts w:hint="eastAsia" w:ascii="Times New Roman" w:hAnsi="Times New Roman" w:cs="Times New Roman"/>
          <w:lang w:val="zh-CN"/>
        </w:rPr>
        <w:t>/</w:t>
      </w:r>
      <w:r>
        <w:rPr>
          <w:rFonts w:ascii="Times New Roman" w:hAnsi="Times New Roman" w:cs="Times New Roman"/>
          <w:lang w:val="zh-CN"/>
        </w:rPr>
        <w:t xml:space="preserve"> PM</w:t>
      </w:r>
      <w:r>
        <w:rPr>
          <w:rFonts w:hint="eastAsia" w:ascii="Times New Roman" w:hAnsi="Times New Roman" w:cs="Times New Roman"/>
          <w:vertAlign w:val="subscript"/>
          <w:lang w:val="zh-CN"/>
        </w:rPr>
        <w:t>2.5</w:t>
      </w:r>
      <w:r>
        <w:rPr>
          <w:rFonts w:hint="eastAsia"/>
        </w:rPr>
        <w:t>日平均浓度进行计算和达标判定，结果如下：</w:t>
      </w:r>
    </w:p>
    <w:p w14:paraId="33B6ED96">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50599B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213DE2CD">
            <w:pPr>
              <w:jc w:val="center"/>
              <w:rPr>
                <w:sz w:val="21"/>
                <w:szCs w:val="21"/>
              </w:rPr>
            </w:pPr>
            <w:r>
              <w:rPr>
                <w:b/>
                <w:sz w:val="21"/>
                <w:szCs w:val="21"/>
              </w:rPr>
              <w:t>楼层</w:t>
            </w:r>
          </w:p>
        </w:tc>
        <w:tc>
          <w:tcPr>
            <w:shd w:val="clear" w:color="auto" w:fill="E6E6E6"/>
            <w:vAlign w:val="center"/>
          </w:tcPr>
          <w:p w14:paraId="513E1DBA">
            <w:pPr>
              <w:jc w:val="center"/>
              <w:rPr>
                <w:sz w:val="21"/>
                <w:szCs w:val="21"/>
              </w:rPr>
            </w:pPr>
            <w:r>
              <w:rPr>
                <w:b/>
                <w:sz w:val="21"/>
                <w:szCs w:val="21"/>
              </w:rPr>
              <w:t>房间编号</w:t>
            </w:r>
          </w:p>
        </w:tc>
        <w:tc>
          <w:tcPr>
            <w:shd w:val="clear" w:color="auto" w:fill="E6E6E6"/>
            <w:vAlign w:val="center"/>
          </w:tcPr>
          <w:p w14:paraId="516D909B">
            <w:pPr>
              <w:jc w:val="center"/>
              <w:rPr>
                <w:sz w:val="21"/>
                <w:szCs w:val="21"/>
              </w:rPr>
            </w:pPr>
            <w:r>
              <w:rPr>
                <w:b/>
                <w:sz w:val="21"/>
                <w:szCs w:val="21"/>
              </w:rPr>
              <w:t>房间名称</w:t>
            </w:r>
          </w:p>
        </w:tc>
        <w:tc>
          <w:tcPr>
            <w:shd w:val="clear" w:color="auto" w:fill="E6E6E6"/>
            <w:vAlign w:val="center"/>
          </w:tcPr>
          <w:p w14:paraId="7062F825">
            <w:pPr>
              <w:jc w:val="center"/>
              <w:rPr>
                <w:sz w:val="21"/>
                <w:szCs w:val="21"/>
              </w:rPr>
            </w:pPr>
            <w:r>
              <w:rPr>
                <w:b/>
                <w:sz w:val="21"/>
                <w:szCs w:val="21"/>
              </w:rPr>
              <w:t>浓度值</w:t>
            </w:r>
          </w:p>
        </w:tc>
        <w:tc>
          <w:tcPr>
            <w:shd w:val="clear" w:color="auto" w:fill="E6E6E6"/>
            <w:vAlign w:val="center"/>
          </w:tcPr>
          <w:p w14:paraId="69DDDF89">
            <w:pPr>
              <w:jc w:val="center"/>
              <w:rPr>
                <w:sz w:val="21"/>
                <w:szCs w:val="21"/>
              </w:rPr>
            </w:pPr>
            <w:r>
              <w:rPr>
                <w:b/>
                <w:sz w:val="21"/>
                <w:szCs w:val="21"/>
              </w:rPr>
              <w:t>一星级</w:t>
            </w:r>
            <w:r>
              <w:rPr>
                <w:b/>
                <w:sz w:val="21"/>
                <w:szCs w:val="21"/>
              </w:rPr>
              <w:br w:type="textWrapping"/>
            </w:r>
            <w:r>
              <w:rPr>
                <w:b/>
                <w:sz w:val="21"/>
                <w:szCs w:val="21"/>
              </w:rPr>
              <w:t>&lt;0.09（降低10%）</w:t>
            </w:r>
          </w:p>
        </w:tc>
        <w:tc>
          <w:tcPr>
            <w:shd w:val="clear" w:color="auto" w:fill="E6E6E6"/>
            <w:vAlign w:val="center"/>
          </w:tcPr>
          <w:p w14:paraId="2DB37424">
            <w:pPr>
              <w:jc w:val="center"/>
              <w:rPr>
                <w:sz w:val="21"/>
                <w:szCs w:val="21"/>
              </w:rPr>
            </w:pPr>
            <w:r>
              <w:rPr>
                <w:b/>
                <w:sz w:val="21"/>
                <w:szCs w:val="21"/>
              </w:rPr>
              <w:t>二/三星级</w:t>
            </w:r>
            <w:r>
              <w:rPr>
                <w:b/>
                <w:sz w:val="21"/>
                <w:szCs w:val="21"/>
              </w:rPr>
              <w:br w:type="textWrapping"/>
            </w:r>
            <w:r>
              <w:rPr>
                <w:b/>
                <w:sz w:val="21"/>
                <w:szCs w:val="21"/>
              </w:rPr>
              <w:t>&lt;0.08（降低20%）</w:t>
            </w:r>
          </w:p>
        </w:tc>
      </w:tr>
      <w:tr w14:paraId="3CE7D8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8444BED">
            <w:pPr>
              <w:jc w:val="center"/>
              <w:rPr>
                <w:sz w:val="21"/>
                <w:szCs w:val="21"/>
              </w:rPr>
            </w:pPr>
            <w:r>
              <w:rPr>
                <w:sz w:val="21"/>
                <w:szCs w:val="21"/>
              </w:rPr>
              <w:t>1层</w:t>
            </w:r>
          </w:p>
        </w:tc>
        <w:tc>
          <w:tcPr>
            <w:vAlign w:val="center"/>
          </w:tcPr>
          <w:p w14:paraId="1D62154D">
            <w:pPr>
              <w:jc w:val="center"/>
              <w:rPr>
                <w:sz w:val="21"/>
                <w:szCs w:val="21"/>
              </w:rPr>
            </w:pPr>
            <w:r>
              <w:rPr>
                <w:sz w:val="21"/>
                <w:szCs w:val="21"/>
              </w:rPr>
              <w:t>1004</w:t>
            </w:r>
          </w:p>
        </w:tc>
        <w:tc>
          <w:tcPr>
            <w:vAlign w:val="center"/>
          </w:tcPr>
          <w:p w14:paraId="24066043">
            <w:pPr>
              <w:jc w:val="center"/>
              <w:rPr>
                <w:sz w:val="21"/>
                <w:szCs w:val="21"/>
              </w:rPr>
            </w:pPr>
            <w:r>
              <w:rPr>
                <w:sz w:val="21"/>
                <w:szCs w:val="21"/>
              </w:rPr>
              <w:t>休息室</w:t>
            </w:r>
          </w:p>
        </w:tc>
        <w:tc>
          <w:tcPr>
            <w:vAlign w:val="center"/>
          </w:tcPr>
          <w:p w14:paraId="64944EF7">
            <w:pPr>
              <w:jc w:val="center"/>
              <w:rPr>
                <w:sz w:val="21"/>
                <w:szCs w:val="21"/>
              </w:rPr>
            </w:pPr>
            <w:r>
              <w:rPr>
                <w:sz w:val="21"/>
                <w:szCs w:val="21"/>
              </w:rPr>
              <w:t>0.039</w:t>
            </w:r>
          </w:p>
        </w:tc>
        <w:tc>
          <w:tcPr>
            <w:vAlign w:val="center"/>
          </w:tcPr>
          <w:p w14:paraId="55F4ED66">
            <w:pPr>
              <w:jc w:val="center"/>
              <w:rPr>
                <w:sz w:val="21"/>
                <w:szCs w:val="21"/>
              </w:rPr>
            </w:pPr>
            <w:r>
              <w:rPr>
                <w:b/>
                <w:sz w:val="21"/>
                <w:szCs w:val="21"/>
              </w:rPr>
              <w:t>达标</w:t>
            </w:r>
          </w:p>
        </w:tc>
        <w:tc>
          <w:tcPr>
            <w:vAlign w:val="center"/>
          </w:tcPr>
          <w:p w14:paraId="72795593">
            <w:pPr>
              <w:jc w:val="center"/>
              <w:rPr>
                <w:sz w:val="21"/>
                <w:szCs w:val="21"/>
              </w:rPr>
            </w:pPr>
            <w:r>
              <w:rPr>
                <w:b/>
                <w:sz w:val="21"/>
                <w:szCs w:val="21"/>
              </w:rPr>
              <w:t>达标</w:t>
            </w:r>
          </w:p>
        </w:tc>
      </w:tr>
      <w:tr w14:paraId="009F01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47532A7">
            <w:pPr>
              <w:jc w:val="center"/>
              <w:rPr>
                <w:sz w:val="21"/>
                <w:szCs w:val="21"/>
              </w:rPr>
            </w:pPr>
            <w:r>
              <w:rPr>
                <w:sz w:val="21"/>
                <w:szCs w:val="21"/>
              </w:rPr>
              <w:t>1层</w:t>
            </w:r>
          </w:p>
        </w:tc>
        <w:tc>
          <w:tcPr>
            <w:vAlign w:val="center"/>
          </w:tcPr>
          <w:p w14:paraId="6D32745B">
            <w:pPr>
              <w:jc w:val="center"/>
              <w:rPr>
                <w:sz w:val="21"/>
                <w:szCs w:val="21"/>
              </w:rPr>
            </w:pPr>
            <w:r>
              <w:rPr>
                <w:sz w:val="21"/>
                <w:szCs w:val="21"/>
              </w:rPr>
              <w:t>1016</w:t>
            </w:r>
          </w:p>
        </w:tc>
        <w:tc>
          <w:tcPr>
            <w:vAlign w:val="center"/>
          </w:tcPr>
          <w:p w14:paraId="0E0E33E6">
            <w:pPr>
              <w:jc w:val="center"/>
              <w:rPr>
                <w:sz w:val="21"/>
                <w:szCs w:val="21"/>
              </w:rPr>
            </w:pPr>
            <w:r>
              <w:rPr>
                <w:sz w:val="21"/>
                <w:szCs w:val="21"/>
              </w:rPr>
              <w:t>办公室</w:t>
            </w:r>
          </w:p>
        </w:tc>
        <w:tc>
          <w:tcPr>
            <w:vAlign w:val="center"/>
          </w:tcPr>
          <w:p w14:paraId="00B5C85E">
            <w:pPr>
              <w:jc w:val="center"/>
              <w:rPr>
                <w:sz w:val="21"/>
                <w:szCs w:val="21"/>
              </w:rPr>
            </w:pPr>
            <w:r>
              <w:rPr>
                <w:sz w:val="21"/>
                <w:szCs w:val="21"/>
              </w:rPr>
              <w:t>0.039</w:t>
            </w:r>
          </w:p>
        </w:tc>
        <w:tc>
          <w:tcPr>
            <w:vAlign w:val="center"/>
          </w:tcPr>
          <w:p w14:paraId="27D1228C">
            <w:pPr>
              <w:jc w:val="center"/>
              <w:rPr>
                <w:sz w:val="21"/>
                <w:szCs w:val="21"/>
              </w:rPr>
            </w:pPr>
            <w:r>
              <w:rPr>
                <w:b/>
                <w:sz w:val="21"/>
                <w:szCs w:val="21"/>
              </w:rPr>
              <w:t>达标</w:t>
            </w:r>
          </w:p>
        </w:tc>
        <w:tc>
          <w:tcPr>
            <w:vAlign w:val="center"/>
          </w:tcPr>
          <w:p w14:paraId="77351E6A">
            <w:pPr>
              <w:jc w:val="center"/>
              <w:rPr>
                <w:sz w:val="21"/>
                <w:szCs w:val="21"/>
              </w:rPr>
            </w:pPr>
            <w:r>
              <w:rPr>
                <w:b/>
                <w:sz w:val="21"/>
                <w:szCs w:val="21"/>
              </w:rPr>
              <w:t>达标</w:t>
            </w:r>
          </w:p>
        </w:tc>
      </w:tr>
      <w:tr w14:paraId="167FE4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99D2236">
            <w:pPr>
              <w:jc w:val="center"/>
              <w:rPr>
                <w:sz w:val="21"/>
                <w:szCs w:val="21"/>
              </w:rPr>
            </w:pPr>
            <w:r>
              <w:rPr>
                <w:sz w:val="21"/>
                <w:szCs w:val="21"/>
              </w:rPr>
              <w:t>1层</w:t>
            </w:r>
          </w:p>
        </w:tc>
        <w:tc>
          <w:tcPr>
            <w:vAlign w:val="center"/>
          </w:tcPr>
          <w:p w14:paraId="02BB5017">
            <w:pPr>
              <w:jc w:val="center"/>
              <w:rPr>
                <w:sz w:val="21"/>
                <w:szCs w:val="21"/>
              </w:rPr>
            </w:pPr>
            <w:r>
              <w:rPr>
                <w:sz w:val="21"/>
                <w:szCs w:val="21"/>
              </w:rPr>
              <w:t>1014</w:t>
            </w:r>
          </w:p>
        </w:tc>
        <w:tc>
          <w:tcPr>
            <w:vAlign w:val="center"/>
          </w:tcPr>
          <w:p w14:paraId="5A3DCB4C">
            <w:pPr>
              <w:jc w:val="center"/>
              <w:rPr>
                <w:sz w:val="21"/>
                <w:szCs w:val="21"/>
              </w:rPr>
            </w:pPr>
            <w:r>
              <w:rPr>
                <w:sz w:val="21"/>
                <w:szCs w:val="21"/>
              </w:rPr>
              <w:t>会议室</w:t>
            </w:r>
          </w:p>
        </w:tc>
        <w:tc>
          <w:tcPr>
            <w:vAlign w:val="center"/>
          </w:tcPr>
          <w:p w14:paraId="0D9A908C">
            <w:pPr>
              <w:jc w:val="center"/>
              <w:rPr>
                <w:sz w:val="21"/>
                <w:szCs w:val="21"/>
              </w:rPr>
            </w:pPr>
            <w:r>
              <w:rPr>
                <w:sz w:val="21"/>
                <w:szCs w:val="21"/>
              </w:rPr>
              <w:t>0.039</w:t>
            </w:r>
          </w:p>
        </w:tc>
        <w:tc>
          <w:tcPr>
            <w:vAlign w:val="center"/>
          </w:tcPr>
          <w:p w14:paraId="01D5F867">
            <w:pPr>
              <w:jc w:val="center"/>
              <w:rPr>
                <w:sz w:val="21"/>
                <w:szCs w:val="21"/>
              </w:rPr>
            </w:pPr>
            <w:r>
              <w:rPr>
                <w:b/>
                <w:sz w:val="21"/>
                <w:szCs w:val="21"/>
              </w:rPr>
              <w:t>达标</w:t>
            </w:r>
          </w:p>
        </w:tc>
        <w:tc>
          <w:tcPr>
            <w:vAlign w:val="center"/>
          </w:tcPr>
          <w:p w14:paraId="7A169118">
            <w:pPr>
              <w:jc w:val="center"/>
              <w:rPr>
                <w:sz w:val="21"/>
                <w:szCs w:val="21"/>
              </w:rPr>
            </w:pPr>
            <w:r>
              <w:rPr>
                <w:b/>
                <w:sz w:val="21"/>
                <w:szCs w:val="21"/>
              </w:rPr>
              <w:t>达标</w:t>
            </w:r>
          </w:p>
        </w:tc>
      </w:tr>
      <w:tr w14:paraId="648ADD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FDAE8F">
            <w:pPr>
              <w:jc w:val="center"/>
              <w:rPr>
                <w:sz w:val="21"/>
                <w:szCs w:val="21"/>
              </w:rPr>
            </w:pPr>
            <w:r>
              <w:rPr>
                <w:sz w:val="21"/>
                <w:szCs w:val="21"/>
              </w:rPr>
              <w:t>1层</w:t>
            </w:r>
          </w:p>
        </w:tc>
        <w:tc>
          <w:tcPr>
            <w:vAlign w:val="center"/>
          </w:tcPr>
          <w:p w14:paraId="7BEA1F52">
            <w:pPr>
              <w:jc w:val="center"/>
              <w:rPr>
                <w:sz w:val="21"/>
                <w:szCs w:val="21"/>
              </w:rPr>
            </w:pPr>
            <w:r>
              <w:rPr>
                <w:sz w:val="21"/>
                <w:szCs w:val="21"/>
              </w:rPr>
              <w:t>1013</w:t>
            </w:r>
          </w:p>
        </w:tc>
        <w:tc>
          <w:tcPr>
            <w:vAlign w:val="center"/>
          </w:tcPr>
          <w:p w14:paraId="5EFDBF5B">
            <w:pPr>
              <w:jc w:val="center"/>
              <w:rPr>
                <w:sz w:val="21"/>
                <w:szCs w:val="21"/>
              </w:rPr>
            </w:pPr>
            <w:r>
              <w:rPr>
                <w:sz w:val="21"/>
                <w:szCs w:val="21"/>
              </w:rPr>
              <w:t>办公室</w:t>
            </w:r>
          </w:p>
        </w:tc>
        <w:tc>
          <w:tcPr>
            <w:vAlign w:val="center"/>
          </w:tcPr>
          <w:p w14:paraId="4653BA89">
            <w:pPr>
              <w:jc w:val="center"/>
              <w:rPr>
                <w:sz w:val="21"/>
                <w:szCs w:val="21"/>
              </w:rPr>
            </w:pPr>
            <w:r>
              <w:rPr>
                <w:sz w:val="21"/>
                <w:szCs w:val="21"/>
              </w:rPr>
              <w:t>0.039</w:t>
            </w:r>
          </w:p>
        </w:tc>
        <w:tc>
          <w:tcPr>
            <w:vAlign w:val="center"/>
          </w:tcPr>
          <w:p w14:paraId="6381AE59">
            <w:pPr>
              <w:jc w:val="center"/>
              <w:rPr>
                <w:sz w:val="21"/>
                <w:szCs w:val="21"/>
              </w:rPr>
            </w:pPr>
            <w:r>
              <w:rPr>
                <w:b/>
                <w:sz w:val="21"/>
                <w:szCs w:val="21"/>
              </w:rPr>
              <w:t>达标</w:t>
            </w:r>
          </w:p>
        </w:tc>
        <w:tc>
          <w:tcPr>
            <w:vAlign w:val="center"/>
          </w:tcPr>
          <w:p w14:paraId="4F5F911A">
            <w:pPr>
              <w:jc w:val="center"/>
              <w:rPr>
                <w:sz w:val="21"/>
                <w:szCs w:val="21"/>
              </w:rPr>
            </w:pPr>
            <w:r>
              <w:rPr>
                <w:b/>
                <w:sz w:val="21"/>
                <w:szCs w:val="21"/>
              </w:rPr>
              <w:t>达标</w:t>
            </w:r>
          </w:p>
        </w:tc>
      </w:tr>
      <w:tr w14:paraId="6171C89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7DB3FE">
            <w:pPr>
              <w:jc w:val="center"/>
              <w:rPr>
                <w:sz w:val="21"/>
                <w:szCs w:val="21"/>
              </w:rPr>
            </w:pPr>
            <w:r>
              <w:rPr>
                <w:sz w:val="21"/>
                <w:szCs w:val="21"/>
              </w:rPr>
              <w:t>1层</w:t>
            </w:r>
          </w:p>
        </w:tc>
        <w:tc>
          <w:tcPr>
            <w:vAlign w:val="center"/>
          </w:tcPr>
          <w:p w14:paraId="68CFADB6">
            <w:pPr>
              <w:jc w:val="center"/>
              <w:rPr>
                <w:sz w:val="21"/>
                <w:szCs w:val="21"/>
              </w:rPr>
            </w:pPr>
            <w:r>
              <w:rPr>
                <w:sz w:val="21"/>
                <w:szCs w:val="21"/>
              </w:rPr>
              <w:t>1010</w:t>
            </w:r>
          </w:p>
        </w:tc>
        <w:tc>
          <w:tcPr>
            <w:vAlign w:val="center"/>
          </w:tcPr>
          <w:p w14:paraId="07A247C9">
            <w:pPr>
              <w:jc w:val="center"/>
              <w:rPr>
                <w:sz w:val="21"/>
                <w:szCs w:val="21"/>
              </w:rPr>
            </w:pPr>
            <w:r>
              <w:rPr>
                <w:sz w:val="21"/>
                <w:szCs w:val="21"/>
              </w:rPr>
              <w:t>办公室</w:t>
            </w:r>
          </w:p>
        </w:tc>
        <w:tc>
          <w:tcPr>
            <w:vAlign w:val="center"/>
          </w:tcPr>
          <w:p w14:paraId="0D384D57">
            <w:pPr>
              <w:jc w:val="center"/>
              <w:rPr>
                <w:sz w:val="21"/>
                <w:szCs w:val="21"/>
              </w:rPr>
            </w:pPr>
            <w:r>
              <w:rPr>
                <w:sz w:val="21"/>
                <w:szCs w:val="21"/>
              </w:rPr>
              <w:t>0.039</w:t>
            </w:r>
          </w:p>
        </w:tc>
        <w:tc>
          <w:tcPr>
            <w:vAlign w:val="center"/>
          </w:tcPr>
          <w:p w14:paraId="246BC9A8">
            <w:pPr>
              <w:jc w:val="center"/>
              <w:rPr>
                <w:sz w:val="21"/>
                <w:szCs w:val="21"/>
              </w:rPr>
            </w:pPr>
            <w:r>
              <w:rPr>
                <w:b/>
                <w:sz w:val="21"/>
                <w:szCs w:val="21"/>
              </w:rPr>
              <w:t>达标</w:t>
            </w:r>
          </w:p>
        </w:tc>
        <w:tc>
          <w:tcPr>
            <w:vAlign w:val="center"/>
          </w:tcPr>
          <w:p w14:paraId="793B9D29">
            <w:pPr>
              <w:jc w:val="center"/>
              <w:rPr>
                <w:sz w:val="21"/>
                <w:szCs w:val="21"/>
              </w:rPr>
            </w:pPr>
            <w:r>
              <w:rPr>
                <w:b/>
                <w:sz w:val="21"/>
                <w:szCs w:val="21"/>
              </w:rPr>
              <w:t>达标</w:t>
            </w:r>
          </w:p>
        </w:tc>
      </w:tr>
      <w:tr w14:paraId="0BF586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3229F6F">
            <w:pPr>
              <w:jc w:val="center"/>
              <w:rPr>
                <w:sz w:val="21"/>
                <w:szCs w:val="21"/>
              </w:rPr>
            </w:pPr>
            <w:r>
              <w:rPr>
                <w:sz w:val="21"/>
                <w:szCs w:val="21"/>
              </w:rPr>
              <w:t>2层</w:t>
            </w:r>
          </w:p>
        </w:tc>
        <w:tc>
          <w:tcPr>
            <w:vAlign w:val="center"/>
          </w:tcPr>
          <w:p w14:paraId="18ABB87F">
            <w:pPr>
              <w:jc w:val="center"/>
              <w:rPr>
                <w:sz w:val="21"/>
                <w:szCs w:val="21"/>
              </w:rPr>
            </w:pPr>
            <w:r>
              <w:rPr>
                <w:sz w:val="21"/>
                <w:szCs w:val="21"/>
              </w:rPr>
              <w:t>2008</w:t>
            </w:r>
          </w:p>
        </w:tc>
        <w:tc>
          <w:tcPr>
            <w:vAlign w:val="center"/>
          </w:tcPr>
          <w:p w14:paraId="64A80CCB">
            <w:pPr>
              <w:jc w:val="center"/>
              <w:rPr>
                <w:sz w:val="21"/>
                <w:szCs w:val="21"/>
              </w:rPr>
            </w:pPr>
            <w:r>
              <w:rPr>
                <w:sz w:val="21"/>
                <w:szCs w:val="21"/>
              </w:rPr>
              <w:t>阅览室</w:t>
            </w:r>
          </w:p>
        </w:tc>
        <w:tc>
          <w:tcPr>
            <w:vAlign w:val="center"/>
          </w:tcPr>
          <w:p w14:paraId="01E6194D">
            <w:pPr>
              <w:jc w:val="center"/>
              <w:rPr>
                <w:sz w:val="21"/>
                <w:szCs w:val="21"/>
              </w:rPr>
            </w:pPr>
            <w:r>
              <w:rPr>
                <w:sz w:val="21"/>
                <w:szCs w:val="21"/>
              </w:rPr>
              <w:t>0.004</w:t>
            </w:r>
          </w:p>
        </w:tc>
        <w:tc>
          <w:tcPr>
            <w:vAlign w:val="center"/>
          </w:tcPr>
          <w:p w14:paraId="3CF57473">
            <w:pPr>
              <w:jc w:val="center"/>
              <w:rPr>
                <w:sz w:val="21"/>
                <w:szCs w:val="21"/>
              </w:rPr>
            </w:pPr>
            <w:r>
              <w:rPr>
                <w:b/>
                <w:sz w:val="21"/>
                <w:szCs w:val="21"/>
              </w:rPr>
              <w:t>达标</w:t>
            </w:r>
          </w:p>
        </w:tc>
        <w:tc>
          <w:tcPr>
            <w:vAlign w:val="center"/>
          </w:tcPr>
          <w:p w14:paraId="3554E9BF">
            <w:pPr>
              <w:jc w:val="center"/>
              <w:rPr>
                <w:sz w:val="21"/>
                <w:szCs w:val="21"/>
              </w:rPr>
            </w:pPr>
            <w:r>
              <w:rPr>
                <w:b/>
                <w:sz w:val="21"/>
                <w:szCs w:val="21"/>
              </w:rPr>
              <w:t>达标</w:t>
            </w:r>
          </w:p>
        </w:tc>
      </w:tr>
      <w:tr w14:paraId="175008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CE832E">
            <w:pPr>
              <w:jc w:val="center"/>
              <w:rPr>
                <w:sz w:val="21"/>
                <w:szCs w:val="21"/>
              </w:rPr>
            </w:pPr>
            <w:r>
              <w:rPr>
                <w:sz w:val="21"/>
                <w:szCs w:val="21"/>
              </w:rPr>
              <w:t>2层</w:t>
            </w:r>
          </w:p>
        </w:tc>
        <w:tc>
          <w:tcPr>
            <w:vAlign w:val="center"/>
          </w:tcPr>
          <w:p w14:paraId="4C02594A">
            <w:pPr>
              <w:jc w:val="center"/>
              <w:rPr>
                <w:sz w:val="21"/>
                <w:szCs w:val="21"/>
              </w:rPr>
            </w:pPr>
            <w:r>
              <w:rPr>
                <w:sz w:val="21"/>
                <w:szCs w:val="21"/>
              </w:rPr>
              <w:t>2040</w:t>
            </w:r>
          </w:p>
        </w:tc>
        <w:tc>
          <w:tcPr>
            <w:vAlign w:val="center"/>
          </w:tcPr>
          <w:p w14:paraId="79D95746">
            <w:pPr>
              <w:jc w:val="center"/>
              <w:rPr>
                <w:sz w:val="21"/>
                <w:szCs w:val="21"/>
              </w:rPr>
            </w:pPr>
            <w:r>
              <w:rPr>
                <w:sz w:val="21"/>
                <w:szCs w:val="21"/>
              </w:rPr>
              <w:t>休息室</w:t>
            </w:r>
          </w:p>
        </w:tc>
        <w:tc>
          <w:tcPr>
            <w:vAlign w:val="center"/>
          </w:tcPr>
          <w:p w14:paraId="575B44EA">
            <w:pPr>
              <w:jc w:val="center"/>
              <w:rPr>
                <w:sz w:val="21"/>
                <w:szCs w:val="21"/>
              </w:rPr>
            </w:pPr>
            <w:r>
              <w:rPr>
                <w:sz w:val="21"/>
                <w:szCs w:val="21"/>
              </w:rPr>
              <w:t>0.039</w:t>
            </w:r>
          </w:p>
        </w:tc>
        <w:tc>
          <w:tcPr>
            <w:vAlign w:val="center"/>
          </w:tcPr>
          <w:p w14:paraId="519C3B39">
            <w:pPr>
              <w:jc w:val="center"/>
              <w:rPr>
                <w:sz w:val="21"/>
                <w:szCs w:val="21"/>
              </w:rPr>
            </w:pPr>
            <w:r>
              <w:rPr>
                <w:b/>
                <w:sz w:val="21"/>
                <w:szCs w:val="21"/>
              </w:rPr>
              <w:t>达标</w:t>
            </w:r>
          </w:p>
        </w:tc>
        <w:tc>
          <w:tcPr>
            <w:vAlign w:val="center"/>
          </w:tcPr>
          <w:p w14:paraId="4081572C">
            <w:pPr>
              <w:jc w:val="center"/>
              <w:rPr>
                <w:sz w:val="21"/>
                <w:szCs w:val="21"/>
              </w:rPr>
            </w:pPr>
            <w:r>
              <w:rPr>
                <w:b/>
                <w:sz w:val="21"/>
                <w:szCs w:val="21"/>
              </w:rPr>
              <w:t>达标</w:t>
            </w:r>
          </w:p>
        </w:tc>
      </w:tr>
      <w:tr w14:paraId="39D7E7D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6EF6A303">
            <w:pPr>
              <w:jc w:val="center"/>
              <w:rPr>
                <w:sz w:val="21"/>
                <w:szCs w:val="21"/>
              </w:rPr>
            </w:pPr>
            <w:r>
              <w:rPr>
                <w:sz w:val="21"/>
                <w:szCs w:val="21"/>
              </w:rPr>
              <w:t>3层</w:t>
            </w:r>
          </w:p>
        </w:tc>
        <w:tc>
          <w:tcPr>
            <w:vAlign w:val="center"/>
          </w:tcPr>
          <w:p w14:paraId="32A3D1FC">
            <w:pPr>
              <w:jc w:val="center"/>
              <w:rPr>
                <w:sz w:val="21"/>
                <w:szCs w:val="21"/>
              </w:rPr>
            </w:pPr>
            <w:r>
              <w:rPr>
                <w:sz w:val="21"/>
                <w:szCs w:val="21"/>
              </w:rPr>
              <w:t>3002</w:t>
            </w:r>
          </w:p>
        </w:tc>
        <w:tc>
          <w:tcPr>
            <w:vAlign w:val="center"/>
          </w:tcPr>
          <w:p w14:paraId="3BEC0AF7">
            <w:pPr>
              <w:jc w:val="center"/>
              <w:rPr>
                <w:sz w:val="21"/>
                <w:szCs w:val="21"/>
              </w:rPr>
            </w:pPr>
            <w:r>
              <w:rPr>
                <w:sz w:val="21"/>
                <w:szCs w:val="21"/>
              </w:rPr>
              <w:t>阅览室</w:t>
            </w:r>
          </w:p>
        </w:tc>
        <w:tc>
          <w:tcPr>
            <w:vAlign w:val="center"/>
          </w:tcPr>
          <w:p w14:paraId="63AE39D3">
            <w:pPr>
              <w:jc w:val="center"/>
              <w:rPr>
                <w:sz w:val="21"/>
                <w:szCs w:val="21"/>
              </w:rPr>
            </w:pPr>
            <w:r>
              <w:rPr>
                <w:sz w:val="21"/>
                <w:szCs w:val="21"/>
              </w:rPr>
              <w:t>0.004</w:t>
            </w:r>
          </w:p>
        </w:tc>
        <w:tc>
          <w:tcPr>
            <w:vAlign w:val="center"/>
          </w:tcPr>
          <w:p w14:paraId="03AA51F0">
            <w:pPr>
              <w:jc w:val="center"/>
              <w:rPr>
                <w:sz w:val="21"/>
                <w:szCs w:val="21"/>
              </w:rPr>
            </w:pPr>
            <w:r>
              <w:rPr>
                <w:b/>
                <w:sz w:val="21"/>
                <w:szCs w:val="21"/>
              </w:rPr>
              <w:t>达标</w:t>
            </w:r>
          </w:p>
        </w:tc>
        <w:tc>
          <w:tcPr>
            <w:vAlign w:val="center"/>
          </w:tcPr>
          <w:p w14:paraId="15EDB1BA">
            <w:pPr>
              <w:jc w:val="center"/>
              <w:rPr>
                <w:sz w:val="21"/>
                <w:szCs w:val="21"/>
              </w:rPr>
            </w:pPr>
            <w:r>
              <w:rPr>
                <w:b/>
                <w:sz w:val="21"/>
                <w:szCs w:val="21"/>
              </w:rPr>
              <w:t>达标</w:t>
            </w:r>
          </w:p>
        </w:tc>
      </w:tr>
      <w:tr w14:paraId="192AD29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5410B9AB">
            <w:pPr>
              <w:jc w:val="center"/>
              <w:rPr>
                <w:sz w:val="21"/>
                <w:szCs w:val="21"/>
              </w:rPr>
            </w:pPr>
            <w:r>
              <w:rPr>
                <w:sz w:val="21"/>
                <w:szCs w:val="21"/>
              </w:rPr>
              <w:t>4层</w:t>
            </w:r>
          </w:p>
        </w:tc>
        <w:tc>
          <w:tcPr>
            <w:vAlign w:val="center"/>
          </w:tcPr>
          <w:p w14:paraId="75BFCCD8">
            <w:pPr>
              <w:jc w:val="center"/>
              <w:rPr>
                <w:sz w:val="21"/>
                <w:szCs w:val="21"/>
              </w:rPr>
            </w:pPr>
            <w:r>
              <w:rPr>
                <w:sz w:val="21"/>
                <w:szCs w:val="21"/>
              </w:rPr>
              <w:t>4001</w:t>
            </w:r>
          </w:p>
        </w:tc>
        <w:tc>
          <w:tcPr>
            <w:vAlign w:val="center"/>
          </w:tcPr>
          <w:p w14:paraId="1C753B29">
            <w:pPr>
              <w:jc w:val="center"/>
              <w:rPr>
                <w:sz w:val="21"/>
                <w:szCs w:val="21"/>
              </w:rPr>
            </w:pPr>
            <w:r>
              <w:rPr>
                <w:sz w:val="21"/>
                <w:szCs w:val="21"/>
              </w:rPr>
              <w:t>阅览室</w:t>
            </w:r>
          </w:p>
        </w:tc>
        <w:tc>
          <w:tcPr>
            <w:vAlign w:val="center"/>
          </w:tcPr>
          <w:p w14:paraId="793539C0">
            <w:pPr>
              <w:jc w:val="center"/>
              <w:rPr>
                <w:sz w:val="21"/>
                <w:szCs w:val="21"/>
              </w:rPr>
            </w:pPr>
            <w:r>
              <w:rPr>
                <w:sz w:val="21"/>
                <w:szCs w:val="21"/>
              </w:rPr>
              <w:t>0.004</w:t>
            </w:r>
          </w:p>
        </w:tc>
        <w:tc>
          <w:tcPr>
            <w:vAlign w:val="center"/>
          </w:tcPr>
          <w:p w14:paraId="0B2D4BBB">
            <w:pPr>
              <w:jc w:val="center"/>
              <w:rPr>
                <w:sz w:val="21"/>
                <w:szCs w:val="21"/>
              </w:rPr>
            </w:pPr>
            <w:r>
              <w:rPr>
                <w:b/>
                <w:sz w:val="21"/>
                <w:szCs w:val="21"/>
              </w:rPr>
              <w:t>达标</w:t>
            </w:r>
          </w:p>
        </w:tc>
        <w:tc>
          <w:tcPr>
            <w:vAlign w:val="center"/>
          </w:tcPr>
          <w:p w14:paraId="491A0E97">
            <w:pPr>
              <w:jc w:val="center"/>
              <w:rPr>
                <w:sz w:val="21"/>
                <w:szCs w:val="21"/>
              </w:rPr>
            </w:pPr>
            <w:r>
              <w:rPr>
                <w:b/>
                <w:sz w:val="21"/>
                <w:szCs w:val="21"/>
              </w:rPr>
              <w:t>达标</w:t>
            </w:r>
          </w:p>
        </w:tc>
      </w:tr>
    </w:tbl>
    <w:p w14:paraId="1E475790">
      <w:pPr>
        <w:jc w:val="center"/>
        <w:rPr>
          <w:rFonts w:ascii="Times New Roman" w:hAnsi="Times New Roman" w:cs="Times New Roman"/>
          <w:b/>
          <w:szCs w:val="21"/>
        </w:rPr>
      </w:pPr>
      <w:bookmarkStart w:id="40" w:name="室内PM10日均值达标判定表"/>
      <w:bookmarkEnd w:id="40"/>
    </w:p>
    <w:p w14:paraId="13691586">
      <w:pPr>
        <w:jc w:val="center"/>
        <w:rPr>
          <w:rFonts w:ascii="Times New Roman" w:hAnsi="Times New Roman" w:cs="Times New Roman"/>
          <w:b/>
          <w:szCs w:val="21"/>
        </w:rPr>
      </w:pPr>
    </w:p>
    <w:p w14:paraId="7A5E20B0">
      <w:pPr>
        <w:jc w:val="center"/>
        <w:rPr>
          <w:rFonts w:ascii="Times New Roman" w:hAnsi="Times New Roman" w:cs="Times New Roman"/>
          <w:b/>
          <w:szCs w:val="21"/>
        </w:rPr>
      </w:pPr>
      <w:bookmarkStart w:id="41" w:name="PM10颗粒物逐日均值图"/>
      <w:bookmarkEnd w:id="41"/>
      <w:r>
        <w:drawing>
          <wp:inline distT="0" distB="0" distL="0" distR="0">
            <wp:extent cx="5667375" cy="29241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stretch>
                      <a:fillRect/>
                    </a:stretch>
                  </pic:blipFill>
                  <pic:spPr>
                    <a:xfrm>
                      <a:off x="0" y="0"/>
                      <a:ext cx="5667375" cy="2924175"/>
                    </a:xfrm>
                    <a:prstGeom prst="rect">
                      <a:avLst/>
                    </a:prstGeom>
                  </pic:spPr>
                </pic:pic>
              </a:graphicData>
            </a:graphic>
          </wp:inline>
        </w:drawing>
      </w:r>
    </w:p>
    <w:p w14:paraId="4D65867A">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2B5395AC">
      <w:pPr>
        <w:jc w:val="center"/>
        <w:rPr>
          <w:rFonts w:ascii="Times New Roman" w:hAnsi="Times New Roman" w:cs="Times New Roman"/>
          <w:b/>
          <w:szCs w:val="21"/>
        </w:rPr>
      </w:pPr>
    </w:p>
    <w:p w14:paraId="0E4CE2C4">
      <w:pPr>
        <w:jc w:val="center"/>
        <w:rPr>
          <w:rFonts w:ascii="微软雅黑" w:hAnsi="微软雅黑" w:eastAsia="微软雅黑" w:cs="Times New Roman"/>
          <w:b/>
        </w:rPr>
      </w:pPr>
      <w:r>
        <w:rPr>
          <w:rFonts w:ascii="微软雅黑" w:hAnsi="微软雅黑" w:eastAsia="微软雅黑" w:cs="Times New Roman"/>
          <w:b/>
          <w:bCs/>
        </w:rPr>
        <w:t>表6.</w:t>
      </w:r>
      <w:r>
        <w:rPr>
          <w:rFonts w:hint="eastAsia" w:ascii="微软雅黑" w:hAnsi="微软雅黑" w:eastAsia="微软雅黑" w:cs="Times New Roman"/>
          <w:b/>
          <w:bCs/>
        </w:rPr>
        <w:t>3</w:t>
      </w:r>
      <w:r>
        <w:rPr>
          <w:rFonts w:ascii="微软雅黑" w:hAnsi="微软雅黑" w:eastAsia="微软雅黑" w:cs="Times New Roman"/>
          <w:b/>
          <w:bCs/>
        </w:rPr>
        <w:t xml:space="preserve">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hint="eastAsia" w:ascii="微软雅黑" w:hAnsi="微软雅黑" w:eastAsia="微软雅黑" w:cs="Times New Roman"/>
          <w:b/>
          <w:bCs/>
          <w:vertAlign w:val="subscript"/>
        </w:rPr>
        <w:t>2.5</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20"/>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075"/>
        <w:gridCol w:w="1301"/>
        <w:gridCol w:w="905"/>
        <w:gridCol w:w="2150"/>
        <w:gridCol w:w="2150"/>
      </w:tblGrid>
      <w:tr w14:paraId="09A5A7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728B338A">
            <w:pPr>
              <w:jc w:val="center"/>
              <w:rPr>
                <w:sz w:val="21"/>
                <w:szCs w:val="21"/>
              </w:rPr>
            </w:pPr>
            <w:r>
              <w:rPr>
                <w:b/>
                <w:sz w:val="21"/>
                <w:szCs w:val="21"/>
              </w:rPr>
              <w:t>楼层</w:t>
            </w:r>
          </w:p>
        </w:tc>
        <w:tc>
          <w:tcPr>
            <w:shd w:val="clear" w:color="auto" w:fill="E6E6E6"/>
            <w:vAlign w:val="center"/>
          </w:tcPr>
          <w:p w14:paraId="3A282A88">
            <w:pPr>
              <w:jc w:val="center"/>
              <w:rPr>
                <w:sz w:val="21"/>
                <w:szCs w:val="21"/>
              </w:rPr>
            </w:pPr>
            <w:r>
              <w:rPr>
                <w:b/>
                <w:sz w:val="21"/>
                <w:szCs w:val="21"/>
              </w:rPr>
              <w:t>房间编号</w:t>
            </w:r>
          </w:p>
        </w:tc>
        <w:tc>
          <w:tcPr>
            <w:shd w:val="clear" w:color="auto" w:fill="E6E6E6"/>
            <w:vAlign w:val="center"/>
          </w:tcPr>
          <w:p w14:paraId="4B791B32">
            <w:pPr>
              <w:jc w:val="center"/>
              <w:rPr>
                <w:sz w:val="21"/>
                <w:szCs w:val="21"/>
              </w:rPr>
            </w:pPr>
            <w:r>
              <w:rPr>
                <w:b/>
                <w:sz w:val="21"/>
                <w:szCs w:val="21"/>
              </w:rPr>
              <w:t>房间名称</w:t>
            </w:r>
          </w:p>
        </w:tc>
        <w:tc>
          <w:tcPr>
            <w:shd w:val="clear" w:color="auto" w:fill="E6E6E6"/>
            <w:vAlign w:val="center"/>
          </w:tcPr>
          <w:p w14:paraId="03D2CC49">
            <w:pPr>
              <w:jc w:val="center"/>
              <w:rPr>
                <w:sz w:val="21"/>
                <w:szCs w:val="21"/>
              </w:rPr>
            </w:pPr>
            <w:r>
              <w:rPr>
                <w:b/>
                <w:sz w:val="21"/>
                <w:szCs w:val="21"/>
              </w:rPr>
              <w:t>浓度值</w:t>
            </w:r>
          </w:p>
        </w:tc>
        <w:tc>
          <w:tcPr>
            <w:shd w:val="clear" w:color="auto" w:fill="E6E6E6"/>
            <w:vAlign w:val="center"/>
          </w:tcPr>
          <w:p w14:paraId="63D1BBC5">
            <w:pPr>
              <w:jc w:val="center"/>
              <w:rPr>
                <w:sz w:val="21"/>
                <w:szCs w:val="21"/>
              </w:rPr>
            </w:pPr>
            <w:r>
              <w:rPr>
                <w:b/>
                <w:sz w:val="21"/>
                <w:szCs w:val="21"/>
              </w:rPr>
              <w:t>一星级</w:t>
            </w:r>
            <w:r>
              <w:rPr>
                <w:b/>
                <w:sz w:val="21"/>
                <w:szCs w:val="21"/>
              </w:rPr>
              <w:br w:type="textWrapping"/>
            </w:r>
            <w:r>
              <w:rPr>
                <w:b/>
                <w:sz w:val="21"/>
                <w:szCs w:val="21"/>
              </w:rPr>
              <w:t>&lt;0.045（降低10%）</w:t>
            </w:r>
          </w:p>
        </w:tc>
        <w:tc>
          <w:tcPr>
            <w:shd w:val="clear" w:color="auto" w:fill="E6E6E6"/>
            <w:vAlign w:val="center"/>
          </w:tcPr>
          <w:p w14:paraId="2B5788D7">
            <w:pPr>
              <w:jc w:val="center"/>
              <w:rPr>
                <w:sz w:val="21"/>
                <w:szCs w:val="21"/>
              </w:rPr>
            </w:pPr>
            <w:r>
              <w:rPr>
                <w:b/>
                <w:sz w:val="21"/>
                <w:szCs w:val="21"/>
              </w:rPr>
              <w:t>二/三星级</w:t>
            </w:r>
            <w:r>
              <w:rPr>
                <w:b/>
                <w:sz w:val="21"/>
                <w:szCs w:val="21"/>
              </w:rPr>
              <w:br w:type="textWrapping"/>
            </w:r>
            <w:r>
              <w:rPr>
                <w:b/>
                <w:sz w:val="21"/>
                <w:szCs w:val="21"/>
              </w:rPr>
              <w:t>&lt;0.040（降低20%）</w:t>
            </w:r>
          </w:p>
        </w:tc>
      </w:tr>
      <w:tr w14:paraId="5433FB7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B14FF08">
            <w:pPr>
              <w:jc w:val="center"/>
              <w:rPr>
                <w:sz w:val="21"/>
                <w:szCs w:val="21"/>
              </w:rPr>
            </w:pPr>
            <w:r>
              <w:rPr>
                <w:sz w:val="21"/>
                <w:szCs w:val="21"/>
              </w:rPr>
              <w:t>1层</w:t>
            </w:r>
          </w:p>
        </w:tc>
        <w:tc>
          <w:tcPr>
            <w:vAlign w:val="center"/>
          </w:tcPr>
          <w:p w14:paraId="793251BB">
            <w:pPr>
              <w:jc w:val="center"/>
              <w:rPr>
                <w:sz w:val="21"/>
                <w:szCs w:val="21"/>
              </w:rPr>
            </w:pPr>
            <w:r>
              <w:rPr>
                <w:sz w:val="21"/>
                <w:szCs w:val="21"/>
              </w:rPr>
              <w:t>1004</w:t>
            </w:r>
          </w:p>
        </w:tc>
        <w:tc>
          <w:tcPr>
            <w:vAlign w:val="center"/>
          </w:tcPr>
          <w:p w14:paraId="73C57099">
            <w:pPr>
              <w:jc w:val="center"/>
              <w:rPr>
                <w:sz w:val="21"/>
                <w:szCs w:val="21"/>
              </w:rPr>
            </w:pPr>
            <w:r>
              <w:rPr>
                <w:sz w:val="21"/>
                <w:szCs w:val="21"/>
              </w:rPr>
              <w:t>休息室</w:t>
            </w:r>
          </w:p>
        </w:tc>
        <w:tc>
          <w:tcPr>
            <w:vAlign w:val="center"/>
          </w:tcPr>
          <w:p w14:paraId="0A22C8AB">
            <w:pPr>
              <w:jc w:val="center"/>
              <w:rPr>
                <w:sz w:val="21"/>
                <w:szCs w:val="21"/>
              </w:rPr>
            </w:pPr>
            <w:r>
              <w:rPr>
                <w:sz w:val="21"/>
                <w:szCs w:val="21"/>
              </w:rPr>
              <w:t>0.023</w:t>
            </w:r>
          </w:p>
        </w:tc>
        <w:tc>
          <w:tcPr>
            <w:vAlign w:val="center"/>
          </w:tcPr>
          <w:p w14:paraId="351BCD74">
            <w:pPr>
              <w:jc w:val="center"/>
              <w:rPr>
                <w:sz w:val="21"/>
                <w:szCs w:val="21"/>
              </w:rPr>
            </w:pPr>
            <w:r>
              <w:rPr>
                <w:b/>
                <w:sz w:val="21"/>
                <w:szCs w:val="21"/>
              </w:rPr>
              <w:t>达标</w:t>
            </w:r>
          </w:p>
        </w:tc>
        <w:tc>
          <w:tcPr>
            <w:vAlign w:val="center"/>
          </w:tcPr>
          <w:p w14:paraId="6E9E6BA8">
            <w:pPr>
              <w:jc w:val="center"/>
              <w:rPr>
                <w:sz w:val="21"/>
                <w:szCs w:val="21"/>
              </w:rPr>
            </w:pPr>
            <w:r>
              <w:rPr>
                <w:b/>
                <w:sz w:val="21"/>
                <w:szCs w:val="21"/>
              </w:rPr>
              <w:t>达标</w:t>
            </w:r>
          </w:p>
        </w:tc>
      </w:tr>
      <w:tr w14:paraId="653C046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E954B5">
            <w:pPr>
              <w:jc w:val="center"/>
              <w:rPr>
                <w:sz w:val="21"/>
                <w:szCs w:val="21"/>
              </w:rPr>
            </w:pPr>
            <w:r>
              <w:rPr>
                <w:sz w:val="21"/>
                <w:szCs w:val="21"/>
              </w:rPr>
              <w:t>1层</w:t>
            </w:r>
          </w:p>
        </w:tc>
        <w:tc>
          <w:tcPr>
            <w:vAlign w:val="center"/>
          </w:tcPr>
          <w:p w14:paraId="03C17DF7">
            <w:pPr>
              <w:jc w:val="center"/>
              <w:rPr>
                <w:sz w:val="21"/>
                <w:szCs w:val="21"/>
              </w:rPr>
            </w:pPr>
            <w:r>
              <w:rPr>
                <w:sz w:val="21"/>
                <w:szCs w:val="21"/>
              </w:rPr>
              <w:t>1016</w:t>
            </w:r>
          </w:p>
        </w:tc>
        <w:tc>
          <w:tcPr>
            <w:vAlign w:val="center"/>
          </w:tcPr>
          <w:p w14:paraId="309A83D1">
            <w:pPr>
              <w:jc w:val="center"/>
              <w:rPr>
                <w:sz w:val="21"/>
                <w:szCs w:val="21"/>
              </w:rPr>
            </w:pPr>
            <w:r>
              <w:rPr>
                <w:sz w:val="21"/>
                <w:szCs w:val="21"/>
              </w:rPr>
              <w:t>办公室</w:t>
            </w:r>
          </w:p>
        </w:tc>
        <w:tc>
          <w:tcPr>
            <w:vAlign w:val="center"/>
          </w:tcPr>
          <w:p w14:paraId="49D06CF8">
            <w:pPr>
              <w:jc w:val="center"/>
              <w:rPr>
                <w:sz w:val="21"/>
                <w:szCs w:val="21"/>
              </w:rPr>
            </w:pPr>
            <w:r>
              <w:rPr>
                <w:sz w:val="21"/>
                <w:szCs w:val="21"/>
              </w:rPr>
              <w:t>0.023</w:t>
            </w:r>
          </w:p>
        </w:tc>
        <w:tc>
          <w:tcPr>
            <w:vAlign w:val="center"/>
          </w:tcPr>
          <w:p w14:paraId="4878C417">
            <w:pPr>
              <w:jc w:val="center"/>
              <w:rPr>
                <w:sz w:val="21"/>
                <w:szCs w:val="21"/>
              </w:rPr>
            </w:pPr>
            <w:r>
              <w:rPr>
                <w:b/>
                <w:sz w:val="21"/>
                <w:szCs w:val="21"/>
              </w:rPr>
              <w:t>达标</w:t>
            </w:r>
          </w:p>
        </w:tc>
        <w:tc>
          <w:tcPr>
            <w:vAlign w:val="center"/>
          </w:tcPr>
          <w:p w14:paraId="05119DF6">
            <w:pPr>
              <w:jc w:val="center"/>
              <w:rPr>
                <w:sz w:val="21"/>
                <w:szCs w:val="21"/>
              </w:rPr>
            </w:pPr>
            <w:r>
              <w:rPr>
                <w:b/>
                <w:sz w:val="21"/>
                <w:szCs w:val="21"/>
              </w:rPr>
              <w:t>达标</w:t>
            </w:r>
          </w:p>
        </w:tc>
      </w:tr>
      <w:tr w14:paraId="3B6FF89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968AA9">
            <w:pPr>
              <w:jc w:val="center"/>
              <w:rPr>
                <w:sz w:val="21"/>
                <w:szCs w:val="21"/>
              </w:rPr>
            </w:pPr>
            <w:r>
              <w:rPr>
                <w:sz w:val="21"/>
                <w:szCs w:val="21"/>
              </w:rPr>
              <w:t>1层</w:t>
            </w:r>
          </w:p>
        </w:tc>
        <w:tc>
          <w:tcPr>
            <w:vAlign w:val="center"/>
          </w:tcPr>
          <w:p w14:paraId="4D496A39">
            <w:pPr>
              <w:jc w:val="center"/>
              <w:rPr>
                <w:sz w:val="21"/>
                <w:szCs w:val="21"/>
              </w:rPr>
            </w:pPr>
            <w:r>
              <w:rPr>
                <w:sz w:val="21"/>
                <w:szCs w:val="21"/>
              </w:rPr>
              <w:t>1014</w:t>
            </w:r>
          </w:p>
        </w:tc>
        <w:tc>
          <w:tcPr>
            <w:vAlign w:val="center"/>
          </w:tcPr>
          <w:p w14:paraId="190E287D">
            <w:pPr>
              <w:jc w:val="center"/>
              <w:rPr>
                <w:sz w:val="21"/>
                <w:szCs w:val="21"/>
              </w:rPr>
            </w:pPr>
            <w:r>
              <w:rPr>
                <w:sz w:val="21"/>
                <w:szCs w:val="21"/>
              </w:rPr>
              <w:t>会议室</w:t>
            </w:r>
          </w:p>
        </w:tc>
        <w:tc>
          <w:tcPr>
            <w:vAlign w:val="center"/>
          </w:tcPr>
          <w:p w14:paraId="6D7788D0">
            <w:pPr>
              <w:jc w:val="center"/>
              <w:rPr>
                <w:sz w:val="21"/>
                <w:szCs w:val="21"/>
              </w:rPr>
            </w:pPr>
            <w:r>
              <w:rPr>
                <w:sz w:val="21"/>
                <w:szCs w:val="21"/>
              </w:rPr>
              <w:t>0.023</w:t>
            </w:r>
          </w:p>
        </w:tc>
        <w:tc>
          <w:tcPr>
            <w:vAlign w:val="center"/>
          </w:tcPr>
          <w:p w14:paraId="71C37DFF">
            <w:pPr>
              <w:jc w:val="center"/>
              <w:rPr>
                <w:sz w:val="21"/>
                <w:szCs w:val="21"/>
              </w:rPr>
            </w:pPr>
            <w:r>
              <w:rPr>
                <w:b/>
                <w:sz w:val="21"/>
                <w:szCs w:val="21"/>
              </w:rPr>
              <w:t>达标</w:t>
            </w:r>
          </w:p>
        </w:tc>
        <w:tc>
          <w:tcPr>
            <w:vAlign w:val="center"/>
          </w:tcPr>
          <w:p w14:paraId="4A31F12C">
            <w:pPr>
              <w:jc w:val="center"/>
              <w:rPr>
                <w:sz w:val="21"/>
                <w:szCs w:val="21"/>
              </w:rPr>
            </w:pPr>
            <w:r>
              <w:rPr>
                <w:b/>
                <w:sz w:val="21"/>
                <w:szCs w:val="21"/>
              </w:rPr>
              <w:t>达标</w:t>
            </w:r>
          </w:p>
        </w:tc>
      </w:tr>
      <w:tr w14:paraId="45FA329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1B2477B">
            <w:pPr>
              <w:jc w:val="center"/>
              <w:rPr>
                <w:sz w:val="21"/>
                <w:szCs w:val="21"/>
              </w:rPr>
            </w:pPr>
            <w:r>
              <w:rPr>
                <w:sz w:val="21"/>
                <w:szCs w:val="21"/>
              </w:rPr>
              <w:t>1层</w:t>
            </w:r>
          </w:p>
        </w:tc>
        <w:tc>
          <w:tcPr>
            <w:vAlign w:val="center"/>
          </w:tcPr>
          <w:p w14:paraId="3BE2F7E5">
            <w:pPr>
              <w:jc w:val="center"/>
              <w:rPr>
                <w:sz w:val="21"/>
                <w:szCs w:val="21"/>
              </w:rPr>
            </w:pPr>
            <w:r>
              <w:rPr>
                <w:sz w:val="21"/>
                <w:szCs w:val="21"/>
              </w:rPr>
              <w:t>1013</w:t>
            </w:r>
          </w:p>
        </w:tc>
        <w:tc>
          <w:tcPr>
            <w:vAlign w:val="center"/>
          </w:tcPr>
          <w:p w14:paraId="1C10262A">
            <w:pPr>
              <w:jc w:val="center"/>
              <w:rPr>
                <w:sz w:val="21"/>
                <w:szCs w:val="21"/>
              </w:rPr>
            </w:pPr>
            <w:r>
              <w:rPr>
                <w:sz w:val="21"/>
                <w:szCs w:val="21"/>
              </w:rPr>
              <w:t>办公室</w:t>
            </w:r>
          </w:p>
        </w:tc>
        <w:tc>
          <w:tcPr>
            <w:vAlign w:val="center"/>
          </w:tcPr>
          <w:p w14:paraId="37AE410B">
            <w:pPr>
              <w:jc w:val="center"/>
              <w:rPr>
                <w:sz w:val="21"/>
                <w:szCs w:val="21"/>
              </w:rPr>
            </w:pPr>
            <w:r>
              <w:rPr>
                <w:sz w:val="21"/>
                <w:szCs w:val="21"/>
              </w:rPr>
              <w:t>0.023</w:t>
            </w:r>
          </w:p>
        </w:tc>
        <w:tc>
          <w:tcPr>
            <w:vAlign w:val="center"/>
          </w:tcPr>
          <w:p w14:paraId="198F2CD3">
            <w:pPr>
              <w:jc w:val="center"/>
              <w:rPr>
                <w:sz w:val="21"/>
                <w:szCs w:val="21"/>
              </w:rPr>
            </w:pPr>
            <w:r>
              <w:rPr>
                <w:b/>
                <w:sz w:val="21"/>
                <w:szCs w:val="21"/>
              </w:rPr>
              <w:t>达标</w:t>
            </w:r>
          </w:p>
        </w:tc>
        <w:tc>
          <w:tcPr>
            <w:vAlign w:val="center"/>
          </w:tcPr>
          <w:p w14:paraId="03F959B9">
            <w:pPr>
              <w:jc w:val="center"/>
              <w:rPr>
                <w:sz w:val="21"/>
                <w:szCs w:val="21"/>
              </w:rPr>
            </w:pPr>
            <w:r>
              <w:rPr>
                <w:b/>
                <w:sz w:val="21"/>
                <w:szCs w:val="21"/>
              </w:rPr>
              <w:t>达标</w:t>
            </w:r>
          </w:p>
        </w:tc>
      </w:tr>
      <w:tr w14:paraId="3ACC6AC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B1B5D83">
            <w:pPr>
              <w:jc w:val="center"/>
              <w:rPr>
                <w:sz w:val="21"/>
                <w:szCs w:val="21"/>
              </w:rPr>
            </w:pPr>
            <w:r>
              <w:rPr>
                <w:sz w:val="21"/>
                <w:szCs w:val="21"/>
              </w:rPr>
              <w:t>1层</w:t>
            </w:r>
          </w:p>
        </w:tc>
        <w:tc>
          <w:tcPr>
            <w:vAlign w:val="center"/>
          </w:tcPr>
          <w:p w14:paraId="169FFC65">
            <w:pPr>
              <w:jc w:val="center"/>
              <w:rPr>
                <w:sz w:val="21"/>
                <w:szCs w:val="21"/>
              </w:rPr>
            </w:pPr>
            <w:r>
              <w:rPr>
                <w:sz w:val="21"/>
                <w:szCs w:val="21"/>
              </w:rPr>
              <w:t>1010</w:t>
            </w:r>
          </w:p>
        </w:tc>
        <w:tc>
          <w:tcPr>
            <w:vAlign w:val="center"/>
          </w:tcPr>
          <w:p w14:paraId="592D93E0">
            <w:pPr>
              <w:jc w:val="center"/>
              <w:rPr>
                <w:sz w:val="21"/>
                <w:szCs w:val="21"/>
              </w:rPr>
            </w:pPr>
            <w:r>
              <w:rPr>
                <w:sz w:val="21"/>
                <w:szCs w:val="21"/>
              </w:rPr>
              <w:t>办公室</w:t>
            </w:r>
          </w:p>
        </w:tc>
        <w:tc>
          <w:tcPr>
            <w:vAlign w:val="center"/>
          </w:tcPr>
          <w:p w14:paraId="6C93DAF1">
            <w:pPr>
              <w:jc w:val="center"/>
              <w:rPr>
                <w:sz w:val="21"/>
                <w:szCs w:val="21"/>
              </w:rPr>
            </w:pPr>
            <w:r>
              <w:rPr>
                <w:sz w:val="21"/>
                <w:szCs w:val="21"/>
              </w:rPr>
              <w:t>0.023</w:t>
            </w:r>
          </w:p>
        </w:tc>
        <w:tc>
          <w:tcPr>
            <w:vAlign w:val="center"/>
          </w:tcPr>
          <w:p w14:paraId="4BC254C8">
            <w:pPr>
              <w:jc w:val="center"/>
              <w:rPr>
                <w:sz w:val="21"/>
                <w:szCs w:val="21"/>
              </w:rPr>
            </w:pPr>
            <w:r>
              <w:rPr>
                <w:b/>
                <w:sz w:val="21"/>
                <w:szCs w:val="21"/>
              </w:rPr>
              <w:t>达标</w:t>
            </w:r>
          </w:p>
        </w:tc>
        <w:tc>
          <w:tcPr>
            <w:vAlign w:val="center"/>
          </w:tcPr>
          <w:p w14:paraId="67F5F4DB">
            <w:pPr>
              <w:jc w:val="center"/>
              <w:rPr>
                <w:sz w:val="21"/>
                <w:szCs w:val="21"/>
              </w:rPr>
            </w:pPr>
            <w:r>
              <w:rPr>
                <w:b/>
                <w:sz w:val="21"/>
                <w:szCs w:val="21"/>
              </w:rPr>
              <w:t>达标</w:t>
            </w:r>
          </w:p>
        </w:tc>
      </w:tr>
      <w:tr w14:paraId="633ECBC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F182EA3">
            <w:pPr>
              <w:jc w:val="center"/>
              <w:rPr>
                <w:sz w:val="21"/>
                <w:szCs w:val="21"/>
              </w:rPr>
            </w:pPr>
            <w:r>
              <w:rPr>
                <w:sz w:val="21"/>
                <w:szCs w:val="21"/>
              </w:rPr>
              <w:t>2层</w:t>
            </w:r>
          </w:p>
        </w:tc>
        <w:tc>
          <w:tcPr>
            <w:vAlign w:val="center"/>
          </w:tcPr>
          <w:p w14:paraId="3A9FC268">
            <w:pPr>
              <w:jc w:val="center"/>
              <w:rPr>
                <w:sz w:val="21"/>
                <w:szCs w:val="21"/>
              </w:rPr>
            </w:pPr>
            <w:r>
              <w:rPr>
                <w:sz w:val="21"/>
                <w:szCs w:val="21"/>
              </w:rPr>
              <w:t>2008</w:t>
            </w:r>
          </w:p>
        </w:tc>
        <w:tc>
          <w:tcPr>
            <w:vAlign w:val="center"/>
          </w:tcPr>
          <w:p w14:paraId="53094CF9">
            <w:pPr>
              <w:jc w:val="center"/>
              <w:rPr>
                <w:sz w:val="21"/>
                <w:szCs w:val="21"/>
              </w:rPr>
            </w:pPr>
            <w:r>
              <w:rPr>
                <w:sz w:val="21"/>
                <w:szCs w:val="21"/>
              </w:rPr>
              <w:t>阅览室</w:t>
            </w:r>
          </w:p>
        </w:tc>
        <w:tc>
          <w:tcPr>
            <w:vAlign w:val="center"/>
          </w:tcPr>
          <w:p w14:paraId="55E6CFB4">
            <w:pPr>
              <w:jc w:val="center"/>
              <w:rPr>
                <w:sz w:val="21"/>
                <w:szCs w:val="21"/>
              </w:rPr>
            </w:pPr>
            <w:r>
              <w:rPr>
                <w:sz w:val="21"/>
                <w:szCs w:val="21"/>
              </w:rPr>
              <w:t>0.002</w:t>
            </w:r>
          </w:p>
        </w:tc>
        <w:tc>
          <w:tcPr>
            <w:vAlign w:val="center"/>
          </w:tcPr>
          <w:p w14:paraId="0038A7A2">
            <w:pPr>
              <w:jc w:val="center"/>
              <w:rPr>
                <w:sz w:val="21"/>
                <w:szCs w:val="21"/>
              </w:rPr>
            </w:pPr>
            <w:r>
              <w:rPr>
                <w:b/>
                <w:sz w:val="21"/>
                <w:szCs w:val="21"/>
              </w:rPr>
              <w:t>达标</w:t>
            </w:r>
          </w:p>
        </w:tc>
        <w:tc>
          <w:tcPr>
            <w:vAlign w:val="center"/>
          </w:tcPr>
          <w:p w14:paraId="4211297F">
            <w:pPr>
              <w:jc w:val="center"/>
              <w:rPr>
                <w:sz w:val="21"/>
                <w:szCs w:val="21"/>
              </w:rPr>
            </w:pPr>
            <w:r>
              <w:rPr>
                <w:b/>
                <w:sz w:val="21"/>
                <w:szCs w:val="21"/>
              </w:rPr>
              <w:t>达标</w:t>
            </w:r>
          </w:p>
        </w:tc>
      </w:tr>
      <w:tr w14:paraId="138A48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52F7E8D">
            <w:pPr>
              <w:jc w:val="center"/>
              <w:rPr>
                <w:sz w:val="21"/>
                <w:szCs w:val="21"/>
              </w:rPr>
            </w:pPr>
            <w:r>
              <w:rPr>
                <w:sz w:val="21"/>
                <w:szCs w:val="21"/>
              </w:rPr>
              <w:t>2层</w:t>
            </w:r>
          </w:p>
        </w:tc>
        <w:tc>
          <w:tcPr>
            <w:vAlign w:val="center"/>
          </w:tcPr>
          <w:p w14:paraId="5B9EBC6E">
            <w:pPr>
              <w:jc w:val="center"/>
              <w:rPr>
                <w:sz w:val="21"/>
                <w:szCs w:val="21"/>
              </w:rPr>
            </w:pPr>
            <w:r>
              <w:rPr>
                <w:sz w:val="21"/>
                <w:szCs w:val="21"/>
              </w:rPr>
              <w:t>2040</w:t>
            </w:r>
          </w:p>
        </w:tc>
        <w:tc>
          <w:tcPr>
            <w:vAlign w:val="center"/>
          </w:tcPr>
          <w:p w14:paraId="279D3FB2">
            <w:pPr>
              <w:jc w:val="center"/>
              <w:rPr>
                <w:sz w:val="21"/>
                <w:szCs w:val="21"/>
              </w:rPr>
            </w:pPr>
            <w:r>
              <w:rPr>
                <w:sz w:val="21"/>
                <w:szCs w:val="21"/>
              </w:rPr>
              <w:t>休息室</w:t>
            </w:r>
          </w:p>
        </w:tc>
        <w:tc>
          <w:tcPr>
            <w:vAlign w:val="center"/>
          </w:tcPr>
          <w:p w14:paraId="0638407C">
            <w:pPr>
              <w:jc w:val="center"/>
              <w:rPr>
                <w:sz w:val="21"/>
                <w:szCs w:val="21"/>
              </w:rPr>
            </w:pPr>
            <w:r>
              <w:rPr>
                <w:sz w:val="21"/>
                <w:szCs w:val="21"/>
              </w:rPr>
              <w:t>0.023</w:t>
            </w:r>
          </w:p>
        </w:tc>
        <w:tc>
          <w:tcPr>
            <w:vAlign w:val="center"/>
          </w:tcPr>
          <w:p w14:paraId="4547BD8D">
            <w:pPr>
              <w:jc w:val="center"/>
              <w:rPr>
                <w:sz w:val="21"/>
                <w:szCs w:val="21"/>
              </w:rPr>
            </w:pPr>
            <w:r>
              <w:rPr>
                <w:b/>
                <w:sz w:val="21"/>
                <w:szCs w:val="21"/>
              </w:rPr>
              <w:t>达标</w:t>
            </w:r>
          </w:p>
        </w:tc>
        <w:tc>
          <w:tcPr>
            <w:vAlign w:val="center"/>
          </w:tcPr>
          <w:p w14:paraId="213E8BE9">
            <w:pPr>
              <w:jc w:val="center"/>
              <w:rPr>
                <w:sz w:val="21"/>
                <w:szCs w:val="21"/>
              </w:rPr>
            </w:pPr>
            <w:r>
              <w:rPr>
                <w:b/>
                <w:sz w:val="21"/>
                <w:szCs w:val="21"/>
              </w:rPr>
              <w:t>达标</w:t>
            </w:r>
          </w:p>
        </w:tc>
      </w:tr>
      <w:tr w14:paraId="576FFA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3BECA81F">
            <w:pPr>
              <w:jc w:val="center"/>
              <w:rPr>
                <w:sz w:val="21"/>
                <w:szCs w:val="21"/>
              </w:rPr>
            </w:pPr>
            <w:r>
              <w:rPr>
                <w:sz w:val="21"/>
                <w:szCs w:val="21"/>
              </w:rPr>
              <w:t>3层</w:t>
            </w:r>
          </w:p>
        </w:tc>
        <w:tc>
          <w:tcPr>
            <w:vAlign w:val="center"/>
          </w:tcPr>
          <w:p w14:paraId="1239C90D">
            <w:pPr>
              <w:jc w:val="center"/>
              <w:rPr>
                <w:sz w:val="21"/>
                <w:szCs w:val="21"/>
              </w:rPr>
            </w:pPr>
            <w:r>
              <w:rPr>
                <w:sz w:val="21"/>
                <w:szCs w:val="21"/>
              </w:rPr>
              <w:t>3002</w:t>
            </w:r>
          </w:p>
        </w:tc>
        <w:tc>
          <w:tcPr>
            <w:vAlign w:val="center"/>
          </w:tcPr>
          <w:p w14:paraId="789407F8">
            <w:pPr>
              <w:jc w:val="center"/>
              <w:rPr>
                <w:sz w:val="21"/>
                <w:szCs w:val="21"/>
              </w:rPr>
            </w:pPr>
            <w:r>
              <w:rPr>
                <w:sz w:val="21"/>
                <w:szCs w:val="21"/>
              </w:rPr>
              <w:t>阅览室</w:t>
            </w:r>
          </w:p>
        </w:tc>
        <w:tc>
          <w:tcPr>
            <w:vAlign w:val="center"/>
          </w:tcPr>
          <w:p w14:paraId="7E7AC6BE">
            <w:pPr>
              <w:jc w:val="center"/>
              <w:rPr>
                <w:sz w:val="21"/>
                <w:szCs w:val="21"/>
              </w:rPr>
            </w:pPr>
            <w:r>
              <w:rPr>
                <w:sz w:val="21"/>
                <w:szCs w:val="21"/>
              </w:rPr>
              <w:t>0.002</w:t>
            </w:r>
          </w:p>
        </w:tc>
        <w:tc>
          <w:tcPr>
            <w:vAlign w:val="center"/>
          </w:tcPr>
          <w:p w14:paraId="552A759F">
            <w:pPr>
              <w:jc w:val="center"/>
              <w:rPr>
                <w:sz w:val="21"/>
                <w:szCs w:val="21"/>
              </w:rPr>
            </w:pPr>
            <w:r>
              <w:rPr>
                <w:b/>
                <w:sz w:val="21"/>
                <w:szCs w:val="21"/>
              </w:rPr>
              <w:t>达标</w:t>
            </w:r>
          </w:p>
        </w:tc>
        <w:tc>
          <w:tcPr>
            <w:vAlign w:val="center"/>
          </w:tcPr>
          <w:p w14:paraId="480A768D">
            <w:pPr>
              <w:jc w:val="center"/>
              <w:rPr>
                <w:sz w:val="21"/>
                <w:szCs w:val="21"/>
              </w:rPr>
            </w:pPr>
            <w:r>
              <w:rPr>
                <w:b/>
                <w:sz w:val="21"/>
                <w:szCs w:val="21"/>
              </w:rPr>
              <w:t>达标</w:t>
            </w:r>
          </w:p>
        </w:tc>
      </w:tr>
      <w:tr w14:paraId="6DF1C5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14:paraId="406D0BF5">
            <w:pPr>
              <w:jc w:val="center"/>
              <w:rPr>
                <w:sz w:val="21"/>
                <w:szCs w:val="21"/>
              </w:rPr>
            </w:pPr>
            <w:r>
              <w:rPr>
                <w:sz w:val="21"/>
                <w:szCs w:val="21"/>
              </w:rPr>
              <w:t>4层</w:t>
            </w:r>
          </w:p>
        </w:tc>
        <w:tc>
          <w:tcPr>
            <w:vAlign w:val="center"/>
          </w:tcPr>
          <w:p w14:paraId="405AF290">
            <w:pPr>
              <w:jc w:val="center"/>
              <w:rPr>
                <w:sz w:val="21"/>
                <w:szCs w:val="21"/>
              </w:rPr>
            </w:pPr>
            <w:r>
              <w:rPr>
                <w:sz w:val="21"/>
                <w:szCs w:val="21"/>
              </w:rPr>
              <w:t>4001</w:t>
            </w:r>
          </w:p>
        </w:tc>
        <w:tc>
          <w:tcPr>
            <w:vAlign w:val="center"/>
          </w:tcPr>
          <w:p w14:paraId="61C353C1">
            <w:pPr>
              <w:jc w:val="center"/>
              <w:rPr>
                <w:sz w:val="21"/>
                <w:szCs w:val="21"/>
              </w:rPr>
            </w:pPr>
            <w:r>
              <w:rPr>
                <w:sz w:val="21"/>
                <w:szCs w:val="21"/>
              </w:rPr>
              <w:t>阅览室</w:t>
            </w:r>
          </w:p>
        </w:tc>
        <w:tc>
          <w:tcPr>
            <w:vAlign w:val="center"/>
          </w:tcPr>
          <w:p w14:paraId="7B6B30DC">
            <w:pPr>
              <w:jc w:val="center"/>
              <w:rPr>
                <w:sz w:val="21"/>
                <w:szCs w:val="21"/>
              </w:rPr>
            </w:pPr>
            <w:r>
              <w:rPr>
                <w:sz w:val="21"/>
                <w:szCs w:val="21"/>
              </w:rPr>
              <w:t>0.002</w:t>
            </w:r>
          </w:p>
        </w:tc>
        <w:tc>
          <w:tcPr>
            <w:vAlign w:val="center"/>
          </w:tcPr>
          <w:p w14:paraId="67C6F25B">
            <w:pPr>
              <w:jc w:val="center"/>
              <w:rPr>
                <w:sz w:val="21"/>
                <w:szCs w:val="21"/>
              </w:rPr>
            </w:pPr>
            <w:r>
              <w:rPr>
                <w:b/>
                <w:sz w:val="21"/>
                <w:szCs w:val="21"/>
              </w:rPr>
              <w:t>达标</w:t>
            </w:r>
          </w:p>
        </w:tc>
        <w:tc>
          <w:tcPr>
            <w:vAlign w:val="center"/>
          </w:tcPr>
          <w:p w14:paraId="56C80B25">
            <w:pPr>
              <w:jc w:val="center"/>
              <w:rPr>
                <w:sz w:val="21"/>
                <w:szCs w:val="21"/>
              </w:rPr>
            </w:pPr>
            <w:r>
              <w:rPr>
                <w:b/>
                <w:sz w:val="21"/>
                <w:szCs w:val="21"/>
              </w:rPr>
              <w:t>达标</w:t>
            </w:r>
          </w:p>
        </w:tc>
      </w:tr>
    </w:tbl>
    <w:p w14:paraId="0D634CB0">
      <w:pPr>
        <w:jc w:val="center"/>
        <w:rPr>
          <w:rFonts w:ascii="Times New Roman" w:hAnsi="Times New Roman" w:cs="Times New Roman"/>
          <w:b/>
          <w:szCs w:val="21"/>
        </w:rPr>
      </w:pPr>
      <w:bookmarkStart w:id="42" w:name="室内PM25日均值达标判定表"/>
      <w:bookmarkEnd w:id="42"/>
    </w:p>
    <w:p w14:paraId="71E81DA6">
      <w:pPr>
        <w:jc w:val="center"/>
        <w:rPr>
          <w:rFonts w:ascii="Times New Roman" w:hAnsi="Times New Roman" w:cs="Times New Roman"/>
          <w:b/>
          <w:szCs w:val="21"/>
        </w:rPr>
      </w:pPr>
    </w:p>
    <w:p w14:paraId="0B6FF0DF">
      <w:pPr>
        <w:jc w:val="center"/>
        <w:rPr>
          <w:rFonts w:ascii="Times New Roman" w:hAnsi="Times New Roman" w:cs="Times New Roman"/>
          <w:b/>
          <w:szCs w:val="21"/>
        </w:rPr>
      </w:pPr>
      <w:bookmarkStart w:id="43" w:name="PM25颗粒物逐日均值图"/>
      <w:bookmarkEnd w:id="43"/>
      <w:r>
        <w:drawing>
          <wp:inline distT="0" distB="0" distL="0" distR="0">
            <wp:extent cx="5667375" cy="29241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2"/>
                    <a:stretch>
                      <a:fillRect/>
                    </a:stretch>
                  </pic:blipFill>
                  <pic:spPr>
                    <a:xfrm>
                      <a:off x="0" y="0"/>
                      <a:ext cx="5667375" cy="2924175"/>
                    </a:xfrm>
                    <a:prstGeom prst="rect">
                      <a:avLst/>
                    </a:prstGeom>
                  </pic:spPr>
                </pic:pic>
              </a:graphicData>
            </a:graphic>
          </wp:inline>
        </w:drawing>
      </w:r>
    </w:p>
    <w:p w14:paraId="023C53D9">
      <w:pPr>
        <w:jc w:val="center"/>
        <w:rPr>
          <w:rFonts w:ascii="微软雅黑" w:hAnsi="微软雅黑" w:eastAsia="微软雅黑" w:cs="Times New Roman"/>
          <w:b/>
          <w:bCs/>
        </w:rPr>
      </w:pPr>
      <w:r>
        <w:rPr>
          <w:rFonts w:ascii="微软雅黑" w:hAnsi="微软雅黑" w:eastAsia="微软雅黑" w:cs="Times New Roman"/>
          <w:b/>
          <w:bCs/>
          <w:sz w:val="18"/>
        </w:rPr>
        <w:t>图6-3 PM</w:t>
      </w:r>
      <w:r>
        <w:rPr>
          <w:rFonts w:ascii="微软雅黑" w:hAnsi="微软雅黑" w:eastAsia="微软雅黑" w:cs="Times New Roman"/>
          <w:b/>
          <w:bCs/>
          <w:sz w:val="18"/>
          <w:vertAlign w:val="subscript"/>
        </w:rPr>
        <w:t>2.5</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14:paraId="74C1FB02">
      <w:pPr>
        <w:jc w:val="center"/>
        <w:rPr>
          <w:rFonts w:ascii="Times New Roman" w:hAnsi="Times New Roman" w:cs="Times New Roman"/>
          <w:b/>
          <w:szCs w:val="21"/>
        </w:rPr>
      </w:pPr>
    </w:p>
    <w:p w14:paraId="0E66D0BF">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44" w:name="_Toc596"/>
      <w:r>
        <w:rPr>
          <w:rFonts w:hint="eastAsia" w:ascii="黑体" w:hAnsi="黑体" w:eastAsia="黑体"/>
          <w:kern w:val="32"/>
          <w:sz w:val="28"/>
          <w:szCs w:val="28"/>
        </w:rPr>
        <w:t>结论</w:t>
      </w:r>
      <w:bookmarkEnd w:id="44"/>
    </w:p>
    <w:p w14:paraId="4A0A1439">
      <w:pPr>
        <w:spacing w:after="156" w:afterLines="50"/>
        <w:ind w:firstLine="420"/>
      </w:pPr>
      <w:r>
        <w:rPr>
          <w:rFonts w:hint="eastAsia"/>
        </w:rPr>
        <w:t>本项目按照标准要求对所有参评房间进行了颗粒物浓度的计算，并对结果进行评价如下：</w:t>
      </w:r>
    </w:p>
    <w:tbl>
      <w:tblPr>
        <w:tblStyle w:val="20"/>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14:paraId="6BF2AB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14:paraId="783C9D07">
            <w:pPr>
              <w:jc w:val="center"/>
              <w:rPr>
                <w:b/>
              </w:rPr>
            </w:pPr>
            <w:r>
              <w:rPr>
                <w:rFonts w:hint="eastAsia"/>
                <w:b/>
              </w:rPr>
              <w:t>检查项</w:t>
            </w:r>
          </w:p>
        </w:tc>
        <w:tc>
          <w:tcPr>
            <w:tcW w:w="3227" w:type="dxa"/>
            <w:shd w:val="clear" w:color="000000" w:fill="D0CECE"/>
            <w:noWrap/>
            <w:vAlign w:val="center"/>
          </w:tcPr>
          <w:p w14:paraId="49FFE1BD">
            <w:pPr>
              <w:jc w:val="center"/>
              <w:rPr>
                <w:b/>
              </w:rPr>
            </w:pPr>
            <w:r>
              <w:rPr>
                <w:rFonts w:hint="eastAsia"/>
                <w:b/>
              </w:rPr>
              <w:t>评价依据</w:t>
            </w:r>
          </w:p>
        </w:tc>
        <w:tc>
          <w:tcPr>
            <w:tcW w:w="2555" w:type="dxa"/>
            <w:shd w:val="clear" w:color="000000" w:fill="D0CECE"/>
            <w:noWrap/>
            <w:vAlign w:val="center"/>
          </w:tcPr>
          <w:p w14:paraId="6FFC1823">
            <w:pPr>
              <w:jc w:val="center"/>
              <w:rPr>
                <w:b/>
              </w:rPr>
            </w:pPr>
            <w:r>
              <w:rPr>
                <w:rFonts w:hint="eastAsia"/>
                <w:b/>
              </w:rPr>
              <w:t>计算结果</w:t>
            </w:r>
          </w:p>
        </w:tc>
        <w:tc>
          <w:tcPr>
            <w:tcW w:w="850" w:type="dxa"/>
            <w:shd w:val="clear" w:color="000000" w:fill="D0CECE"/>
            <w:noWrap/>
            <w:vAlign w:val="center"/>
          </w:tcPr>
          <w:p w14:paraId="221659B8">
            <w:pPr>
              <w:jc w:val="center"/>
              <w:rPr>
                <w:b/>
              </w:rPr>
            </w:pPr>
            <w:r>
              <w:rPr>
                <w:rFonts w:hint="eastAsia"/>
                <w:b/>
              </w:rPr>
              <w:t>结论</w:t>
            </w:r>
          </w:p>
        </w:tc>
        <w:tc>
          <w:tcPr>
            <w:tcW w:w="794" w:type="dxa"/>
            <w:shd w:val="clear" w:color="000000" w:fill="D0CECE"/>
            <w:noWrap/>
            <w:vAlign w:val="center"/>
          </w:tcPr>
          <w:p w14:paraId="269B4D43">
            <w:pPr>
              <w:jc w:val="center"/>
              <w:rPr>
                <w:b/>
              </w:rPr>
            </w:pPr>
            <w:r>
              <w:rPr>
                <w:rFonts w:hint="eastAsia"/>
                <w:b/>
              </w:rPr>
              <w:t>得分</w:t>
            </w:r>
          </w:p>
        </w:tc>
      </w:tr>
      <w:tr w14:paraId="3AD874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09D30360">
            <w:pPr>
              <w:jc w:val="center"/>
              <w:rPr>
                <w:b/>
              </w:rPr>
            </w:pPr>
            <w:r>
              <w:rPr>
                <w:rFonts w:hint="eastAsia"/>
                <w:b/>
              </w:rPr>
              <w:t>评分项</w:t>
            </w:r>
          </w:p>
        </w:tc>
        <w:tc>
          <w:tcPr>
            <w:tcW w:w="3227" w:type="dxa"/>
            <w:shd w:val="clear" w:color="auto" w:fill="auto"/>
            <w:vAlign w:val="center"/>
          </w:tcPr>
          <w:p w14:paraId="5B9B91DC">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14:paraId="5034B13D">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14:paraId="1D2E61AB">
            <w:pPr>
              <w:jc w:val="left"/>
              <w:rPr>
                <w:rFonts w:ascii="Times New Roman" w:hAnsi="Times New Roman" w:cs="Times New Roman"/>
                <w:b/>
                <w:szCs w:val="20"/>
              </w:rPr>
            </w:pPr>
            <w:bookmarkStart w:id="45" w:name="颗粒物计算结果"/>
            <w:r>
              <w:rPr>
                <w:rFonts w:ascii="Times New Roman" w:hAnsi="Times New Roman" w:cs="Times New Roman"/>
                <w:szCs w:val="20"/>
              </w:rPr>
              <w:t>PM2.5年均浓度9μg/m³
PM10年均浓度18μg/m³</w:t>
            </w:r>
            <w:bookmarkEnd w:id="45"/>
          </w:p>
        </w:tc>
        <w:tc>
          <w:tcPr>
            <w:tcW w:w="850" w:type="dxa"/>
            <w:shd w:val="clear" w:color="auto" w:fill="FEF2CC" w:themeFill="accent4" w:themeFillTint="33"/>
            <w:noWrap/>
            <w:vAlign w:val="center"/>
          </w:tcPr>
          <w:p w14:paraId="48BE76E4">
            <w:pPr>
              <w:jc w:val="center"/>
              <w:rPr>
                <w:b/>
                <w:bCs/>
              </w:rPr>
            </w:pPr>
            <w:bookmarkStart w:id="46" w:name="颗粒物评分项结论"/>
            <w:r>
              <w:rPr>
                <w:b/>
                <w:bCs/>
              </w:rPr>
              <w:t>满足</w:t>
            </w:r>
            <w:bookmarkEnd w:id="46"/>
          </w:p>
        </w:tc>
        <w:tc>
          <w:tcPr>
            <w:tcW w:w="794" w:type="dxa"/>
            <w:shd w:val="clear" w:color="auto" w:fill="FEF2CC" w:themeFill="accent4" w:themeFillTint="33"/>
            <w:noWrap/>
            <w:vAlign w:val="center"/>
          </w:tcPr>
          <w:p w14:paraId="0C49012C">
            <w:pPr>
              <w:jc w:val="center"/>
              <w:rPr>
                <w:b/>
                <w:bCs/>
              </w:rPr>
            </w:pPr>
            <w:bookmarkStart w:id="47" w:name="颗粒物评分项得分"/>
            <w:r>
              <w:rPr>
                <w:b/>
                <w:bCs/>
              </w:rPr>
              <w:t>6</w:t>
            </w:r>
            <w:bookmarkEnd w:id="47"/>
            <w:r>
              <w:rPr>
                <w:rFonts w:hint="eastAsia"/>
                <w:b/>
                <w:bCs/>
              </w:rPr>
              <w:t>分</w:t>
            </w:r>
          </w:p>
        </w:tc>
      </w:tr>
      <w:tr w14:paraId="43BBB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14:paraId="4F6105BC">
            <w:pPr>
              <w:jc w:val="center"/>
              <w:rPr>
                <w:b/>
              </w:rPr>
            </w:pPr>
            <w:r>
              <w:rPr>
                <w:rFonts w:hint="eastAsia"/>
                <w:b/>
              </w:rPr>
              <w:t>技术项</w:t>
            </w:r>
          </w:p>
        </w:tc>
        <w:tc>
          <w:tcPr>
            <w:tcW w:w="3227" w:type="dxa"/>
            <w:shd w:val="clear" w:color="auto" w:fill="auto"/>
            <w:vAlign w:val="center"/>
          </w:tcPr>
          <w:p w14:paraId="3F4445CD">
            <w:pPr>
              <w:jc w:val="left"/>
              <w:rPr>
                <w:rFonts w:ascii="Times New Roman" w:hAnsi="Times New Roman" w:cs="Times New Roman"/>
                <w:bCs/>
                <w:szCs w:val="20"/>
              </w:rPr>
            </w:pPr>
            <w:r>
              <w:rPr>
                <w:rFonts w:ascii="Times New Roman" w:hAnsi="Times New Roman" w:cs="Times New Roman"/>
                <w:bCs/>
                <w:szCs w:val="20"/>
              </w:rPr>
              <w:t>PM</w:t>
            </w:r>
            <w:r>
              <w:rPr>
                <w:rFonts w:hint="eastAsia" w:ascii="Times New Roman" w:hAnsi="Times New Roman" w:cs="Times New Roman"/>
                <w:bCs/>
                <w:szCs w:val="20"/>
                <w:vertAlign w:val="subscript"/>
              </w:rPr>
              <w:t>2.5</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045</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040</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p w14:paraId="5A47B836">
            <w:pPr>
              <w:jc w:val="left"/>
              <w:rPr>
                <w:rFonts w:ascii="Times New Roman" w:hAnsi="Times New Roman" w:cs="Times New Roman"/>
                <w:bCs/>
                <w:szCs w:val="20"/>
              </w:rPr>
            </w:pPr>
          </w:p>
          <w:p w14:paraId="516D21FF">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10</w:t>
            </w:r>
            <w:r>
              <w:rPr>
                <w:rFonts w:hint="eastAsia" w:ascii="Times New Roman" w:hAnsi="Times New Roman" w:cs="Times New Roman"/>
                <w:bCs/>
                <w:szCs w:val="20"/>
              </w:rPr>
              <w:t>日</w:t>
            </w:r>
            <w:r>
              <w:rPr>
                <w:rFonts w:ascii="Times New Roman" w:hAnsi="Times New Roman" w:cs="Times New Roman"/>
                <w:bCs/>
                <w:szCs w:val="20"/>
              </w:rPr>
              <w:t>均浓度浓度降低比例，达到10 %（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09</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）为一星级要求</w:t>
            </w:r>
            <w:r>
              <w:rPr>
                <w:rFonts w:hint="eastAsia" w:ascii="Times New Roman" w:hAnsi="Times New Roman" w:cs="Times New Roman"/>
                <w:bCs/>
                <w:szCs w:val="20"/>
              </w:rPr>
              <w:t>；</w:t>
            </w:r>
            <w:r>
              <w:rPr>
                <w:rFonts w:ascii="Times New Roman" w:hAnsi="Times New Roman" w:cs="Times New Roman"/>
                <w:bCs/>
                <w:szCs w:val="20"/>
              </w:rPr>
              <w:t>达到20 %（</w:t>
            </w:r>
            <w:r>
              <w:rPr>
                <w:rFonts w:hint="eastAsia" w:ascii="Times New Roman" w:hAnsi="Times New Roman" w:cs="Times New Roman"/>
                <w:bCs/>
                <w:szCs w:val="20"/>
              </w:rPr>
              <w:t>＜</w:t>
            </w:r>
            <w:r>
              <w:rPr>
                <w:rFonts w:ascii="Times New Roman" w:hAnsi="Times New Roman" w:cs="Times New Roman"/>
                <w:bCs/>
                <w:szCs w:val="20"/>
              </w:rPr>
              <w:t>0.</w:t>
            </w:r>
            <w:r>
              <w:rPr>
                <w:rFonts w:hint="eastAsia" w:ascii="Times New Roman" w:hAnsi="Times New Roman" w:cs="Times New Roman"/>
                <w:bCs/>
                <w:szCs w:val="20"/>
              </w:rPr>
              <w:t>08</w:t>
            </w:r>
            <w:r>
              <w:rPr>
                <w:rFonts w:ascii="Times New Roman" w:hAnsi="Times New Roman" w:cs="Times New Roman"/>
                <w:bCs/>
                <w:szCs w:val="20"/>
              </w:rPr>
              <w:t xml:space="preserve"> mg/m</w:t>
            </w:r>
            <w:r>
              <w:rPr>
                <w:rFonts w:ascii="Times New Roman" w:hAnsi="Times New Roman" w:cs="Times New Roman"/>
                <w:bCs/>
                <w:szCs w:val="20"/>
                <w:vertAlign w:val="superscript"/>
              </w:rPr>
              <w:t>3</w:t>
            </w:r>
            <w:r>
              <w:rPr>
                <w:rFonts w:ascii="Times New Roman" w:hAnsi="Times New Roman" w:cs="Times New Roman"/>
                <w:bCs/>
                <w:szCs w:val="20"/>
              </w:rPr>
              <w:t>）为二星级和三星级要求。</w:t>
            </w:r>
          </w:p>
        </w:tc>
        <w:tc>
          <w:tcPr>
            <w:tcW w:w="2555" w:type="dxa"/>
            <w:shd w:val="clear" w:color="auto" w:fill="auto"/>
            <w:vAlign w:val="center"/>
          </w:tcPr>
          <w:p w14:paraId="74CE7321">
            <w:pPr>
              <w:jc w:val="left"/>
              <w:rPr>
                <w:rFonts w:ascii="Times New Roman" w:hAnsi="Times New Roman" w:cs="Times New Roman"/>
                <w:color w:val="FF0000"/>
                <w:kern w:val="0"/>
                <w:szCs w:val="21"/>
              </w:rPr>
            </w:pPr>
            <w:bookmarkStart w:id="48" w:name="PM25颗粒物技术项计算结果二星级"/>
            <w:r>
              <w:rPr>
                <w:rFonts w:hint="eastAsia" w:ascii="Times New Roman" w:hAnsi="Times New Roman" w:cs="Times New Roman"/>
                <w:color w:val="00B050"/>
                <w:kern w:val="0"/>
                <w:szCs w:val="21"/>
              </w:rPr>
              <w:t>PM25最大日均浓度0.023mg/m³</w:t>
            </w:r>
            <w:bookmarkEnd w:id="48"/>
          </w:p>
          <w:p w14:paraId="3B8E34DA">
            <w:pPr>
              <w:jc w:val="left"/>
              <w:rPr>
                <w:rFonts w:ascii="Times New Roman" w:hAnsi="Times New Roman" w:cs="Times New Roman"/>
                <w:color w:val="FF0000"/>
                <w:kern w:val="0"/>
                <w:szCs w:val="21"/>
              </w:rPr>
            </w:pPr>
          </w:p>
          <w:p w14:paraId="6C3C2467">
            <w:pPr>
              <w:jc w:val="left"/>
              <w:rPr>
                <w:rFonts w:ascii="Times New Roman" w:hAnsi="Times New Roman" w:cs="Times New Roman"/>
                <w:color w:val="FF0000"/>
                <w:kern w:val="0"/>
                <w:szCs w:val="21"/>
              </w:rPr>
            </w:pPr>
            <w:bookmarkStart w:id="49" w:name="PM10颗粒物技术项计算结果二星级"/>
            <w:r>
              <w:rPr>
                <w:rFonts w:hint="eastAsia" w:ascii="Times New Roman" w:hAnsi="Times New Roman" w:cs="Times New Roman"/>
                <w:color w:val="00B050"/>
                <w:kern w:val="0"/>
                <w:szCs w:val="21"/>
              </w:rPr>
              <w:t>PM10最大日均浓度0.039mg/m³</w:t>
            </w:r>
            <w:bookmarkEnd w:id="49"/>
          </w:p>
        </w:tc>
        <w:tc>
          <w:tcPr>
            <w:tcW w:w="850" w:type="dxa"/>
            <w:shd w:val="clear" w:color="auto" w:fill="FEF2CC" w:themeFill="accent4" w:themeFillTint="33"/>
            <w:noWrap/>
            <w:vAlign w:val="center"/>
          </w:tcPr>
          <w:p w14:paraId="2C9FB404">
            <w:pPr>
              <w:jc w:val="center"/>
              <w:rPr>
                <w:b/>
                <w:bCs/>
              </w:rPr>
            </w:pPr>
            <w:bookmarkStart w:id="50" w:name="颗粒物技术项结论二星级"/>
            <w:r>
              <w:rPr>
                <w:rFonts w:hint="eastAsia"/>
                <w:b/>
                <w:bCs/>
                <w:color w:val="00B050"/>
              </w:rPr>
              <w:t>满足二/三星级要求</w:t>
            </w:r>
            <w:bookmarkEnd w:id="50"/>
          </w:p>
        </w:tc>
        <w:tc>
          <w:tcPr>
            <w:tcW w:w="794" w:type="dxa"/>
            <w:shd w:val="clear" w:color="auto" w:fill="FEF2CC" w:themeFill="accent4" w:themeFillTint="33"/>
            <w:noWrap/>
            <w:vAlign w:val="center"/>
          </w:tcPr>
          <w:p w14:paraId="3DD7D515">
            <w:pPr>
              <w:jc w:val="center"/>
              <w:rPr>
                <w:b/>
                <w:bCs/>
              </w:rPr>
            </w:pPr>
            <w:r>
              <w:rPr>
                <w:rFonts w:hint="eastAsia"/>
                <w:b/>
                <w:bCs/>
              </w:rPr>
              <w:t>/</w:t>
            </w:r>
          </w:p>
        </w:tc>
      </w:tr>
    </w:tbl>
    <w:p w14:paraId="4F085A63">
      <w:pPr>
        <w:rPr>
          <w:lang w:val="zh-CN" w:eastAsia="zh-CN"/>
        </w:rPr>
      </w:pPr>
    </w:p>
    <w:sectPr>
      <w:headerReference r:id="rId9" w:type="default"/>
      <w:pgSz w:w="11906" w:h="16838"/>
      <w:pgMar w:top="1440" w:right="1800" w:bottom="1440" w:left="1800" w:header="851" w:footer="17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79540">
    <w:pPr>
      <w:pStyle w:val="14"/>
    </w:pPr>
    <w:r>
      <w:fldChar w:fldCharType="begin"/>
    </w:r>
    <w:r>
      <w:instrText xml:space="preserve"> HYPERLINK "http://www.gbsware.cn/" </w:instrText>
    </w:r>
    <w:r>
      <w:fldChar w:fldCharType="separate"/>
    </w:r>
    <w:r>
      <w:rPr>
        <w:rStyle w:val="23"/>
        <w:sz w:val="20"/>
      </w:rPr>
      <w:t>http://www.gbsware.cn/</w:t>
    </w:r>
    <w:r>
      <w:rPr>
        <w:rStyle w:val="23"/>
        <w:sz w:val="20"/>
      </w:rPr>
      <w:fldChar w:fldCharType="end"/>
    </w:r>
    <w:r>
      <w:rPr>
        <w:color w:val="0000FF"/>
        <w:sz w:val="20"/>
      </w:rPr>
      <w:t xml:space="preserve">               </w:t>
    </w:r>
    <w:r>
      <w:rPr>
        <w:sz w:val="20"/>
        <w:szCs w:val="20"/>
      </w:rPr>
      <w:t>第</w:t>
    </w:r>
    <w:sdt>
      <w:sdtPr>
        <w:rPr>
          <w:sz w:val="20"/>
          <w:szCs w:val="20"/>
        </w:rPr>
        <w:id w:val="-1742397737"/>
        <w:docPartObj>
          <w:docPartGallery w:val="AutoText"/>
        </w:docPartObj>
      </w:sdtPr>
      <w:sdtEndPr>
        <w:rPr>
          <w:sz w:val="18"/>
          <w:szCs w:val="18"/>
        </w:rPr>
      </w:sdtEndPr>
      <w:sdtContent>
        <w:sdt>
          <w:sdtPr>
            <w:rPr>
              <w:sz w:val="20"/>
              <w:szCs w:val="20"/>
            </w:rPr>
            <w:id w:val="1728636285"/>
            <w:docPartObj>
              <w:docPartGallery w:val="AutoText"/>
            </w:docPartObj>
          </w:sdtPr>
          <w:sdtEndPr>
            <w:rPr>
              <w:sz w:val="18"/>
              <w:szCs w:val="18"/>
            </w:rPr>
          </w:sdtEndPr>
          <w:sdtContent>
            <w:r>
              <w:rPr>
                <w:sz w:val="20"/>
                <w:szCs w:val="20"/>
                <w:lang w:val="zh-CN"/>
              </w:rPr>
              <w:t xml:space="preserve"> </w:t>
            </w:r>
            <w:r>
              <w:rPr>
                <w:bCs/>
                <w:sz w:val="20"/>
                <w:szCs w:val="20"/>
              </w:rPr>
              <w:fldChar w:fldCharType="begin"/>
            </w:r>
            <w:r>
              <w:rPr>
                <w:bCs/>
                <w:sz w:val="20"/>
                <w:szCs w:val="20"/>
              </w:rPr>
              <w:instrText xml:space="preserve">PAGE</w:instrText>
            </w:r>
            <w:r>
              <w:rPr>
                <w:bCs/>
                <w:sz w:val="20"/>
                <w:szCs w:val="20"/>
              </w:rPr>
              <w:fldChar w:fldCharType="separate"/>
            </w:r>
            <w:r>
              <w:rPr>
                <w:bCs/>
                <w:sz w:val="20"/>
                <w:szCs w:val="20"/>
              </w:rPr>
              <w:t>6</w:t>
            </w:r>
            <w:r>
              <w:rPr>
                <w:bCs/>
                <w:sz w:val="20"/>
                <w:szCs w:val="20"/>
              </w:rPr>
              <w:fldChar w:fldCharType="end"/>
            </w:r>
            <w:r>
              <w:rPr>
                <w:bCs/>
                <w:sz w:val="20"/>
                <w:szCs w:val="20"/>
              </w:rPr>
              <w:t>页</w:t>
            </w:r>
            <w:r>
              <w:rPr>
                <w:rFonts w:hint="eastAsia"/>
                <w:bCs/>
                <w:sz w:val="20"/>
                <w:szCs w:val="20"/>
              </w:rPr>
              <w:t xml:space="preserve"> </w:t>
            </w:r>
            <w:r>
              <w:rPr>
                <w:bCs/>
                <w:sz w:val="20"/>
                <w:szCs w:val="20"/>
              </w:rPr>
              <w:t>共</w:t>
            </w:r>
            <w:r>
              <w:rPr>
                <w:bCs/>
                <w:sz w:val="20"/>
                <w:szCs w:val="20"/>
              </w:rPr>
              <w:fldChar w:fldCharType="begin"/>
            </w:r>
            <w:r>
              <w:rPr>
                <w:bCs/>
                <w:sz w:val="20"/>
                <w:szCs w:val="20"/>
              </w:rPr>
              <w:instrText xml:space="preserve">NUMPAGES</w:instrText>
            </w:r>
            <w:r>
              <w:rPr>
                <w:bCs/>
                <w:sz w:val="20"/>
                <w:szCs w:val="20"/>
              </w:rPr>
              <w:fldChar w:fldCharType="separate"/>
            </w:r>
            <w:r>
              <w:rPr>
                <w:bCs/>
                <w:sz w:val="20"/>
                <w:szCs w:val="20"/>
              </w:rPr>
              <w:t>7</w:t>
            </w:r>
            <w:r>
              <w:rPr>
                <w:bCs/>
                <w:sz w:val="20"/>
                <w:szCs w:val="20"/>
              </w:rPr>
              <w:fldChar w:fldCharType="end"/>
            </w:r>
            <w:r>
              <w:rPr>
                <w:bCs/>
                <w:sz w:val="20"/>
                <w:szCs w:val="20"/>
              </w:rPr>
              <w:t>页</w:t>
            </w:r>
            <w:r>
              <w:rPr>
                <w:rFonts w:hint="eastAsia"/>
                <w:bCs/>
                <w:sz w:val="20"/>
                <w:szCs w:val="20"/>
              </w:rPr>
              <w:t xml:space="preserve"> </w:t>
            </w:r>
            <w:r>
              <w:rPr>
                <w:bCs/>
                <w:sz w:val="20"/>
                <w:szCs w:val="20"/>
              </w:rPr>
              <w:t xml:space="preserve">                  VENT2024</w:t>
            </w:r>
          </w:sdtContent>
        </w:sdt>
      </w:sdtContent>
    </w:sdt>
  </w:p>
  <w:p w14:paraId="14A8CA1E">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1B3D0">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F463">
    <w:pPr>
      <w:pStyle w:val="1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8ED505F">
      <w:pPr>
        <w:pStyle w:val="17"/>
        <w:rPr>
          <w:rFonts w:hint="eastAsia"/>
        </w:rPr>
      </w:pPr>
      <w:r>
        <w:rPr>
          <w:rStyle w:val="25"/>
        </w:rPr>
        <w:footnoteRef/>
      </w:r>
      <w:r>
        <w:rPr>
          <w:rFonts w:hint="eastAsia"/>
        </w:rPr>
        <w:t xml:space="preserve"> 数值来源：《公共建筑室内空气质量控制设计标准》表3.4.1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DD5C">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A57EB">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30F4A">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ascii="黑体" w:hAnsi="黑体" w:eastAsia="黑体"/>
        <w:sz w:val="24"/>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5D3F8F"/>
    <w:rsid w:val="00002BA3"/>
    <w:rsid w:val="000136EE"/>
    <w:rsid w:val="00025F1E"/>
    <w:rsid w:val="00027963"/>
    <w:rsid w:val="00035395"/>
    <w:rsid w:val="000354B1"/>
    <w:rsid w:val="00042122"/>
    <w:rsid w:val="00044EF6"/>
    <w:rsid w:val="000515D9"/>
    <w:rsid w:val="00051980"/>
    <w:rsid w:val="00064EF1"/>
    <w:rsid w:val="00066F60"/>
    <w:rsid w:val="000764B5"/>
    <w:rsid w:val="00077C2D"/>
    <w:rsid w:val="00081740"/>
    <w:rsid w:val="00086E49"/>
    <w:rsid w:val="00094CB6"/>
    <w:rsid w:val="000969C6"/>
    <w:rsid w:val="0009759D"/>
    <w:rsid w:val="000A3EDA"/>
    <w:rsid w:val="000B05C6"/>
    <w:rsid w:val="000B3E55"/>
    <w:rsid w:val="000C210B"/>
    <w:rsid w:val="000D5C1D"/>
    <w:rsid w:val="000E01A0"/>
    <w:rsid w:val="000F2869"/>
    <w:rsid w:val="000F3959"/>
    <w:rsid w:val="000F6B87"/>
    <w:rsid w:val="00101CE6"/>
    <w:rsid w:val="00117508"/>
    <w:rsid w:val="00120123"/>
    <w:rsid w:val="00122866"/>
    <w:rsid w:val="00151FC2"/>
    <w:rsid w:val="001526B8"/>
    <w:rsid w:val="00154D5D"/>
    <w:rsid w:val="00156B45"/>
    <w:rsid w:val="001765C5"/>
    <w:rsid w:val="00193280"/>
    <w:rsid w:val="001939BB"/>
    <w:rsid w:val="0019715D"/>
    <w:rsid w:val="001B04AD"/>
    <w:rsid w:val="001B6F86"/>
    <w:rsid w:val="001B75E2"/>
    <w:rsid w:val="001C1EA6"/>
    <w:rsid w:val="001D21C1"/>
    <w:rsid w:val="001D35B1"/>
    <w:rsid w:val="001E4985"/>
    <w:rsid w:val="001E7907"/>
    <w:rsid w:val="001F2382"/>
    <w:rsid w:val="002112B9"/>
    <w:rsid w:val="002236FA"/>
    <w:rsid w:val="002255D3"/>
    <w:rsid w:val="002372AD"/>
    <w:rsid w:val="0024270B"/>
    <w:rsid w:val="00246F30"/>
    <w:rsid w:val="00252336"/>
    <w:rsid w:val="00254A03"/>
    <w:rsid w:val="00262392"/>
    <w:rsid w:val="00264D8E"/>
    <w:rsid w:val="00267769"/>
    <w:rsid w:val="0027361A"/>
    <w:rsid w:val="00294BA2"/>
    <w:rsid w:val="002B43F0"/>
    <w:rsid w:val="002B470D"/>
    <w:rsid w:val="002B5141"/>
    <w:rsid w:val="002D09EA"/>
    <w:rsid w:val="002D4227"/>
    <w:rsid w:val="002E5080"/>
    <w:rsid w:val="002E5C40"/>
    <w:rsid w:val="002E6051"/>
    <w:rsid w:val="002F06DB"/>
    <w:rsid w:val="002F7BFE"/>
    <w:rsid w:val="00301717"/>
    <w:rsid w:val="00316D96"/>
    <w:rsid w:val="00323938"/>
    <w:rsid w:val="0033581E"/>
    <w:rsid w:val="0034616B"/>
    <w:rsid w:val="003472CD"/>
    <w:rsid w:val="00360573"/>
    <w:rsid w:val="00361C09"/>
    <w:rsid w:val="0037469D"/>
    <w:rsid w:val="0037770A"/>
    <w:rsid w:val="0039338C"/>
    <w:rsid w:val="00394A3E"/>
    <w:rsid w:val="003958C8"/>
    <w:rsid w:val="003B4EE2"/>
    <w:rsid w:val="003C3663"/>
    <w:rsid w:val="003E26DA"/>
    <w:rsid w:val="003E2B8B"/>
    <w:rsid w:val="003E7013"/>
    <w:rsid w:val="003E7461"/>
    <w:rsid w:val="004269B5"/>
    <w:rsid w:val="00427A24"/>
    <w:rsid w:val="00430EAF"/>
    <w:rsid w:val="00441C7D"/>
    <w:rsid w:val="0044634C"/>
    <w:rsid w:val="00446BA6"/>
    <w:rsid w:val="004574D6"/>
    <w:rsid w:val="00465382"/>
    <w:rsid w:val="00474233"/>
    <w:rsid w:val="0047522F"/>
    <w:rsid w:val="004776B1"/>
    <w:rsid w:val="00485A99"/>
    <w:rsid w:val="00485C03"/>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23F24"/>
    <w:rsid w:val="00537D58"/>
    <w:rsid w:val="0055123D"/>
    <w:rsid w:val="0055156C"/>
    <w:rsid w:val="005575B0"/>
    <w:rsid w:val="00566FB7"/>
    <w:rsid w:val="00570BCB"/>
    <w:rsid w:val="00571148"/>
    <w:rsid w:val="00581CBA"/>
    <w:rsid w:val="00582CDB"/>
    <w:rsid w:val="005A1CE8"/>
    <w:rsid w:val="005A4790"/>
    <w:rsid w:val="005A4C78"/>
    <w:rsid w:val="005B273D"/>
    <w:rsid w:val="005B6D12"/>
    <w:rsid w:val="005B7D64"/>
    <w:rsid w:val="005C0EFF"/>
    <w:rsid w:val="005C63F1"/>
    <w:rsid w:val="005E3859"/>
    <w:rsid w:val="005E4515"/>
    <w:rsid w:val="005E510C"/>
    <w:rsid w:val="00605B90"/>
    <w:rsid w:val="006068C3"/>
    <w:rsid w:val="006111EB"/>
    <w:rsid w:val="00614DFE"/>
    <w:rsid w:val="00617188"/>
    <w:rsid w:val="00644062"/>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4C13"/>
    <w:rsid w:val="00785457"/>
    <w:rsid w:val="007855C9"/>
    <w:rsid w:val="00793B6F"/>
    <w:rsid w:val="00796157"/>
    <w:rsid w:val="007A1985"/>
    <w:rsid w:val="007C276A"/>
    <w:rsid w:val="007C535A"/>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A5B81"/>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0645"/>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542E"/>
    <w:rsid w:val="009F6B6C"/>
    <w:rsid w:val="00A00A4C"/>
    <w:rsid w:val="00A020AD"/>
    <w:rsid w:val="00A1515C"/>
    <w:rsid w:val="00A16294"/>
    <w:rsid w:val="00A17729"/>
    <w:rsid w:val="00A22EBC"/>
    <w:rsid w:val="00A23379"/>
    <w:rsid w:val="00A26843"/>
    <w:rsid w:val="00A43F92"/>
    <w:rsid w:val="00A51FED"/>
    <w:rsid w:val="00A522AC"/>
    <w:rsid w:val="00A54DA9"/>
    <w:rsid w:val="00A61F49"/>
    <w:rsid w:val="00A638D8"/>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407E2"/>
    <w:rsid w:val="00B524D0"/>
    <w:rsid w:val="00B558F1"/>
    <w:rsid w:val="00B606AE"/>
    <w:rsid w:val="00B72EEA"/>
    <w:rsid w:val="00B735CE"/>
    <w:rsid w:val="00B73CB8"/>
    <w:rsid w:val="00B76942"/>
    <w:rsid w:val="00B77CFD"/>
    <w:rsid w:val="00B82263"/>
    <w:rsid w:val="00B83884"/>
    <w:rsid w:val="00B91795"/>
    <w:rsid w:val="00BC0D49"/>
    <w:rsid w:val="00BC2011"/>
    <w:rsid w:val="00BC3F82"/>
    <w:rsid w:val="00BE4774"/>
    <w:rsid w:val="00BE54A9"/>
    <w:rsid w:val="00BF4444"/>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16A4"/>
    <w:rsid w:val="00CF4411"/>
    <w:rsid w:val="00D03B9E"/>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656ED"/>
    <w:rsid w:val="00E732B0"/>
    <w:rsid w:val="00E77D71"/>
    <w:rsid w:val="00E80ACF"/>
    <w:rsid w:val="00E853C4"/>
    <w:rsid w:val="00E91D4C"/>
    <w:rsid w:val="00E93917"/>
    <w:rsid w:val="00E9513A"/>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13C6"/>
    <w:rsid w:val="00F134A0"/>
    <w:rsid w:val="00F36A82"/>
    <w:rsid w:val="00F37552"/>
    <w:rsid w:val="00F46686"/>
    <w:rsid w:val="00F467A3"/>
    <w:rsid w:val="00F538CE"/>
    <w:rsid w:val="00F56B42"/>
    <w:rsid w:val="00F63AC3"/>
    <w:rsid w:val="00F67E9C"/>
    <w:rsid w:val="00F709A7"/>
    <w:rsid w:val="00F77776"/>
    <w:rsid w:val="00F77D6B"/>
    <w:rsid w:val="00F87D86"/>
    <w:rsid w:val="00FA014C"/>
    <w:rsid w:val="00FA1701"/>
    <w:rsid w:val="00FB25BC"/>
    <w:rsid w:val="00FB47A9"/>
    <w:rsid w:val="00FB58E6"/>
    <w:rsid w:val="00FB6679"/>
    <w:rsid w:val="0F5D3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9"/>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30"/>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3"/>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4"/>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5"/>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6"/>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7"/>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2"/>
    <w:semiHidden/>
    <w:unhideWhenUsed/>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40"/>
    <w:semiHidden/>
    <w:unhideWhenUsed/>
    <w:uiPriority w:val="99"/>
    <w:rPr>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header"/>
    <w:basedOn w:val="1"/>
    <w:link w:val="26"/>
    <w:unhideWhenUsed/>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footnote text"/>
    <w:basedOn w:val="1"/>
    <w:link w:val="44"/>
    <w:semiHidden/>
    <w:unhideWhenUsed/>
    <w:uiPriority w:val="99"/>
    <w:pPr>
      <w:snapToGrid w:val="0"/>
      <w:jc w:val="left"/>
    </w:pPr>
    <w:rPr>
      <w:sz w:val="18"/>
      <w:szCs w:val="18"/>
    </w:rPr>
  </w:style>
  <w:style w:type="paragraph" w:styleId="18">
    <w:name w:val="toc 2"/>
    <w:basedOn w:val="1"/>
    <w:next w:val="1"/>
    <w:autoRedefine/>
    <w:qFormat/>
    <w:uiPriority w:val="39"/>
    <w:pPr>
      <w:widowControl/>
      <w:ind w:left="200" w:leftChars="200"/>
    </w:pPr>
    <w:rPr>
      <w:rFonts w:ascii="Times New Roman" w:hAnsi="Times New Roman" w:cs="Times New Roman"/>
      <w:szCs w:val="24"/>
    </w:rPr>
  </w:style>
  <w:style w:type="paragraph" w:styleId="19">
    <w:name w:val="annotation subject"/>
    <w:basedOn w:val="11"/>
    <w:next w:val="11"/>
    <w:link w:val="43"/>
    <w:semiHidden/>
    <w:unhideWhenUsed/>
    <w:uiPriority w:val="99"/>
    <w:rPr>
      <w:b/>
      <w:bCs/>
    </w:rPr>
  </w:style>
  <w:style w:type="table" w:styleId="21">
    <w:name w:val="Table Grid"/>
    <w:basedOn w:val="20"/>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uiPriority w:val="99"/>
    <w:rPr>
      <w:color w:val="0000FF"/>
      <w:u w:val="single"/>
    </w:rPr>
  </w:style>
  <w:style w:type="character" w:styleId="24">
    <w:name w:val="annotation reference"/>
    <w:basedOn w:val="22"/>
    <w:semiHidden/>
    <w:unhideWhenUsed/>
    <w:uiPriority w:val="99"/>
    <w:rPr>
      <w:sz w:val="16"/>
      <w:szCs w:val="16"/>
    </w:rPr>
  </w:style>
  <w:style w:type="character" w:styleId="25">
    <w:name w:val="footnote reference"/>
    <w:basedOn w:val="22"/>
    <w:semiHidden/>
    <w:unhideWhenUsed/>
    <w:uiPriority w:val="99"/>
    <w:rPr>
      <w:vertAlign w:val="superscript"/>
    </w:rPr>
  </w:style>
  <w:style w:type="character" w:customStyle="1" w:styleId="26">
    <w:name w:val="页眉 字符"/>
    <w:basedOn w:val="22"/>
    <w:link w:val="15"/>
    <w:qFormat/>
    <w:uiPriority w:val="0"/>
    <w:rPr>
      <w:sz w:val="18"/>
      <w:szCs w:val="18"/>
    </w:rPr>
  </w:style>
  <w:style w:type="character" w:customStyle="1" w:styleId="27">
    <w:name w:val="页脚 字符"/>
    <w:basedOn w:val="22"/>
    <w:link w:val="14"/>
    <w:qFormat/>
    <w:uiPriority w:val="99"/>
    <w:rPr>
      <w:sz w:val="18"/>
      <w:szCs w:val="18"/>
    </w:rPr>
  </w:style>
  <w:style w:type="character" w:customStyle="1" w:styleId="28">
    <w:name w:val="标题 2 字符"/>
    <w:basedOn w:val="22"/>
    <w:semiHidden/>
    <w:qFormat/>
    <w:uiPriority w:val="9"/>
    <w:rPr>
      <w:rFonts w:asciiTheme="majorHAnsi" w:hAnsiTheme="majorHAnsi" w:eastAsiaTheme="majorEastAsia" w:cstheme="majorBidi"/>
      <w:b/>
      <w:bCs/>
      <w:sz w:val="32"/>
      <w:szCs w:val="32"/>
    </w:rPr>
  </w:style>
  <w:style w:type="character" w:customStyle="1" w:styleId="29">
    <w:name w:val="标题 3 字符"/>
    <w:basedOn w:val="22"/>
    <w:link w:val="4"/>
    <w:qFormat/>
    <w:uiPriority w:val="0"/>
    <w:rPr>
      <w:rFonts w:ascii="Times New Roman" w:hAnsi="Times New Roman" w:eastAsia="黑体" w:cs="Times New Roman"/>
      <w:b/>
      <w:bCs/>
      <w:sz w:val="28"/>
      <w:szCs w:val="24"/>
      <w:lang w:val="zh-CN" w:eastAsia="zh-CN"/>
    </w:rPr>
  </w:style>
  <w:style w:type="character" w:customStyle="1" w:styleId="30">
    <w:name w:val="标题 4 字符"/>
    <w:basedOn w:val="22"/>
    <w:link w:val="5"/>
    <w:qFormat/>
    <w:uiPriority w:val="0"/>
    <w:rPr>
      <w:rFonts w:ascii="Arial" w:hAnsi="Arial" w:eastAsia="黑体" w:cs="Times New Roman"/>
      <w:b/>
      <w:bCs/>
      <w:sz w:val="24"/>
      <w:szCs w:val="28"/>
    </w:rPr>
  </w:style>
  <w:style w:type="character" w:customStyle="1" w:styleId="31">
    <w:name w:val="标题 2 字符1"/>
    <w:link w:val="3"/>
    <w:qFormat/>
    <w:uiPriority w:val="0"/>
    <w:rPr>
      <w:rFonts w:ascii="Arial" w:hAnsi="Arial" w:eastAsia="黑体" w:cs="Times New Roman"/>
      <w:b/>
      <w:bCs/>
      <w:sz w:val="30"/>
      <w:szCs w:val="32"/>
      <w:lang w:val="zh-CN" w:eastAsia="zh-CN"/>
    </w:rPr>
  </w:style>
  <w:style w:type="character" w:customStyle="1" w:styleId="32">
    <w:name w:val="标题 1 字符"/>
    <w:basedOn w:val="22"/>
    <w:link w:val="2"/>
    <w:qFormat/>
    <w:uiPriority w:val="9"/>
    <w:rPr>
      <w:b/>
      <w:bCs/>
      <w:kern w:val="44"/>
      <w:sz w:val="44"/>
      <w:szCs w:val="44"/>
    </w:rPr>
  </w:style>
  <w:style w:type="character" w:customStyle="1" w:styleId="33">
    <w:name w:val="标题 5 字符"/>
    <w:basedOn w:val="22"/>
    <w:link w:val="6"/>
    <w:qFormat/>
    <w:uiPriority w:val="0"/>
    <w:rPr>
      <w:rFonts w:ascii="Arial" w:hAnsi="Arial" w:eastAsia="黑体" w:cs="Times New Roman"/>
      <w:b/>
      <w:sz w:val="28"/>
      <w:szCs w:val="28"/>
      <w:lang w:val="zh-CN" w:eastAsia="zh-CN"/>
    </w:rPr>
  </w:style>
  <w:style w:type="character" w:customStyle="1" w:styleId="34">
    <w:name w:val="标题 6 字符"/>
    <w:basedOn w:val="22"/>
    <w:link w:val="7"/>
    <w:qFormat/>
    <w:uiPriority w:val="0"/>
    <w:rPr>
      <w:rFonts w:ascii="Arial" w:hAnsi="Arial" w:eastAsia="黑体" w:cs="Times New Roman"/>
      <w:b/>
      <w:bCs/>
      <w:sz w:val="24"/>
      <w:szCs w:val="24"/>
    </w:rPr>
  </w:style>
  <w:style w:type="character" w:customStyle="1" w:styleId="35">
    <w:name w:val="标题 7 字符"/>
    <w:basedOn w:val="22"/>
    <w:link w:val="8"/>
    <w:uiPriority w:val="0"/>
    <w:rPr>
      <w:rFonts w:ascii="Times New Roman" w:hAnsi="Times New Roman" w:eastAsia="宋体" w:cs="Times New Roman"/>
      <w:b/>
      <w:bCs/>
      <w:sz w:val="24"/>
      <w:szCs w:val="24"/>
    </w:rPr>
  </w:style>
  <w:style w:type="character" w:customStyle="1" w:styleId="36">
    <w:name w:val="标题 8 字符"/>
    <w:basedOn w:val="22"/>
    <w:link w:val="9"/>
    <w:uiPriority w:val="0"/>
    <w:rPr>
      <w:rFonts w:ascii="Arial" w:hAnsi="Arial" w:eastAsia="黑体" w:cs="Times New Roman"/>
      <w:sz w:val="24"/>
      <w:szCs w:val="24"/>
    </w:rPr>
  </w:style>
  <w:style w:type="character" w:customStyle="1" w:styleId="37">
    <w:name w:val="标题 9 字符"/>
    <w:basedOn w:val="22"/>
    <w:link w:val="10"/>
    <w:uiPriority w:val="0"/>
    <w:rPr>
      <w:rFonts w:ascii="Arial" w:hAnsi="Arial" w:eastAsia="黑体" w:cs="Times New Roman"/>
      <w:szCs w:val="21"/>
    </w:rPr>
  </w:style>
  <w:style w:type="paragraph" w:customStyle="1" w:styleId="38">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9">
    <w:name w:val="列出段落1"/>
    <w:basedOn w:val="1"/>
    <w:qFormat/>
    <w:uiPriority w:val="34"/>
    <w:pPr>
      <w:widowControl/>
      <w:ind w:left="420" w:firstLine="420" w:firstLineChars="200"/>
    </w:pPr>
    <w:rPr>
      <w:rFonts w:ascii="Calibri" w:hAnsi="Calibri" w:cs="Times New Roman"/>
    </w:rPr>
  </w:style>
  <w:style w:type="character" w:customStyle="1" w:styleId="40">
    <w:name w:val="批注框文本 字符"/>
    <w:basedOn w:val="22"/>
    <w:link w:val="13"/>
    <w:semiHidden/>
    <w:uiPriority w:val="99"/>
    <w:rPr>
      <w:sz w:val="18"/>
      <w:szCs w:val="18"/>
    </w:rPr>
  </w:style>
  <w:style w:type="paragraph" w:styleId="41">
    <w:name w:val="List Paragraph"/>
    <w:basedOn w:val="1"/>
    <w:qFormat/>
    <w:uiPriority w:val="34"/>
    <w:pPr>
      <w:ind w:firstLine="420" w:firstLineChars="200"/>
    </w:pPr>
  </w:style>
  <w:style w:type="character" w:customStyle="1" w:styleId="42">
    <w:name w:val="批注文字 字符"/>
    <w:basedOn w:val="22"/>
    <w:link w:val="11"/>
    <w:semiHidden/>
    <w:uiPriority w:val="99"/>
    <w:rPr>
      <w:sz w:val="20"/>
      <w:szCs w:val="20"/>
    </w:rPr>
  </w:style>
  <w:style w:type="character" w:customStyle="1" w:styleId="43">
    <w:name w:val="批注主题 字符"/>
    <w:basedOn w:val="42"/>
    <w:link w:val="19"/>
    <w:semiHidden/>
    <w:uiPriority w:val="99"/>
    <w:rPr>
      <w:b/>
      <w:bCs/>
      <w:sz w:val="20"/>
      <w:szCs w:val="20"/>
    </w:rPr>
  </w:style>
  <w:style w:type="character" w:customStyle="1" w:styleId="44">
    <w:name w:val="脚注文本 字符"/>
    <w:basedOn w:val="22"/>
    <w:link w:val="17"/>
    <w:semiHidden/>
    <w:uiPriority w:val="99"/>
    <w:rPr>
      <w:rFonts w:ascii="宋体" w:hAnsi="宋体" w:eastAsia="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wmf"/><Relationship Id="rId17" Type="http://schemas.openxmlformats.org/officeDocument/2006/relationships/oleObject" Target="embeddings/oleObject1.bin"/><Relationship Id="rId16" Type="http://schemas.openxmlformats.org/officeDocument/2006/relationships/image" Target="media/image7.png"/><Relationship Id="rId15" Type="http://schemas.openxmlformats.org/officeDocument/2006/relationships/image" Target="media/image6.wmf"/><Relationship Id="rId14" Type="http://schemas.openxmlformats.org/officeDocument/2006/relationships/image" Target="media/image5.wmf"/><Relationship Id="rId13" Type="http://schemas.openxmlformats.org/officeDocument/2006/relationships/image" Target="media/image4.wmf"/><Relationship Id="rId12" Type="http://schemas.openxmlformats.org/officeDocument/2006/relationships/image" Target="media/image3.wmf"/><Relationship Id="rId11" Type="http://schemas.openxmlformats.org/officeDocument/2006/relationships/image" Target="media/image2.bmp"/><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GION\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tmp1.dotx</Template>
  <Pages>12</Pages>
  <Words>2453</Words>
  <Characters>3287</Characters>
  <Lines>25</Lines>
  <Paragraphs>7</Paragraphs>
  <TotalTime>0</TotalTime>
  <ScaleCrop>false</ScaleCrop>
  <LinksUpToDate>false</LinksUpToDate>
  <CharactersWithSpaces>4560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2025-03-13T10:09:00Z</dcterms:created>
  <dc:creator>清</dc:creator>
  <cp:lastModifiedBy>清</cp:lastModifiedBy>
  <dcterms:modified xsi:type="dcterms:W3CDTF">2025-03-13T10:10:00Z</dcterms:modified>
  <dc:title>绿色建筑颗粒物预评价报告书</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5FCD4AA54F3B48CB96F8707BE9DA6316_11</vt:lpwstr>
  </property>
  <property fmtid="{D5CDD505-2E9C-101B-9397-08002B2CF9AE}" pid="3" name="KSOTemplateDocerSaveRecord">
    <vt:lpwstr>eyJoZGlkIjoiMTJkYTM2ODYxNGRkOWUxYzA3NGM4Y2M1ODhjZDcyNjkiLCJ1c2VySWQiOiIxMjU4NTI1MjM2In0=</vt:lpwstr>
  </property>
  <property fmtid="{D5CDD505-2E9C-101B-9397-08002B2CF9AE}" pid="4" name="KSOProductBuildVer">
    <vt:lpwstr>2052-12.1.0.20305</vt:lpwstr>
  </property>
</Properties>
</file>