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A63D" w14:textId="77777777" w:rsidR="001D388A" w:rsidRDefault="001D388A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3613897" w14:textId="77777777" w:rsidR="001D388A" w:rsidRDefault="001D388A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3C4EF2A" w14:textId="77777777" w:rsidR="001D388A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住区热环境设计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5181744" w14:textId="77777777" w:rsidR="001D388A" w:rsidRDefault="00000000">
      <w:pPr>
        <w:jc w:val="center"/>
        <w:rPr>
          <w:rFonts w:ascii="黑体" w:eastAsia="黑体" w:hAnsi="黑体" w:hint="eastAsia"/>
          <w:sz w:val="36"/>
          <w:szCs w:val="36"/>
          <w:lang w:val="en-US"/>
        </w:rPr>
      </w:pPr>
      <w:r>
        <w:rPr>
          <w:rFonts w:ascii="黑体" w:eastAsia="黑体" w:hAnsi="黑体" w:hint="eastAsia"/>
          <w:sz w:val="36"/>
          <w:szCs w:val="36"/>
          <w:lang w:val="en-US"/>
        </w:rPr>
        <w:t>（规定</w:t>
      </w:r>
      <w:r>
        <w:rPr>
          <w:rFonts w:ascii="黑体" w:eastAsia="黑体" w:hAnsi="黑体"/>
          <w:sz w:val="36"/>
          <w:szCs w:val="36"/>
          <w:lang w:val="en-US"/>
        </w:rPr>
        <w:t>性设计</w:t>
      </w:r>
      <w:r>
        <w:rPr>
          <w:rFonts w:ascii="黑体" w:eastAsia="黑体" w:hAnsi="黑体" w:hint="eastAsia"/>
          <w:sz w:val="36"/>
          <w:szCs w:val="36"/>
          <w:lang w:val="en-US"/>
        </w:rPr>
        <w:t>）</w:t>
      </w:r>
    </w:p>
    <w:p w14:paraId="68417307" w14:textId="77777777" w:rsidR="001D388A" w:rsidRDefault="001D388A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1E6BFE4" w14:textId="77777777" w:rsidR="001D388A" w:rsidRDefault="001D388A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1D388A" w14:paraId="358A909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C5C5A54" w14:textId="77777777" w:rsidR="001D388A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E0233CF" w14:textId="77777777" w:rsidR="001D388A" w:rsidRDefault="001D388A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0" w:name="工程名称"/>
            <w:bookmarkEnd w:id="0"/>
          </w:p>
        </w:tc>
      </w:tr>
      <w:tr w:rsidR="001D388A" w14:paraId="536F66D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DA15ED" w14:textId="77777777" w:rsidR="001D388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C87DE7F" w14:textId="77777777" w:rsidR="001D388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地理位置"/>
            <w:r>
              <w:t>郑州</w:t>
            </w:r>
            <w:bookmarkEnd w:id="1"/>
          </w:p>
        </w:tc>
      </w:tr>
      <w:tr w:rsidR="001D388A" w14:paraId="32E1B9F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C9CCA7" w14:textId="77777777" w:rsidR="001D388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BD0E7E" w14:textId="77777777" w:rsidR="001D388A" w:rsidRDefault="001D388A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1D388A" w14:paraId="4E8CFB9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A6EE94" w14:textId="77777777" w:rsidR="001D388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1B54B1" w14:textId="77777777" w:rsidR="001D388A" w:rsidRDefault="001D388A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1D388A" w14:paraId="3323DFC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9CC246" w14:textId="77777777" w:rsidR="001D388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5D5B8EB" w14:textId="77777777" w:rsidR="001D388A" w:rsidRDefault="001D388A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1D388A" w14:paraId="0405801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4C5E97" w14:textId="77777777" w:rsidR="001D388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6D5680C" w14:textId="77777777" w:rsidR="001D388A" w:rsidRDefault="001D388A">
            <w:pPr>
              <w:rPr>
                <w:rFonts w:ascii="宋体" w:hAnsi="宋体" w:hint="eastAsia"/>
                <w:szCs w:val="21"/>
              </w:rPr>
            </w:pPr>
          </w:p>
        </w:tc>
      </w:tr>
      <w:tr w:rsidR="001D388A" w14:paraId="3319177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10844B" w14:textId="77777777" w:rsidR="001D388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EB00E15" w14:textId="77777777" w:rsidR="001D388A" w:rsidRDefault="001D388A">
            <w:pPr>
              <w:rPr>
                <w:rFonts w:ascii="宋体" w:hAnsi="宋体" w:hint="eastAsia"/>
                <w:szCs w:val="21"/>
              </w:rPr>
            </w:pPr>
          </w:p>
        </w:tc>
      </w:tr>
      <w:tr w:rsidR="001D388A" w14:paraId="1964DC6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A70AC6" w14:textId="77777777" w:rsidR="001D388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7552B23" w14:textId="77777777" w:rsidR="001D388A" w:rsidRDefault="001D388A">
            <w:pPr>
              <w:rPr>
                <w:rFonts w:ascii="宋体" w:hAnsi="宋体" w:hint="eastAsia"/>
                <w:szCs w:val="21"/>
              </w:rPr>
            </w:pPr>
          </w:p>
        </w:tc>
      </w:tr>
      <w:tr w:rsidR="001D388A" w14:paraId="3B864F0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D68D4B4" w14:textId="77777777" w:rsidR="001D388A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9B4E371" w14:textId="77777777" w:rsidR="001D388A" w:rsidRDefault="00000000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2024年12月30日</w:t>
            </w:r>
            <w:bookmarkEnd w:id="5"/>
          </w:p>
        </w:tc>
      </w:tr>
    </w:tbl>
    <w:p w14:paraId="2A928561" w14:textId="77777777" w:rsidR="001D388A" w:rsidRDefault="001D388A">
      <w:pPr>
        <w:rPr>
          <w:rFonts w:ascii="宋体" w:hAnsi="宋体" w:hint="eastAsia"/>
          <w:lang w:val="en-US"/>
        </w:rPr>
      </w:pPr>
    </w:p>
    <w:p w14:paraId="521398CD" w14:textId="77777777" w:rsidR="001D388A" w:rsidRDefault="00000000">
      <w:pPr>
        <w:jc w:val="center"/>
        <w:rPr>
          <w:rFonts w:ascii="宋体" w:hAnsi="宋体" w:hint="eastAsia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61525A9" wp14:editId="2452BFBB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9E403" w14:textId="77777777" w:rsidR="001D388A" w:rsidRDefault="001D388A">
      <w:pPr>
        <w:rPr>
          <w:rFonts w:ascii="宋体" w:hAnsi="宋体" w:hint="eastAsia"/>
          <w:lang w:val="en-US"/>
        </w:rPr>
      </w:pPr>
    </w:p>
    <w:p w14:paraId="460D2460" w14:textId="77777777" w:rsidR="001D388A" w:rsidRDefault="001D388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1D388A" w14:paraId="5A09399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1395630" w14:textId="77777777" w:rsidR="001D388A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FAC24B7" w14:textId="77777777" w:rsidR="001D388A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proofErr w:type="gramStart"/>
            <w:r>
              <w:rPr>
                <w:rFonts w:ascii="宋体" w:hAnsi="宋体" w:hint="eastAsia"/>
              </w:rPr>
              <w:t>住区热环境</w:t>
            </w:r>
            <w:proofErr w:type="gramEnd"/>
            <w:r>
              <w:rPr>
                <w:rFonts w:ascii="宋体" w:hAnsi="宋体" w:hint="eastAsia"/>
              </w:rPr>
              <w:t>TERA2024</w:t>
            </w:r>
            <w:bookmarkEnd w:id="7"/>
          </w:p>
        </w:tc>
      </w:tr>
      <w:tr w:rsidR="001D388A" w14:paraId="2E7714BF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EF2B17B" w14:textId="77777777" w:rsidR="001D388A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F8F7B39" w14:textId="77777777" w:rsidR="001D388A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:rsidR="001D388A" w14:paraId="26EF0095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63B177" w14:textId="77777777" w:rsidR="001D388A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BE00B" w14:textId="77777777" w:rsidR="001D388A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1D388A" w14:paraId="5E5DB363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F60DE6" w14:textId="77777777" w:rsidR="001D388A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800C1E" w14:textId="77777777" w:rsidR="001D388A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>
              <w:t>T18837475681</w:t>
            </w:r>
            <w:bookmarkEnd w:id="9"/>
          </w:p>
        </w:tc>
      </w:tr>
    </w:tbl>
    <w:p w14:paraId="4BB7CAA9" w14:textId="77777777" w:rsidR="001D388A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4E68C3C" w14:textId="77777777" w:rsidR="001D388A" w:rsidRDefault="001D388A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0" w:name="目录"/>
    <w:bookmarkEnd w:id="10"/>
    <w:p w14:paraId="7B9EC7A3" w14:textId="77777777" w:rsidR="001D388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9424" w:history="1">
        <w:r>
          <w:rPr>
            <w:rFonts w:hint="eastAsia"/>
          </w:rPr>
          <w:t xml:space="preserve">1 </w:t>
        </w:r>
        <w:r>
          <w:rPr>
            <w:rFonts w:hint="eastAsia"/>
          </w:rPr>
          <w:t>住区概况</w:t>
        </w:r>
        <w:r>
          <w:tab/>
        </w:r>
        <w:r>
          <w:fldChar w:fldCharType="begin"/>
        </w:r>
        <w:r>
          <w:instrText xml:space="preserve"> PAGEREF _Toc29424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55DC35C" w14:textId="77777777" w:rsidR="001D388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393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_Toc28393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91C5FBC" w14:textId="77777777" w:rsidR="001D388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206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计算规定</w:t>
        </w:r>
        <w:r>
          <w:tab/>
        </w:r>
        <w:r>
          <w:fldChar w:fldCharType="begin"/>
        </w:r>
        <w:r>
          <w:instrText xml:space="preserve"> PAGEREF _Toc15206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60919BCB" w14:textId="77777777" w:rsidR="001D388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228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强制条文</w:t>
        </w:r>
        <w:r>
          <w:tab/>
        </w:r>
        <w:r>
          <w:fldChar w:fldCharType="begin"/>
        </w:r>
        <w:r>
          <w:instrText xml:space="preserve"> PAGEREF _Toc32228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D12952F" w14:textId="77777777" w:rsidR="001D388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143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规定性设计</w:t>
        </w:r>
        <w:r>
          <w:tab/>
        </w:r>
        <w:r>
          <w:fldChar w:fldCharType="begin"/>
        </w:r>
        <w:r>
          <w:instrText xml:space="preserve"> PAGEREF _Toc17143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CF20F21" w14:textId="77777777" w:rsidR="001D388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00" w:history="1">
        <w:r>
          <w:rPr>
            <w:rFonts w:hint="eastAsia"/>
          </w:rPr>
          <w:t xml:space="preserve">4 </w:t>
        </w:r>
        <w:r>
          <w:rPr>
            <w:rFonts w:hint="eastAsia"/>
          </w:rPr>
          <w:t>计算参数</w:t>
        </w:r>
        <w:r>
          <w:tab/>
        </w:r>
        <w:r>
          <w:fldChar w:fldCharType="begin"/>
        </w:r>
        <w:r>
          <w:instrText xml:space="preserve"> PAGEREF _Toc200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D3B43C6" w14:textId="77777777" w:rsidR="001D388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8474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典型气象日气象参数</w:t>
        </w:r>
        <w:r>
          <w:tab/>
        </w:r>
        <w:r>
          <w:fldChar w:fldCharType="begin"/>
        </w:r>
        <w:r>
          <w:instrText xml:space="preserve"> PAGEREF _Toc18474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5A3D426" w14:textId="77777777" w:rsidR="001D388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262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渗透面夏季逐时蒸发量</w:t>
        </w:r>
        <w:r>
          <w:tab/>
        </w:r>
        <w:r>
          <w:fldChar w:fldCharType="begin"/>
        </w:r>
        <w:r>
          <w:instrText xml:space="preserve"> PAGEREF _Toc14262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90EB21D" w14:textId="77777777" w:rsidR="001D388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616" w:history="1">
        <w:r>
          <w:rPr>
            <w:rFonts w:hint="eastAsia"/>
          </w:rPr>
          <w:t xml:space="preserve">5 </w:t>
        </w:r>
        <w:r>
          <w:rPr>
            <w:rFonts w:hint="eastAsia"/>
          </w:rPr>
          <w:t>住区指标概览</w:t>
        </w:r>
        <w:r>
          <w:tab/>
        </w:r>
        <w:r>
          <w:fldChar w:fldCharType="begin"/>
        </w:r>
        <w:r>
          <w:instrText xml:space="preserve"> PAGEREF _Toc32616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3D3C333" w14:textId="77777777" w:rsidR="001D388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416" w:history="1">
        <w:r>
          <w:rPr>
            <w:rFonts w:hint="eastAsia"/>
          </w:rPr>
          <w:t xml:space="preserve">6 </w:t>
        </w:r>
        <w:r>
          <w:rPr>
            <w:rFonts w:hint="eastAsia"/>
          </w:rPr>
          <w:t>强制性</w:t>
        </w:r>
        <w:r>
          <w:t>设计指标</w:t>
        </w:r>
        <w:r>
          <w:tab/>
        </w:r>
        <w:r>
          <w:fldChar w:fldCharType="begin"/>
        </w:r>
        <w:r>
          <w:instrText xml:space="preserve"> PAGEREF _Toc28416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5DF44C00" w14:textId="77777777" w:rsidR="001D388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452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平均迎风面积比</w:t>
        </w:r>
        <w:r>
          <w:tab/>
        </w:r>
        <w:r>
          <w:fldChar w:fldCharType="begin"/>
        </w:r>
        <w:r>
          <w:instrText xml:space="preserve"> PAGEREF _Toc28452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01478FE" w14:textId="77777777" w:rsidR="001D388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818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活动场地遮阳覆盖率</w:t>
        </w:r>
        <w:r>
          <w:tab/>
        </w:r>
        <w:r>
          <w:fldChar w:fldCharType="begin"/>
        </w:r>
        <w:r>
          <w:instrText xml:space="preserve"> PAGEREF _Toc22818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C724559" w14:textId="77777777" w:rsidR="001D388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716" w:history="1">
        <w:r>
          <w:rPr>
            <w:rFonts w:hint="eastAsia"/>
          </w:rPr>
          <w:t xml:space="preserve">7 </w:t>
        </w:r>
        <w:r>
          <w:rPr>
            <w:rFonts w:hint="eastAsia"/>
          </w:rPr>
          <w:t>规定性设计指标</w:t>
        </w:r>
        <w:r>
          <w:tab/>
        </w:r>
        <w:r>
          <w:fldChar w:fldCharType="begin"/>
        </w:r>
        <w:r>
          <w:instrText xml:space="preserve"> PAGEREF _Toc5716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36DB2D18" w14:textId="77777777" w:rsidR="001D388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233" w:history="1">
        <w:r>
          <w:rPr>
            <w:rFonts w:hint="eastAsia"/>
            <w:lang w:val="en-GB"/>
          </w:rPr>
          <w:t xml:space="preserve">7.1 </w:t>
        </w:r>
        <w:r>
          <w:rPr>
            <w:rFonts w:hint="eastAsia"/>
          </w:rPr>
          <w:t>底层通风架空率</w:t>
        </w:r>
        <w:r>
          <w:tab/>
        </w:r>
        <w:r>
          <w:fldChar w:fldCharType="begin"/>
        </w:r>
        <w:r>
          <w:instrText xml:space="preserve"> PAGEREF _Toc32233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115DB6F5" w14:textId="77777777" w:rsidR="001D388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618" w:history="1">
        <w:r>
          <w:rPr>
            <w:rFonts w:hint="eastAsia"/>
            <w:lang w:val="en-GB"/>
          </w:rPr>
          <w:t xml:space="preserve">7.2 </w:t>
        </w:r>
        <w:r>
          <w:rPr>
            <w:rFonts w:hint="eastAsia"/>
          </w:rPr>
          <w:t>绿化遮阳体叶面积指数</w:t>
        </w:r>
        <w:r>
          <w:tab/>
        </w:r>
        <w:r>
          <w:fldChar w:fldCharType="begin"/>
        </w:r>
        <w:r>
          <w:instrText xml:space="preserve"> PAGEREF _Toc30618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340822F" w14:textId="77777777" w:rsidR="001D388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943" w:history="1">
        <w:r>
          <w:rPr>
            <w:rFonts w:hint="eastAsia"/>
            <w:lang w:val="en-GB"/>
          </w:rPr>
          <w:t xml:space="preserve">7.3 </w:t>
        </w:r>
        <w:r>
          <w:rPr>
            <w:rFonts w:hint="eastAsia"/>
          </w:rPr>
          <w:t>渗透蒸发指标</w:t>
        </w:r>
        <w:r>
          <w:tab/>
        </w:r>
        <w:r>
          <w:fldChar w:fldCharType="begin"/>
        </w:r>
        <w:r>
          <w:instrText xml:space="preserve"> PAGEREF _Toc3943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CCF3337" w14:textId="77777777" w:rsidR="001D388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030" w:history="1">
        <w:r>
          <w:rPr>
            <w:rFonts w:hint="eastAsia"/>
            <w:lang w:val="en-GB"/>
          </w:rPr>
          <w:t xml:space="preserve">7.4 </w:t>
        </w:r>
        <w:r>
          <w:rPr>
            <w:rFonts w:hint="eastAsia"/>
          </w:rPr>
          <w:t>屋面绿化率</w:t>
        </w:r>
        <w:r>
          <w:tab/>
        </w:r>
        <w:r>
          <w:fldChar w:fldCharType="begin"/>
        </w:r>
        <w:r>
          <w:instrText xml:space="preserve"> PAGEREF _Toc14030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63ECC5A1" w14:textId="77777777" w:rsidR="001D388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5327" w:history="1">
        <w:r>
          <w:rPr>
            <w:rFonts w:hint="eastAsia"/>
          </w:rPr>
          <w:t xml:space="preserve">8 </w:t>
        </w:r>
        <w:r>
          <w:rPr>
            <w:rFonts w:hint="eastAsia"/>
          </w:rPr>
          <w:t>结论</w:t>
        </w:r>
        <w:r>
          <w:tab/>
        </w:r>
        <w:r>
          <w:fldChar w:fldCharType="begin"/>
        </w:r>
        <w:r>
          <w:instrText xml:space="preserve"> PAGEREF _Toc15327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D66AD0C" w14:textId="77777777" w:rsidR="001D388A" w:rsidRDefault="00000000">
      <w:pPr>
        <w:pStyle w:val="TOC1"/>
        <w:sectPr w:rsidR="001D388A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7096CFE" w14:textId="77777777" w:rsidR="001D388A" w:rsidRDefault="001D388A">
      <w:pPr>
        <w:pStyle w:val="TOC1"/>
      </w:pPr>
    </w:p>
    <w:p w14:paraId="7FA7189F" w14:textId="77777777" w:rsidR="001D388A" w:rsidRDefault="00000000">
      <w:pPr>
        <w:pStyle w:val="1"/>
      </w:pPr>
      <w:bookmarkStart w:id="11" w:name="_Toc29424"/>
      <w:r>
        <w:rPr>
          <w:rFonts w:hint="eastAsia"/>
        </w:rPr>
        <w:t>住区概况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032"/>
        <w:gridCol w:w="3033"/>
      </w:tblGrid>
      <w:tr w:rsidR="001D388A" w14:paraId="5E7BFD69" w14:textId="77777777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48688F7C" w14:textId="77777777" w:rsidR="001D388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6E556E79" w14:textId="77777777" w:rsidR="001D388A" w:rsidRDefault="001D388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1"/>
            <w:bookmarkEnd w:id="12"/>
          </w:p>
        </w:tc>
      </w:tr>
      <w:tr w:rsidR="001D388A" w14:paraId="3A65B7CC" w14:textId="77777777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55B57CE2" w14:textId="77777777" w:rsidR="001D388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2E84DED7" w14:textId="77777777" w:rsidR="001D388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郑州</w:t>
            </w:r>
            <w:bookmarkEnd w:id="13"/>
          </w:p>
        </w:tc>
      </w:tr>
      <w:tr w:rsidR="001D388A" w14:paraId="54630A66" w14:textId="77777777">
        <w:tc>
          <w:tcPr>
            <w:tcW w:w="2767" w:type="dxa"/>
            <w:shd w:val="clear" w:color="auto" w:fill="E6E6E6"/>
          </w:tcPr>
          <w:p w14:paraId="6B48D0D8" w14:textId="77777777" w:rsidR="001D388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380D019" w14:textId="77777777" w:rsidR="001D388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34.77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5FBC42FF" w14:textId="77777777" w:rsidR="001D388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113.67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1D388A" w14:paraId="338D6FC8" w14:textId="77777777">
        <w:tc>
          <w:tcPr>
            <w:tcW w:w="2767" w:type="dxa"/>
            <w:shd w:val="clear" w:color="auto" w:fill="E6E6E6"/>
          </w:tcPr>
          <w:p w14:paraId="7692DC1E" w14:textId="77777777" w:rsidR="001D388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7B136EC5" w14:textId="77777777" w:rsidR="001D388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1D388A" w14:paraId="7E95D7E4" w14:textId="77777777">
        <w:tc>
          <w:tcPr>
            <w:tcW w:w="2767" w:type="dxa"/>
            <w:shd w:val="clear" w:color="auto" w:fill="E6E6E6"/>
          </w:tcPr>
          <w:p w14:paraId="54061B01" w14:textId="77777777" w:rsidR="001D388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946DCEB" w14:textId="77777777" w:rsidR="001D388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558852B1" w14:textId="77777777" w:rsidR="001D388A" w:rsidRDefault="001D388A">
      <w:pPr>
        <w:pStyle w:val="a0"/>
        <w:ind w:firstLine="420"/>
        <w:rPr>
          <w:lang w:val="en-US"/>
        </w:rPr>
      </w:pPr>
    </w:p>
    <w:p w14:paraId="69D93CB8" w14:textId="77777777" w:rsidR="001D388A" w:rsidRDefault="00000000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15921BD0" wp14:editId="2141BADA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58AD" w14:textId="77777777" w:rsidR="001D388A" w:rsidRDefault="00000000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.1 场地鸟瞰图</w:t>
      </w:r>
      <w:bookmarkEnd w:id="19"/>
      <w:bookmarkEnd w:id="20"/>
    </w:p>
    <w:p w14:paraId="3E85CC06" w14:textId="77777777" w:rsidR="001D388A" w:rsidRDefault="001D388A">
      <w:pPr>
        <w:pStyle w:val="a0"/>
        <w:ind w:firstLine="420"/>
        <w:rPr>
          <w:lang w:val="en-US"/>
        </w:rPr>
      </w:pPr>
    </w:p>
    <w:p w14:paraId="2DF0E097" w14:textId="77777777" w:rsidR="001D388A" w:rsidRDefault="00000000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71AA1130" wp14:editId="24625008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4D59A" w14:textId="77777777" w:rsidR="001D388A" w:rsidRDefault="0000000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场地平面图</w:t>
      </w:r>
    </w:p>
    <w:p w14:paraId="41E33921" w14:textId="77777777" w:rsidR="001D388A" w:rsidRDefault="00000000">
      <w:pPr>
        <w:pStyle w:val="1"/>
      </w:pPr>
      <w:bookmarkStart w:id="22" w:name="_Toc28393"/>
      <w:bookmarkStart w:id="23" w:name="TitleFormat"/>
      <w:r>
        <w:rPr>
          <w:rFonts w:hint="eastAsia"/>
        </w:rPr>
        <w:t>设计依据</w:t>
      </w:r>
      <w:bookmarkEnd w:id="22"/>
    </w:p>
    <w:p w14:paraId="45138C11" w14:textId="77777777" w:rsidR="001D388A" w:rsidRDefault="001D388A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</w:p>
    <w:p w14:paraId="19F1434B" w14:textId="77777777" w:rsidR="001D388A" w:rsidRDefault="00000000">
      <w:pPr>
        <w:pStyle w:val="1"/>
      </w:pPr>
      <w:bookmarkStart w:id="25" w:name="_Toc15206"/>
      <w:r>
        <w:rPr>
          <w:rFonts w:hint="eastAsia"/>
        </w:rPr>
        <w:t>计算规定</w:t>
      </w:r>
      <w:bookmarkEnd w:id="25"/>
    </w:p>
    <w:p w14:paraId="57AF42ED" w14:textId="77777777" w:rsidR="001D388A" w:rsidRDefault="00000000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79A75E27" w14:textId="77777777" w:rsidR="001D388A" w:rsidRDefault="00000000">
      <w:pPr>
        <w:pStyle w:val="2"/>
      </w:pPr>
      <w:bookmarkStart w:id="26" w:name="_Toc32228"/>
      <w:r>
        <w:rPr>
          <w:rFonts w:hint="eastAsia"/>
        </w:rPr>
        <w:t>强制条文</w:t>
      </w:r>
      <w:bookmarkEnd w:id="26"/>
    </w:p>
    <w:p w14:paraId="24D3F921" w14:textId="77777777" w:rsidR="001D388A" w:rsidRDefault="00000000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</w:t>
      </w:r>
      <w:r>
        <w:rPr>
          <w:bCs/>
          <w:kern w:val="2"/>
          <w:sz w:val="24"/>
          <w:szCs w:val="24"/>
          <w:lang w:val="en-US"/>
        </w:rPr>
        <w:t>居住区的夏季平均迎风面积比应符合表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的规定。</w:t>
      </w:r>
    </w:p>
    <w:p w14:paraId="73091D4F" w14:textId="77777777" w:rsidR="001D388A" w:rsidRDefault="00000000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D388A" w14:paraId="7F48C79D" w14:textId="77777777">
        <w:tc>
          <w:tcPr>
            <w:tcW w:w="2321" w:type="dxa"/>
          </w:tcPr>
          <w:p w14:paraId="3FB653FD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0C0E727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13709FA2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62A8C2DF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D388A" w14:paraId="4C11A115" w14:textId="77777777">
        <w:tc>
          <w:tcPr>
            <w:tcW w:w="2321" w:type="dxa"/>
          </w:tcPr>
          <w:p w14:paraId="261ED3BD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07ADBD53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2F44CD74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7D8AACBC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5B5D74F9" w14:textId="77777777" w:rsidR="001D388A" w:rsidRDefault="001D388A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B5D6633" w14:textId="77777777" w:rsidR="001D388A" w:rsidRDefault="00000000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 w:hint="eastAsia"/>
          <w:kern w:val="2"/>
          <w:sz w:val="21"/>
        </w:rPr>
        <w:t>（</w:t>
      </w:r>
      <w:r>
        <w:rPr>
          <w:rFonts w:ascii="Times New Roman" w:hAnsi="Times New Roman" w:cs="Times New Roman" w:hint="eastAsia"/>
          <w:kern w:val="2"/>
          <w:sz w:val="21"/>
        </w:rPr>
        <w:t>2</w:t>
      </w:r>
      <w:r>
        <w:rPr>
          <w:rFonts w:ascii="Times New Roman" w:hAnsi="Times New Roman" w:cs="Times New Roman" w:hint="eastAsia"/>
          <w:kern w:val="2"/>
          <w:sz w:val="21"/>
        </w:rPr>
        <w:t>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2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1</w:t>
      </w:r>
      <w:r>
        <w:rPr>
          <w:rFonts w:ascii="Times New Roman" w:hAnsi="Times New Roman" w:cs="Times New Roman"/>
          <w:bCs/>
          <w:kern w:val="2"/>
        </w:rPr>
        <w:t>的规定。</w:t>
      </w:r>
    </w:p>
    <w:p w14:paraId="39268207" w14:textId="77777777" w:rsidR="001D388A" w:rsidRDefault="00000000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a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D388A" w14:paraId="63EE2D74" w14:textId="77777777">
        <w:tc>
          <w:tcPr>
            <w:tcW w:w="1569" w:type="dxa"/>
            <w:vMerge w:val="restart"/>
          </w:tcPr>
          <w:p w14:paraId="155715AC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48E713C4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D388A" w14:paraId="35F77BBB" w14:textId="77777777">
        <w:tc>
          <w:tcPr>
            <w:tcW w:w="1569" w:type="dxa"/>
            <w:vMerge/>
          </w:tcPr>
          <w:p w14:paraId="4352A085" w14:textId="77777777" w:rsidR="001D388A" w:rsidRDefault="001D388A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3E4DEF0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0E49881D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D388A" w14:paraId="339DE128" w14:textId="77777777">
        <w:tc>
          <w:tcPr>
            <w:tcW w:w="1569" w:type="dxa"/>
          </w:tcPr>
          <w:p w14:paraId="72527B70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615674F7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4CD21C8B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D388A" w14:paraId="27F8B77D" w14:textId="77777777">
        <w:tc>
          <w:tcPr>
            <w:tcW w:w="1569" w:type="dxa"/>
          </w:tcPr>
          <w:p w14:paraId="4AD37B25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  <w:proofErr w:type="gramEnd"/>
          </w:p>
        </w:tc>
        <w:tc>
          <w:tcPr>
            <w:tcW w:w="2258" w:type="dxa"/>
          </w:tcPr>
          <w:p w14:paraId="2E281C73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3D831BB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D388A" w14:paraId="0F75541E" w14:textId="77777777">
        <w:tc>
          <w:tcPr>
            <w:tcW w:w="1569" w:type="dxa"/>
          </w:tcPr>
          <w:p w14:paraId="0BA4071D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2EB188B3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BD61876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D388A" w14:paraId="10897A85" w14:textId="77777777">
        <w:tc>
          <w:tcPr>
            <w:tcW w:w="1569" w:type="dxa"/>
          </w:tcPr>
          <w:p w14:paraId="2328B015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AF7DD68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41F5DF6F" w14:textId="77777777" w:rsidR="001D388A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052E07F4" w14:textId="77777777" w:rsidR="001D388A" w:rsidRDefault="00000000">
      <w:pPr>
        <w:pStyle w:val="2"/>
      </w:pPr>
      <w:bookmarkStart w:id="27" w:name="_Toc17143"/>
      <w:r>
        <w:rPr>
          <w:rFonts w:hint="eastAsia"/>
        </w:rPr>
        <w:t>规定性设计</w:t>
      </w:r>
      <w:bookmarkEnd w:id="27"/>
    </w:p>
    <w:p w14:paraId="51F3C1A1" w14:textId="77777777" w:rsidR="001D388A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1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4.1.4</w:t>
      </w:r>
      <w:r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  <w:kern w:val="2"/>
        </w:rPr>
        <w:t>80m</w:t>
      </w:r>
      <w:r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>
        <w:rPr>
          <w:rFonts w:ascii="Times New Roman" w:hAnsi="Times New Roman" w:cs="Times New Roman" w:hint="eastAsia"/>
          <w:bCs/>
          <w:kern w:val="2"/>
        </w:rPr>
        <w:t>10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0F581ADA" w14:textId="77777777" w:rsidR="001D388A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2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4.2.3</w:t>
      </w:r>
      <w:r>
        <w:rPr>
          <w:rFonts w:ascii="Times New Roman" w:hAnsi="Times New Roman" w:cs="Times New Roman" w:hint="eastAsia"/>
          <w:bCs/>
          <w:kern w:val="2"/>
        </w:rPr>
        <w:t>：</w:t>
      </w:r>
      <w:r>
        <w:rPr>
          <w:rFonts w:ascii="Times New Roman" w:hAnsi="Times New Roman" w:cs="Times New Roman"/>
          <w:bCs/>
          <w:kern w:val="2"/>
        </w:rPr>
        <w:t>绿化遮阳体的叶面积指数不应小于</w:t>
      </w:r>
      <w:r>
        <w:rPr>
          <w:rFonts w:ascii="Times New Roman" w:hAnsi="Times New Roman" w:cs="Times New Roman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420ADD1C" w14:textId="77777777" w:rsidR="001D388A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3</w:t>
      </w:r>
      <w:r>
        <w:rPr>
          <w:rFonts w:ascii="Times New Roman" w:hAnsi="Times New Roman" w:cs="Times New Roman" w:hint="eastAsia"/>
          <w:bCs/>
          <w:kern w:val="2"/>
        </w:rPr>
        <w:t>）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  <w:kern w:val="2"/>
        </w:rPr>
        <w:t>4.3.1</w:t>
      </w:r>
      <w:r>
        <w:rPr>
          <w:rFonts w:ascii="Times New Roman" w:hAnsi="Times New Roman" w:cs="Times New Roman" w:hint="eastAsia"/>
          <w:bCs/>
          <w:kern w:val="2"/>
        </w:rPr>
        <w:t>的规定。</w:t>
      </w:r>
    </w:p>
    <w:p w14:paraId="35D152B0" w14:textId="77777777" w:rsidR="001D388A" w:rsidRDefault="00000000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D388A" w14:paraId="65D4D6B5" w14:textId="77777777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E09C5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9B09E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98660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D388A" w14:paraId="78BDDD3C" w14:textId="77777777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DC2AF" w14:textId="77777777" w:rsidR="001D388A" w:rsidRDefault="001D388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280C1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22309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6EF94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1DC66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13AE1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C8D19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D388A" w14:paraId="782ED4B5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D3FE2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888F6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B0043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5DB56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C59A5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7DBE5" w14:textId="77777777" w:rsidR="001D388A" w:rsidRDefault="00000000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BA892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D388A" w14:paraId="639C3CE3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324B5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proofErr w:type="gramStart"/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  <w:proofErr w:type="gramEnd"/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3FE76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5AC03" w14:textId="77777777" w:rsidR="001D388A" w:rsidRDefault="001D388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4E34F" w14:textId="77777777" w:rsidR="001D388A" w:rsidRDefault="001D388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0F69C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19F42" w14:textId="77777777" w:rsidR="001D388A" w:rsidRDefault="001D388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75FA0" w14:textId="77777777" w:rsidR="001D388A" w:rsidRDefault="001D388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D388A" w14:paraId="4BBABF07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8C068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A3DDB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3DFF0" w14:textId="77777777" w:rsidR="001D388A" w:rsidRDefault="001D388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2CACF" w14:textId="77777777" w:rsidR="001D388A" w:rsidRDefault="001D388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B521F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A50D2" w14:textId="77777777" w:rsidR="001D388A" w:rsidRDefault="001D388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B4ECC" w14:textId="77777777" w:rsidR="001D388A" w:rsidRDefault="001D388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D388A" w14:paraId="4677C435" w14:textId="77777777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F3DFE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A19EE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1A56F" w14:textId="77777777" w:rsidR="001D388A" w:rsidRDefault="001D388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49BB2" w14:textId="77777777" w:rsidR="001D388A" w:rsidRDefault="001D388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5C59F" w14:textId="77777777" w:rsidR="001D388A" w:rsidRDefault="0000000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B22F3" w14:textId="77777777" w:rsidR="001D388A" w:rsidRDefault="001D388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8BB57" w14:textId="77777777" w:rsidR="001D388A" w:rsidRDefault="001D388A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BAF09A8" w14:textId="77777777" w:rsidR="001D388A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）居住区内建筑屋面的绿化面积不应低于可绿化屋面面积的</w:t>
      </w:r>
      <w:r>
        <w:rPr>
          <w:rFonts w:ascii="Times New Roman" w:hAnsi="Times New Roman" w:cs="Times New Roman" w:hint="eastAsia"/>
          <w:bCs/>
          <w:kern w:val="2"/>
        </w:rPr>
        <w:t>50</w:t>
      </w:r>
      <w:r>
        <w:rPr>
          <w:rFonts w:ascii="Times New Roman" w:hAnsi="Times New Roman" w:cs="Times New Roman" w:hint="eastAsia"/>
          <w:bCs/>
          <w:kern w:val="2"/>
        </w:rPr>
        <w:t>％。</w:t>
      </w:r>
    </w:p>
    <w:p w14:paraId="05125B29" w14:textId="77777777" w:rsidR="001D388A" w:rsidRDefault="00000000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2C3FE161" w14:textId="77777777" w:rsidR="001D388A" w:rsidRDefault="00000000">
      <w:pPr>
        <w:pStyle w:val="1"/>
      </w:pPr>
      <w:bookmarkStart w:id="28" w:name="_Toc200"/>
      <w:r>
        <w:rPr>
          <w:rFonts w:hint="eastAsia"/>
        </w:rPr>
        <w:t>计算参数</w:t>
      </w:r>
      <w:bookmarkEnd w:id="28"/>
    </w:p>
    <w:p w14:paraId="29B60388" w14:textId="77777777" w:rsidR="001D388A" w:rsidRDefault="00000000">
      <w:pPr>
        <w:pStyle w:val="2"/>
      </w:pPr>
      <w:bookmarkStart w:id="29" w:name="_Toc18474"/>
      <w:r>
        <w:rPr>
          <w:rFonts w:hint="eastAsia"/>
        </w:rPr>
        <w:t>典型气象日气象参数</w:t>
      </w:r>
      <w:bookmarkEnd w:id="2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1D388A" w14:paraId="2557D008" w14:textId="77777777">
        <w:tc>
          <w:tcPr>
            <w:tcW w:w="1284" w:type="dxa"/>
            <w:shd w:val="clear" w:color="auto" w:fill="E6E6E6"/>
            <w:vAlign w:val="center"/>
          </w:tcPr>
          <w:p w14:paraId="46B2423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FA2E83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干球温度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7B41EB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相对湿度</w:t>
            </w:r>
            <w:r>
              <w:rPr>
                <w:szCs w:val="21"/>
              </w:rP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40C037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水平总辐射照度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BECC42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水平散射辐射照度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52E6F5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风速</w:t>
            </w:r>
            <w:r>
              <w:rPr>
                <w:szCs w:val="21"/>
              </w:rP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1729F5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主导风向</w:t>
            </w:r>
          </w:p>
        </w:tc>
      </w:tr>
      <w:tr w:rsidR="001D388A" w14:paraId="2BE4774F" w14:textId="77777777">
        <w:tc>
          <w:tcPr>
            <w:tcW w:w="1284" w:type="dxa"/>
            <w:shd w:val="clear" w:color="auto" w:fill="E6E6E6"/>
            <w:vAlign w:val="center"/>
          </w:tcPr>
          <w:p w14:paraId="34D48D5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593E033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24.8</w:t>
            </w:r>
          </w:p>
        </w:tc>
        <w:tc>
          <w:tcPr>
            <w:tcW w:w="1341" w:type="dxa"/>
            <w:vAlign w:val="center"/>
          </w:tcPr>
          <w:p w14:paraId="3B0DA88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84</w:t>
            </w:r>
          </w:p>
        </w:tc>
        <w:tc>
          <w:tcPr>
            <w:tcW w:w="1341" w:type="dxa"/>
            <w:vAlign w:val="center"/>
          </w:tcPr>
          <w:p w14:paraId="160677D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12F58A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069D73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 w:val="restart"/>
            <w:vAlign w:val="center"/>
          </w:tcPr>
          <w:p w14:paraId="57712D5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南</w:t>
            </w:r>
          </w:p>
        </w:tc>
      </w:tr>
      <w:tr w:rsidR="001D388A" w14:paraId="73E6C7D8" w14:textId="77777777">
        <w:tc>
          <w:tcPr>
            <w:tcW w:w="1284" w:type="dxa"/>
            <w:shd w:val="clear" w:color="auto" w:fill="E6E6E6"/>
            <w:vAlign w:val="center"/>
          </w:tcPr>
          <w:p w14:paraId="76C1E75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14:paraId="07D4E60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24.5</w:t>
            </w:r>
          </w:p>
        </w:tc>
        <w:tc>
          <w:tcPr>
            <w:tcW w:w="1341" w:type="dxa"/>
            <w:vAlign w:val="center"/>
          </w:tcPr>
          <w:p w14:paraId="0D8A348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0A0CD9A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A07D77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9E2596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4B8CCECF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47ED6207" w14:textId="77777777">
        <w:tc>
          <w:tcPr>
            <w:tcW w:w="1284" w:type="dxa"/>
            <w:shd w:val="clear" w:color="auto" w:fill="E6E6E6"/>
            <w:vAlign w:val="center"/>
          </w:tcPr>
          <w:p w14:paraId="778D91D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14:paraId="0D20E65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24.1</w:t>
            </w:r>
          </w:p>
        </w:tc>
        <w:tc>
          <w:tcPr>
            <w:tcW w:w="1341" w:type="dxa"/>
            <w:vAlign w:val="center"/>
          </w:tcPr>
          <w:p w14:paraId="423217A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1341" w:type="dxa"/>
            <w:vAlign w:val="center"/>
          </w:tcPr>
          <w:p w14:paraId="16C1953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B873AE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DEA649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  <w:tc>
          <w:tcPr>
            <w:tcW w:w="1341" w:type="dxa"/>
            <w:vMerge/>
            <w:vAlign w:val="center"/>
          </w:tcPr>
          <w:p w14:paraId="1420C334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2022FE31" w14:textId="77777777">
        <w:tc>
          <w:tcPr>
            <w:tcW w:w="1284" w:type="dxa"/>
            <w:shd w:val="clear" w:color="auto" w:fill="E6E6E6"/>
            <w:vAlign w:val="center"/>
          </w:tcPr>
          <w:p w14:paraId="78D692F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14:paraId="5AD0E13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23.7</w:t>
            </w:r>
          </w:p>
        </w:tc>
        <w:tc>
          <w:tcPr>
            <w:tcW w:w="1341" w:type="dxa"/>
            <w:vAlign w:val="center"/>
          </w:tcPr>
          <w:p w14:paraId="1A5C48D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6163BF8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AB803F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07E38F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  <w:tc>
          <w:tcPr>
            <w:tcW w:w="1341" w:type="dxa"/>
            <w:vMerge/>
            <w:vAlign w:val="center"/>
          </w:tcPr>
          <w:p w14:paraId="555B06DC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3DF373E1" w14:textId="77777777">
        <w:tc>
          <w:tcPr>
            <w:tcW w:w="1284" w:type="dxa"/>
            <w:shd w:val="clear" w:color="auto" w:fill="E6E6E6"/>
            <w:vAlign w:val="center"/>
          </w:tcPr>
          <w:p w14:paraId="797E503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14:paraId="7DD8A44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23.3</w:t>
            </w:r>
          </w:p>
        </w:tc>
        <w:tc>
          <w:tcPr>
            <w:tcW w:w="1341" w:type="dxa"/>
            <w:vAlign w:val="center"/>
          </w:tcPr>
          <w:p w14:paraId="7B22FE2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087CE73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ABF537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8F0F8C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/>
            <w:vAlign w:val="center"/>
          </w:tcPr>
          <w:p w14:paraId="2F85E01D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2F697B29" w14:textId="77777777">
        <w:tc>
          <w:tcPr>
            <w:tcW w:w="1284" w:type="dxa"/>
            <w:shd w:val="clear" w:color="auto" w:fill="E6E6E6"/>
            <w:vAlign w:val="center"/>
          </w:tcPr>
          <w:p w14:paraId="3FB1532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14:paraId="10D100C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23.2</w:t>
            </w:r>
          </w:p>
        </w:tc>
        <w:tc>
          <w:tcPr>
            <w:tcW w:w="1341" w:type="dxa"/>
            <w:vAlign w:val="center"/>
          </w:tcPr>
          <w:p w14:paraId="3D1694F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265D07E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A0498F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D6CD4C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1.4</w:t>
            </w:r>
          </w:p>
        </w:tc>
        <w:tc>
          <w:tcPr>
            <w:tcW w:w="1341" w:type="dxa"/>
            <w:vMerge/>
            <w:vAlign w:val="center"/>
          </w:tcPr>
          <w:p w14:paraId="532AE394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72CE241C" w14:textId="77777777">
        <w:tc>
          <w:tcPr>
            <w:tcW w:w="1284" w:type="dxa"/>
            <w:shd w:val="clear" w:color="auto" w:fill="E6E6E6"/>
            <w:vAlign w:val="center"/>
          </w:tcPr>
          <w:p w14:paraId="7CA697E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14:paraId="1E1F5C9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23.5</w:t>
            </w:r>
          </w:p>
        </w:tc>
        <w:tc>
          <w:tcPr>
            <w:tcW w:w="1341" w:type="dxa"/>
            <w:vAlign w:val="center"/>
          </w:tcPr>
          <w:p w14:paraId="3430636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3F61352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11.66</w:t>
            </w:r>
          </w:p>
        </w:tc>
        <w:tc>
          <w:tcPr>
            <w:tcW w:w="1341" w:type="dxa"/>
            <w:vAlign w:val="center"/>
          </w:tcPr>
          <w:p w14:paraId="0F4062B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10.60</w:t>
            </w:r>
          </w:p>
        </w:tc>
        <w:tc>
          <w:tcPr>
            <w:tcW w:w="1341" w:type="dxa"/>
            <w:vAlign w:val="center"/>
          </w:tcPr>
          <w:p w14:paraId="34171E7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41" w:type="dxa"/>
            <w:vMerge/>
            <w:vAlign w:val="center"/>
          </w:tcPr>
          <w:p w14:paraId="75F92A06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205BC995" w14:textId="77777777">
        <w:tc>
          <w:tcPr>
            <w:tcW w:w="1284" w:type="dxa"/>
            <w:shd w:val="clear" w:color="auto" w:fill="E6E6E6"/>
            <w:vAlign w:val="center"/>
          </w:tcPr>
          <w:p w14:paraId="694C30C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14:paraId="2AF8C7D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24.2</w:t>
            </w:r>
          </w:p>
        </w:tc>
        <w:tc>
          <w:tcPr>
            <w:tcW w:w="1341" w:type="dxa"/>
            <w:vAlign w:val="center"/>
          </w:tcPr>
          <w:p w14:paraId="25186D9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3531CAF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110.24</w:t>
            </w:r>
          </w:p>
        </w:tc>
        <w:tc>
          <w:tcPr>
            <w:tcW w:w="1341" w:type="dxa"/>
            <w:vAlign w:val="center"/>
          </w:tcPr>
          <w:p w14:paraId="5244690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84.80</w:t>
            </w:r>
          </w:p>
        </w:tc>
        <w:tc>
          <w:tcPr>
            <w:tcW w:w="1341" w:type="dxa"/>
            <w:vAlign w:val="center"/>
          </w:tcPr>
          <w:p w14:paraId="257D2E3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  <w:tc>
          <w:tcPr>
            <w:tcW w:w="1341" w:type="dxa"/>
            <w:vMerge/>
            <w:vAlign w:val="center"/>
          </w:tcPr>
          <w:p w14:paraId="4E61FE0B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60E64EB2" w14:textId="77777777">
        <w:tc>
          <w:tcPr>
            <w:tcW w:w="1284" w:type="dxa"/>
            <w:shd w:val="clear" w:color="auto" w:fill="E6E6E6"/>
            <w:vAlign w:val="center"/>
          </w:tcPr>
          <w:p w14:paraId="7C512DF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14:paraId="515C8E6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25.1</w:t>
            </w:r>
          </w:p>
        </w:tc>
        <w:tc>
          <w:tcPr>
            <w:tcW w:w="1341" w:type="dxa"/>
            <w:vAlign w:val="center"/>
          </w:tcPr>
          <w:p w14:paraId="66D0F2F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7906DCB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228.96</w:t>
            </w:r>
          </w:p>
        </w:tc>
        <w:tc>
          <w:tcPr>
            <w:tcW w:w="1341" w:type="dxa"/>
            <w:vAlign w:val="center"/>
          </w:tcPr>
          <w:p w14:paraId="174EBF5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169.60</w:t>
            </w:r>
          </w:p>
        </w:tc>
        <w:tc>
          <w:tcPr>
            <w:tcW w:w="1341" w:type="dxa"/>
            <w:vAlign w:val="center"/>
          </w:tcPr>
          <w:p w14:paraId="430F122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3437EF5B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0421641C" w14:textId="77777777">
        <w:tc>
          <w:tcPr>
            <w:tcW w:w="1284" w:type="dxa"/>
            <w:shd w:val="clear" w:color="auto" w:fill="E6E6E6"/>
            <w:vAlign w:val="center"/>
          </w:tcPr>
          <w:p w14:paraId="7E65FE4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14:paraId="29D9783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26.4</w:t>
            </w:r>
          </w:p>
        </w:tc>
        <w:tc>
          <w:tcPr>
            <w:tcW w:w="1341" w:type="dxa"/>
            <w:vAlign w:val="center"/>
          </w:tcPr>
          <w:p w14:paraId="16E577E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341" w:type="dxa"/>
            <w:vAlign w:val="center"/>
          </w:tcPr>
          <w:p w14:paraId="7C367D6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368.88</w:t>
            </w:r>
          </w:p>
        </w:tc>
        <w:tc>
          <w:tcPr>
            <w:tcW w:w="1341" w:type="dxa"/>
            <w:vAlign w:val="center"/>
          </w:tcPr>
          <w:p w14:paraId="5177105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249.10</w:t>
            </w:r>
          </w:p>
        </w:tc>
        <w:tc>
          <w:tcPr>
            <w:tcW w:w="1341" w:type="dxa"/>
            <w:vAlign w:val="center"/>
          </w:tcPr>
          <w:p w14:paraId="5FBA038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7E259DBD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28F84478" w14:textId="77777777">
        <w:tc>
          <w:tcPr>
            <w:tcW w:w="1284" w:type="dxa"/>
            <w:shd w:val="clear" w:color="auto" w:fill="E6E6E6"/>
            <w:vAlign w:val="center"/>
          </w:tcPr>
          <w:p w14:paraId="100A30C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14:paraId="71FF363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27.5</w:t>
            </w:r>
          </w:p>
        </w:tc>
        <w:tc>
          <w:tcPr>
            <w:tcW w:w="1341" w:type="dxa"/>
            <w:vAlign w:val="center"/>
          </w:tcPr>
          <w:p w14:paraId="66D08F1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1341" w:type="dxa"/>
            <w:vAlign w:val="center"/>
          </w:tcPr>
          <w:p w14:paraId="6A0F13F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484.42</w:t>
            </w:r>
          </w:p>
        </w:tc>
        <w:tc>
          <w:tcPr>
            <w:tcW w:w="1341" w:type="dxa"/>
            <w:vAlign w:val="center"/>
          </w:tcPr>
          <w:p w14:paraId="5F7EC38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307.40</w:t>
            </w:r>
          </w:p>
        </w:tc>
        <w:tc>
          <w:tcPr>
            <w:tcW w:w="1341" w:type="dxa"/>
            <w:vAlign w:val="center"/>
          </w:tcPr>
          <w:p w14:paraId="1D20CE9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/>
            <w:vAlign w:val="center"/>
          </w:tcPr>
          <w:p w14:paraId="0EA34770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715458C4" w14:textId="77777777">
        <w:tc>
          <w:tcPr>
            <w:tcW w:w="1284" w:type="dxa"/>
            <w:shd w:val="clear" w:color="auto" w:fill="E6E6E6"/>
            <w:vAlign w:val="center"/>
          </w:tcPr>
          <w:p w14:paraId="57676C9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14:paraId="35BD8AC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28.5</w:t>
            </w:r>
          </w:p>
        </w:tc>
        <w:tc>
          <w:tcPr>
            <w:tcW w:w="1341" w:type="dxa"/>
            <w:vAlign w:val="center"/>
          </w:tcPr>
          <w:p w14:paraId="4382281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341" w:type="dxa"/>
            <w:vAlign w:val="center"/>
          </w:tcPr>
          <w:p w14:paraId="734A04B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567.10</w:t>
            </w:r>
          </w:p>
        </w:tc>
        <w:tc>
          <w:tcPr>
            <w:tcW w:w="1341" w:type="dxa"/>
            <w:vAlign w:val="center"/>
          </w:tcPr>
          <w:p w14:paraId="79A3464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363.58</w:t>
            </w:r>
          </w:p>
        </w:tc>
        <w:tc>
          <w:tcPr>
            <w:tcW w:w="1341" w:type="dxa"/>
            <w:vAlign w:val="center"/>
          </w:tcPr>
          <w:p w14:paraId="07CB15F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2.6</w:t>
            </w:r>
          </w:p>
        </w:tc>
        <w:tc>
          <w:tcPr>
            <w:tcW w:w="1341" w:type="dxa"/>
            <w:vMerge/>
            <w:vAlign w:val="center"/>
          </w:tcPr>
          <w:p w14:paraId="15156870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3D098D44" w14:textId="77777777">
        <w:tc>
          <w:tcPr>
            <w:tcW w:w="1284" w:type="dxa"/>
            <w:shd w:val="clear" w:color="auto" w:fill="E6E6E6"/>
            <w:vAlign w:val="center"/>
          </w:tcPr>
          <w:p w14:paraId="4BDE4D5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14:paraId="2A4AD3D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29.3</w:t>
            </w:r>
          </w:p>
        </w:tc>
        <w:tc>
          <w:tcPr>
            <w:tcW w:w="1341" w:type="dxa"/>
            <w:vAlign w:val="center"/>
          </w:tcPr>
          <w:p w14:paraId="13AE680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341" w:type="dxa"/>
            <w:vAlign w:val="center"/>
          </w:tcPr>
          <w:p w14:paraId="24DA9F5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616.92</w:t>
            </w:r>
          </w:p>
        </w:tc>
        <w:tc>
          <w:tcPr>
            <w:tcW w:w="1341" w:type="dxa"/>
            <w:vAlign w:val="center"/>
          </w:tcPr>
          <w:p w14:paraId="7220175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384.78</w:t>
            </w:r>
          </w:p>
        </w:tc>
        <w:tc>
          <w:tcPr>
            <w:tcW w:w="1341" w:type="dxa"/>
            <w:vAlign w:val="center"/>
          </w:tcPr>
          <w:p w14:paraId="542D123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1341" w:type="dxa"/>
            <w:vMerge/>
            <w:vAlign w:val="center"/>
          </w:tcPr>
          <w:p w14:paraId="601FBFAF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5475353E" w14:textId="77777777">
        <w:tc>
          <w:tcPr>
            <w:tcW w:w="1284" w:type="dxa"/>
            <w:shd w:val="clear" w:color="auto" w:fill="E6E6E6"/>
            <w:vAlign w:val="center"/>
          </w:tcPr>
          <w:p w14:paraId="327D4AB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14:paraId="0BA8F0C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29.8</w:t>
            </w:r>
          </w:p>
        </w:tc>
        <w:tc>
          <w:tcPr>
            <w:tcW w:w="1341" w:type="dxa"/>
            <w:vAlign w:val="center"/>
          </w:tcPr>
          <w:p w14:paraId="6B28E98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1341" w:type="dxa"/>
            <w:vAlign w:val="center"/>
          </w:tcPr>
          <w:p w14:paraId="1B9338C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611.62</w:t>
            </w:r>
          </w:p>
        </w:tc>
        <w:tc>
          <w:tcPr>
            <w:tcW w:w="1341" w:type="dxa"/>
            <w:vAlign w:val="center"/>
          </w:tcPr>
          <w:p w14:paraId="79F6239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382.66</w:t>
            </w:r>
          </w:p>
        </w:tc>
        <w:tc>
          <w:tcPr>
            <w:tcW w:w="1341" w:type="dxa"/>
            <w:vAlign w:val="center"/>
          </w:tcPr>
          <w:p w14:paraId="72C0A7B4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2.9</w:t>
            </w:r>
          </w:p>
        </w:tc>
        <w:tc>
          <w:tcPr>
            <w:tcW w:w="1341" w:type="dxa"/>
            <w:vMerge/>
            <w:vAlign w:val="center"/>
          </w:tcPr>
          <w:p w14:paraId="63EE9FCC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29539A23" w14:textId="77777777">
        <w:tc>
          <w:tcPr>
            <w:tcW w:w="1284" w:type="dxa"/>
            <w:shd w:val="clear" w:color="auto" w:fill="E6E6E6"/>
            <w:vAlign w:val="center"/>
          </w:tcPr>
          <w:p w14:paraId="2F88671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14:paraId="1EE78F7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30.2</w:t>
            </w:r>
          </w:p>
        </w:tc>
        <w:tc>
          <w:tcPr>
            <w:tcW w:w="1341" w:type="dxa"/>
            <w:vAlign w:val="center"/>
          </w:tcPr>
          <w:p w14:paraId="34784F6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1341" w:type="dxa"/>
            <w:vAlign w:val="center"/>
          </w:tcPr>
          <w:p w14:paraId="068A131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575.58</w:t>
            </w:r>
          </w:p>
        </w:tc>
        <w:tc>
          <w:tcPr>
            <w:tcW w:w="1341" w:type="dxa"/>
            <w:vAlign w:val="center"/>
          </w:tcPr>
          <w:p w14:paraId="7A0AD41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368.88</w:t>
            </w:r>
          </w:p>
        </w:tc>
        <w:tc>
          <w:tcPr>
            <w:tcW w:w="1341" w:type="dxa"/>
            <w:vAlign w:val="center"/>
          </w:tcPr>
          <w:p w14:paraId="0C781AF4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2.9</w:t>
            </w:r>
          </w:p>
        </w:tc>
        <w:tc>
          <w:tcPr>
            <w:tcW w:w="1341" w:type="dxa"/>
            <w:vMerge/>
            <w:vAlign w:val="center"/>
          </w:tcPr>
          <w:p w14:paraId="76AEC1F4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17014471" w14:textId="77777777">
        <w:tc>
          <w:tcPr>
            <w:tcW w:w="1284" w:type="dxa"/>
            <w:shd w:val="clear" w:color="auto" w:fill="E6E6E6"/>
            <w:vAlign w:val="center"/>
          </w:tcPr>
          <w:p w14:paraId="074D0B2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14:paraId="31B1BA3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30.5</w:t>
            </w:r>
          </w:p>
        </w:tc>
        <w:tc>
          <w:tcPr>
            <w:tcW w:w="1341" w:type="dxa"/>
            <w:vAlign w:val="center"/>
          </w:tcPr>
          <w:p w14:paraId="0A41FB7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341" w:type="dxa"/>
            <w:vAlign w:val="center"/>
          </w:tcPr>
          <w:p w14:paraId="2059E1F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509.86</w:t>
            </w:r>
          </w:p>
        </w:tc>
        <w:tc>
          <w:tcPr>
            <w:tcW w:w="1341" w:type="dxa"/>
            <w:vAlign w:val="center"/>
          </w:tcPr>
          <w:p w14:paraId="333FC99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325.42</w:t>
            </w:r>
          </w:p>
        </w:tc>
        <w:tc>
          <w:tcPr>
            <w:tcW w:w="1341" w:type="dxa"/>
            <w:vAlign w:val="center"/>
          </w:tcPr>
          <w:p w14:paraId="312519B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77587158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44EE6F7C" w14:textId="77777777">
        <w:tc>
          <w:tcPr>
            <w:tcW w:w="1284" w:type="dxa"/>
            <w:shd w:val="clear" w:color="auto" w:fill="E6E6E6"/>
            <w:vAlign w:val="center"/>
          </w:tcPr>
          <w:p w14:paraId="26AB661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14:paraId="18792FD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30.4</w:t>
            </w:r>
          </w:p>
        </w:tc>
        <w:tc>
          <w:tcPr>
            <w:tcW w:w="1341" w:type="dxa"/>
            <w:vAlign w:val="center"/>
          </w:tcPr>
          <w:p w14:paraId="7C2C312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341" w:type="dxa"/>
            <w:vAlign w:val="center"/>
          </w:tcPr>
          <w:p w14:paraId="46658E6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401.74</w:t>
            </w:r>
          </w:p>
        </w:tc>
        <w:tc>
          <w:tcPr>
            <w:tcW w:w="1341" w:type="dxa"/>
            <w:vAlign w:val="center"/>
          </w:tcPr>
          <w:p w14:paraId="411540A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252.28</w:t>
            </w:r>
          </w:p>
        </w:tc>
        <w:tc>
          <w:tcPr>
            <w:tcW w:w="1341" w:type="dxa"/>
            <w:vAlign w:val="center"/>
          </w:tcPr>
          <w:p w14:paraId="675E908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31DB4B8F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454EB582" w14:textId="77777777">
        <w:tc>
          <w:tcPr>
            <w:tcW w:w="1284" w:type="dxa"/>
            <w:shd w:val="clear" w:color="auto" w:fill="E6E6E6"/>
            <w:vAlign w:val="center"/>
          </w:tcPr>
          <w:p w14:paraId="0A37CD4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14:paraId="19CADF7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30.1</w:t>
            </w:r>
          </w:p>
        </w:tc>
        <w:tc>
          <w:tcPr>
            <w:tcW w:w="1341" w:type="dxa"/>
            <w:vAlign w:val="center"/>
          </w:tcPr>
          <w:p w14:paraId="16EC3E7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1341" w:type="dxa"/>
            <w:vAlign w:val="center"/>
          </w:tcPr>
          <w:p w14:paraId="0025FBD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276.66</w:t>
            </w:r>
          </w:p>
        </w:tc>
        <w:tc>
          <w:tcPr>
            <w:tcW w:w="1341" w:type="dxa"/>
            <w:vAlign w:val="center"/>
          </w:tcPr>
          <w:p w14:paraId="4C3BCE1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180.20</w:t>
            </w:r>
          </w:p>
        </w:tc>
        <w:tc>
          <w:tcPr>
            <w:tcW w:w="1341" w:type="dxa"/>
            <w:vAlign w:val="center"/>
          </w:tcPr>
          <w:p w14:paraId="2D5EE1F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2C0E8D47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2E515F27" w14:textId="77777777">
        <w:tc>
          <w:tcPr>
            <w:tcW w:w="1284" w:type="dxa"/>
            <w:shd w:val="clear" w:color="auto" w:fill="E6E6E6"/>
            <w:vAlign w:val="center"/>
          </w:tcPr>
          <w:p w14:paraId="7796187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14:paraId="543557B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29.3</w:t>
            </w:r>
          </w:p>
        </w:tc>
        <w:tc>
          <w:tcPr>
            <w:tcW w:w="1341" w:type="dxa"/>
            <w:vAlign w:val="center"/>
          </w:tcPr>
          <w:p w14:paraId="1D72A9E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341" w:type="dxa"/>
            <w:vAlign w:val="center"/>
          </w:tcPr>
          <w:p w14:paraId="52EBB82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143.10</w:t>
            </w:r>
          </w:p>
        </w:tc>
        <w:tc>
          <w:tcPr>
            <w:tcW w:w="1341" w:type="dxa"/>
            <w:vAlign w:val="center"/>
          </w:tcPr>
          <w:p w14:paraId="3804E92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98.58</w:t>
            </w:r>
          </w:p>
        </w:tc>
        <w:tc>
          <w:tcPr>
            <w:tcW w:w="1341" w:type="dxa"/>
            <w:vAlign w:val="center"/>
          </w:tcPr>
          <w:p w14:paraId="2F71DC2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1341" w:type="dxa"/>
            <w:vMerge/>
            <w:vAlign w:val="center"/>
          </w:tcPr>
          <w:p w14:paraId="3E17B396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3B2541DB" w14:textId="77777777">
        <w:tc>
          <w:tcPr>
            <w:tcW w:w="1284" w:type="dxa"/>
            <w:shd w:val="clear" w:color="auto" w:fill="E6E6E6"/>
            <w:vAlign w:val="center"/>
          </w:tcPr>
          <w:p w14:paraId="02BC36F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14:paraId="09951C0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28.4</w:t>
            </w:r>
          </w:p>
        </w:tc>
        <w:tc>
          <w:tcPr>
            <w:tcW w:w="1341" w:type="dxa"/>
            <w:vAlign w:val="center"/>
          </w:tcPr>
          <w:p w14:paraId="3861669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341" w:type="dxa"/>
            <w:vAlign w:val="center"/>
          </w:tcPr>
          <w:p w14:paraId="0BAA10E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20.14</w:t>
            </w:r>
          </w:p>
        </w:tc>
        <w:tc>
          <w:tcPr>
            <w:tcW w:w="1341" w:type="dxa"/>
            <w:vAlign w:val="center"/>
          </w:tcPr>
          <w:p w14:paraId="16575F3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16.96</w:t>
            </w:r>
          </w:p>
        </w:tc>
        <w:tc>
          <w:tcPr>
            <w:tcW w:w="1341" w:type="dxa"/>
            <w:vAlign w:val="center"/>
          </w:tcPr>
          <w:p w14:paraId="30EC66A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1341" w:type="dxa"/>
            <w:vMerge/>
            <w:vAlign w:val="center"/>
          </w:tcPr>
          <w:p w14:paraId="782B95F8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46C9D19E" w14:textId="77777777">
        <w:tc>
          <w:tcPr>
            <w:tcW w:w="1284" w:type="dxa"/>
            <w:shd w:val="clear" w:color="auto" w:fill="E6E6E6"/>
            <w:vAlign w:val="center"/>
          </w:tcPr>
          <w:p w14:paraId="1F5C44A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14:paraId="31C2893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27.3</w:t>
            </w:r>
          </w:p>
        </w:tc>
        <w:tc>
          <w:tcPr>
            <w:tcW w:w="1341" w:type="dxa"/>
            <w:vAlign w:val="center"/>
          </w:tcPr>
          <w:p w14:paraId="0F16046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341" w:type="dxa"/>
            <w:vAlign w:val="center"/>
          </w:tcPr>
          <w:p w14:paraId="5AB4AB74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022638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250D21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  <w:tc>
          <w:tcPr>
            <w:tcW w:w="1341" w:type="dxa"/>
            <w:vMerge/>
            <w:vAlign w:val="center"/>
          </w:tcPr>
          <w:p w14:paraId="1199727D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58FA0AB0" w14:textId="77777777">
        <w:tc>
          <w:tcPr>
            <w:tcW w:w="1284" w:type="dxa"/>
            <w:shd w:val="clear" w:color="auto" w:fill="E6E6E6"/>
            <w:vAlign w:val="center"/>
          </w:tcPr>
          <w:p w14:paraId="477B7AA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14:paraId="671E4EB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26.4</w:t>
            </w:r>
          </w:p>
        </w:tc>
        <w:tc>
          <w:tcPr>
            <w:tcW w:w="1341" w:type="dxa"/>
            <w:vAlign w:val="center"/>
          </w:tcPr>
          <w:p w14:paraId="10BE6C5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14:paraId="74501A3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00B193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4D3D78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2.1</w:t>
            </w:r>
          </w:p>
        </w:tc>
        <w:tc>
          <w:tcPr>
            <w:tcW w:w="1341" w:type="dxa"/>
            <w:vMerge/>
            <w:vAlign w:val="center"/>
          </w:tcPr>
          <w:p w14:paraId="4DFF5F5B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5BB2573D" w14:textId="77777777">
        <w:tc>
          <w:tcPr>
            <w:tcW w:w="1284" w:type="dxa"/>
            <w:shd w:val="clear" w:color="auto" w:fill="E6E6E6"/>
            <w:vAlign w:val="center"/>
          </w:tcPr>
          <w:p w14:paraId="0B78D99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14:paraId="3640D6B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25.6</w:t>
            </w:r>
          </w:p>
        </w:tc>
        <w:tc>
          <w:tcPr>
            <w:tcW w:w="1341" w:type="dxa"/>
            <w:vAlign w:val="center"/>
          </w:tcPr>
          <w:p w14:paraId="707A084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</w:t>
            </w:r>
          </w:p>
        </w:tc>
        <w:tc>
          <w:tcPr>
            <w:tcW w:w="1341" w:type="dxa"/>
            <w:vAlign w:val="center"/>
          </w:tcPr>
          <w:p w14:paraId="149CE89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294678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254DBD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1.9</w:t>
            </w:r>
          </w:p>
        </w:tc>
        <w:tc>
          <w:tcPr>
            <w:tcW w:w="1341" w:type="dxa"/>
            <w:vMerge/>
            <w:vAlign w:val="center"/>
          </w:tcPr>
          <w:p w14:paraId="3C81D417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6E5AA4BC" w14:textId="77777777">
        <w:tc>
          <w:tcPr>
            <w:tcW w:w="1284" w:type="dxa"/>
            <w:shd w:val="clear" w:color="auto" w:fill="E6E6E6"/>
            <w:vAlign w:val="center"/>
          </w:tcPr>
          <w:p w14:paraId="63C993A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14:paraId="47334FD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25.2</w:t>
            </w:r>
          </w:p>
        </w:tc>
        <w:tc>
          <w:tcPr>
            <w:tcW w:w="1341" w:type="dxa"/>
            <w:vAlign w:val="center"/>
          </w:tcPr>
          <w:p w14:paraId="168B4FA4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797AFA3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DDD7C7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4FE0BA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1111AE5B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  <w:tr w:rsidR="001D388A" w14:paraId="667C6F6F" w14:textId="77777777">
        <w:tc>
          <w:tcPr>
            <w:tcW w:w="1284" w:type="dxa"/>
            <w:shd w:val="clear" w:color="auto" w:fill="E6E6E6"/>
            <w:vAlign w:val="center"/>
          </w:tcPr>
          <w:p w14:paraId="266EABA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14:paraId="7EBCA43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26.7</w:t>
            </w:r>
          </w:p>
        </w:tc>
        <w:tc>
          <w:tcPr>
            <w:tcW w:w="1341" w:type="dxa"/>
            <w:vAlign w:val="center"/>
          </w:tcPr>
          <w:p w14:paraId="25F413A4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77</w:t>
            </w:r>
          </w:p>
        </w:tc>
        <w:tc>
          <w:tcPr>
            <w:tcW w:w="1341" w:type="dxa"/>
            <w:vAlign w:val="center"/>
          </w:tcPr>
          <w:p w14:paraId="1FA24FA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205.29</w:t>
            </w:r>
          </w:p>
        </w:tc>
        <w:tc>
          <w:tcPr>
            <w:tcW w:w="1341" w:type="dxa"/>
            <w:vAlign w:val="center"/>
          </w:tcPr>
          <w:p w14:paraId="30D566D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133.12</w:t>
            </w:r>
          </w:p>
        </w:tc>
        <w:tc>
          <w:tcPr>
            <w:tcW w:w="1341" w:type="dxa"/>
            <w:vAlign w:val="center"/>
          </w:tcPr>
          <w:p w14:paraId="05D65AE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  <w:tc>
          <w:tcPr>
            <w:tcW w:w="1341" w:type="dxa"/>
            <w:vMerge/>
            <w:vAlign w:val="center"/>
          </w:tcPr>
          <w:p w14:paraId="0B696CB7" w14:textId="77777777" w:rsidR="001D388A" w:rsidRDefault="001D388A">
            <w:pPr>
              <w:jc w:val="center"/>
              <w:rPr>
                <w:szCs w:val="21"/>
              </w:rPr>
            </w:pPr>
          </w:p>
        </w:tc>
      </w:tr>
    </w:tbl>
    <w:p w14:paraId="4ECBF60D" w14:textId="77777777" w:rsidR="001D388A" w:rsidRDefault="001D388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01AB2CD0" w14:textId="77777777" w:rsidR="001D388A" w:rsidRDefault="00000000">
      <w:pPr>
        <w:pStyle w:val="2"/>
      </w:pPr>
      <w:bookmarkStart w:id="31" w:name="_Toc14262"/>
      <w:r>
        <w:rPr>
          <w:rFonts w:hint="eastAsia"/>
        </w:rPr>
        <w:t>渗透面夏季逐时蒸发量</w:t>
      </w:r>
      <w:bookmarkEnd w:id="3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D388A" w14:paraId="2799AF68" w14:textId="77777777">
        <w:tc>
          <w:tcPr>
            <w:tcW w:w="1866" w:type="dxa"/>
            <w:shd w:val="clear" w:color="auto" w:fill="E6E6E6"/>
            <w:vAlign w:val="center"/>
          </w:tcPr>
          <w:p w14:paraId="1EE2E41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155B0A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水面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F670D7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绿地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F7DB3A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渗透型硬地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460FB6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绿化屋面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</w:tr>
      <w:tr w:rsidR="001D388A" w14:paraId="2977D85F" w14:textId="77777777">
        <w:tc>
          <w:tcPr>
            <w:tcW w:w="1866" w:type="dxa"/>
            <w:shd w:val="clear" w:color="auto" w:fill="E6E6E6"/>
            <w:vAlign w:val="center"/>
          </w:tcPr>
          <w:p w14:paraId="4DEAEE7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48CB223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33ECBA2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1BAD3A2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F9D1D3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</w:tr>
      <w:tr w:rsidR="001D388A" w14:paraId="1E82AF31" w14:textId="77777777">
        <w:tc>
          <w:tcPr>
            <w:tcW w:w="1866" w:type="dxa"/>
            <w:shd w:val="clear" w:color="auto" w:fill="E6E6E6"/>
            <w:vAlign w:val="center"/>
          </w:tcPr>
          <w:p w14:paraId="75B4903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2B0DC12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49B71AE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14:paraId="108F084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A3E2E4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</w:tr>
      <w:tr w:rsidR="001D388A" w14:paraId="1A97DBA9" w14:textId="77777777">
        <w:tc>
          <w:tcPr>
            <w:tcW w:w="1866" w:type="dxa"/>
            <w:shd w:val="clear" w:color="auto" w:fill="E6E6E6"/>
            <w:vAlign w:val="center"/>
          </w:tcPr>
          <w:p w14:paraId="1687AA4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6D9BC6C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0C256C2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14:paraId="12B1EB8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EA4929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</w:tr>
      <w:tr w:rsidR="001D388A" w14:paraId="5225412C" w14:textId="77777777">
        <w:tc>
          <w:tcPr>
            <w:tcW w:w="1866" w:type="dxa"/>
            <w:shd w:val="clear" w:color="auto" w:fill="E6E6E6"/>
            <w:vAlign w:val="center"/>
          </w:tcPr>
          <w:p w14:paraId="4ED2961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7FD4FD4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290619A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6A12519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5BCFE8D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1D388A" w14:paraId="049F1DBD" w14:textId="77777777">
        <w:tc>
          <w:tcPr>
            <w:tcW w:w="1866" w:type="dxa"/>
            <w:shd w:val="clear" w:color="auto" w:fill="E6E6E6"/>
            <w:vAlign w:val="center"/>
          </w:tcPr>
          <w:p w14:paraId="7A421B7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5525507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138CDF24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0.21</w:t>
            </w:r>
          </w:p>
        </w:tc>
        <w:tc>
          <w:tcPr>
            <w:tcW w:w="1866" w:type="dxa"/>
            <w:vAlign w:val="center"/>
          </w:tcPr>
          <w:p w14:paraId="1E592FD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5E8DE53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1D388A" w14:paraId="440A2BF1" w14:textId="77777777">
        <w:tc>
          <w:tcPr>
            <w:tcW w:w="1866" w:type="dxa"/>
            <w:shd w:val="clear" w:color="auto" w:fill="E6E6E6"/>
            <w:vAlign w:val="center"/>
          </w:tcPr>
          <w:p w14:paraId="67449C5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4E2DECA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52DB931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0.26</w:t>
            </w:r>
          </w:p>
        </w:tc>
        <w:tc>
          <w:tcPr>
            <w:tcW w:w="1866" w:type="dxa"/>
            <w:vAlign w:val="center"/>
          </w:tcPr>
          <w:p w14:paraId="4CA782F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158503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:rsidR="001D388A" w14:paraId="0AC093FE" w14:textId="77777777">
        <w:tc>
          <w:tcPr>
            <w:tcW w:w="1866" w:type="dxa"/>
            <w:shd w:val="clear" w:color="auto" w:fill="E6E6E6"/>
            <w:vAlign w:val="center"/>
          </w:tcPr>
          <w:p w14:paraId="55448DD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14:paraId="42029AB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78F74DD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866" w:type="dxa"/>
            <w:vAlign w:val="center"/>
          </w:tcPr>
          <w:p w14:paraId="4272947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40B56A6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</w:tr>
      <w:tr w:rsidR="001D388A" w14:paraId="45245F7B" w14:textId="77777777">
        <w:tc>
          <w:tcPr>
            <w:tcW w:w="1866" w:type="dxa"/>
            <w:shd w:val="clear" w:color="auto" w:fill="E6E6E6"/>
            <w:vAlign w:val="center"/>
          </w:tcPr>
          <w:p w14:paraId="18FA3A3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5296FEC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  <w:tc>
          <w:tcPr>
            <w:tcW w:w="1866" w:type="dxa"/>
            <w:vAlign w:val="center"/>
          </w:tcPr>
          <w:p w14:paraId="05B9131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0.44</w:t>
            </w:r>
          </w:p>
        </w:tc>
        <w:tc>
          <w:tcPr>
            <w:tcW w:w="1866" w:type="dxa"/>
            <w:vAlign w:val="center"/>
          </w:tcPr>
          <w:p w14:paraId="281E9B1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3931C37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:rsidR="001D388A" w14:paraId="7DEE3088" w14:textId="77777777">
        <w:tc>
          <w:tcPr>
            <w:tcW w:w="1866" w:type="dxa"/>
            <w:shd w:val="clear" w:color="auto" w:fill="E6E6E6"/>
            <w:vAlign w:val="center"/>
          </w:tcPr>
          <w:p w14:paraId="1F6FD4D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2044155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6EF2918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0.56</w:t>
            </w:r>
          </w:p>
        </w:tc>
        <w:tc>
          <w:tcPr>
            <w:tcW w:w="1866" w:type="dxa"/>
            <w:vAlign w:val="center"/>
          </w:tcPr>
          <w:p w14:paraId="6AC5BE5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3F24B2D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</w:tr>
      <w:tr w:rsidR="001D388A" w14:paraId="216775BC" w14:textId="77777777">
        <w:tc>
          <w:tcPr>
            <w:tcW w:w="1866" w:type="dxa"/>
            <w:shd w:val="clear" w:color="auto" w:fill="E6E6E6"/>
            <w:vAlign w:val="center"/>
          </w:tcPr>
          <w:p w14:paraId="35C8BB5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70C865E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0.86</w:t>
            </w:r>
          </w:p>
        </w:tc>
        <w:tc>
          <w:tcPr>
            <w:tcW w:w="1866" w:type="dxa"/>
            <w:vAlign w:val="center"/>
          </w:tcPr>
          <w:p w14:paraId="52FA329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6372FB5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4D21B69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</w:tr>
      <w:tr w:rsidR="001D388A" w14:paraId="250DAD0F" w14:textId="77777777">
        <w:tc>
          <w:tcPr>
            <w:tcW w:w="1866" w:type="dxa"/>
            <w:shd w:val="clear" w:color="auto" w:fill="E6E6E6"/>
            <w:vAlign w:val="center"/>
          </w:tcPr>
          <w:p w14:paraId="191C78D4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14:paraId="7454141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1.02</w:t>
            </w:r>
          </w:p>
        </w:tc>
        <w:tc>
          <w:tcPr>
            <w:tcW w:w="1866" w:type="dxa"/>
            <w:vAlign w:val="center"/>
          </w:tcPr>
          <w:p w14:paraId="58937D3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0.69</w:t>
            </w:r>
          </w:p>
        </w:tc>
        <w:tc>
          <w:tcPr>
            <w:tcW w:w="1866" w:type="dxa"/>
            <w:vAlign w:val="center"/>
          </w:tcPr>
          <w:p w14:paraId="2D3860B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66E2C78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0.55</w:t>
            </w:r>
          </w:p>
        </w:tc>
      </w:tr>
      <w:tr w:rsidR="001D388A" w14:paraId="227CF831" w14:textId="77777777">
        <w:tc>
          <w:tcPr>
            <w:tcW w:w="1866" w:type="dxa"/>
            <w:shd w:val="clear" w:color="auto" w:fill="E6E6E6"/>
            <w:vAlign w:val="center"/>
          </w:tcPr>
          <w:p w14:paraId="18B4ED9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14:paraId="700ABAB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1.15</w:t>
            </w:r>
          </w:p>
        </w:tc>
        <w:tc>
          <w:tcPr>
            <w:tcW w:w="1866" w:type="dxa"/>
            <w:vAlign w:val="center"/>
          </w:tcPr>
          <w:p w14:paraId="66A95BD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0A360A6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563AA29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</w:tr>
      <w:tr w:rsidR="001D388A" w14:paraId="7A1FBEA7" w14:textId="77777777">
        <w:tc>
          <w:tcPr>
            <w:tcW w:w="1866" w:type="dxa"/>
            <w:shd w:val="clear" w:color="auto" w:fill="E6E6E6"/>
            <w:vAlign w:val="center"/>
          </w:tcPr>
          <w:p w14:paraId="2F4A282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14:paraId="4AF3040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1.18</w:t>
            </w:r>
          </w:p>
        </w:tc>
        <w:tc>
          <w:tcPr>
            <w:tcW w:w="1866" w:type="dxa"/>
            <w:vAlign w:val="center"/>
          </w:tcPr>
          <w:p w14:paraId="67EF8D8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0.59</w:t>
            </w:r>
          </w:p>
        </w:tc>
        <w:tc>
          <w:tcPr>
            <w:tcW w:w="1866" w:type="dxa"/>
            <w:vAlign w:val="center"/>
          </w:tcPr>
          <w:p w14:paraId="6C14C12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73435BA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0.47</w:t>
            </w:r>
          </w:p>
        </w:tc>
      </w:tr>
      <w:tr w:rsidR="001D388A" w14:paraId="6842C182" w14:textId="77777777">
        <w:tc>
          <w:tcPr>
            <w:tcW w:w="1866" w:type="dxa"/>
            <w:shd w:val="clear" w:color="auto" w:fill="E6E6E6"/>
            <w:vAlign w:val="center"/>
          </w:tcPr>
          <w:p w14:paraId="2EE1F44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13</w:t>
            </w:r>
          </w:p>
        </w:tc>
        <w:tc>
          <w:tcPr>
            <w:tcW w:w="1866" w:type="dxa"/>
            <w:vAlign w:val="center"/>
          </w:tcPr>
          <w:p w14:paraId="2D65C32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1.15</w:t>
            </w:r>
          </w:p>
        </w:tc>
        <w:tc>
          <w:tcPr>
            <w:tcW w:w="1866" w:type="dxa"/>
            <w:vAlign w:val="center"/>
          </w:tcPr>
          <w:p w14:paraId="33FD7EB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14:paraId="1EF25B5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52A6E8E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</w:t>
            </w:r>
          </w:p>
        </w:tc>
      </w:tr>
      <w:tr w:rsidR="001D388A" w14:paraId="64AC7585" w14:textId="77777777">
        <w:tc>
          <w:tcPr>
            <w:tcW w:w="1866" w:type="dxa"/>
            <w:shd w:val="clear" w:color="auto" w:fill="E6E6E6"/>
            <w:vAlign w:val="center"/>
          </w:tcPr>
          <w:p w14:paraId="64068A44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14:paraId="69F33E1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14:paraId="33A143E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  <w:tc>
          <w:tcPr>
            <w:tcW w:w="1866" w:type="dxa"/>
            <w:vAlign w:val="center"/>
          </w:tcPr>
          <w:p w14:paraId="4CB6EF6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210C01C4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0.32</w:t>
            </w:r>
          </w:p>
        </w:tc>
      </w:tr>
      <w:tr w:rsidR="001D388A" w14:paraId="4C925495" w14:textId="77777777">
        <w:tc>
          <w:tcPr>
            <w:tcW w:w="1866" w:type="dxa"/>
            <w:shd w:val="clear" w:color="auto" w:fill="E6E6E6"/>
            <w:vAlign w:val="center"/>
          </w:tcPr>
          <w:p w14:paraId="47256DC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14:paraId="01F1F5F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0.93</w:t>
            </w:r>
          </w:p>
        </w:tc>
        <w:tc>
          <w:tcPr>
            <w:tcW w:w="1866" w:type="dxa"/>
            <w:vAlign w:val="center"/>
          </w:tcPr>
          <w:p w14:paraId="3A75C9D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866" w:type="dxa"/>
            <w:vAlign w:val="center"/>
          </w:tcPr>
          <w:p w14:paraId="53CC1C8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586F9AC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</w:tr>
      <w:tr w:rsidR="001D388A" w14:paraId="700349F7" w14:textId="77777777">
        <w:tc>
          <w:tcPr>
            <w:tcW w:w="1866" w:type="dxa"/>
            <w:shd w:val="clear" w:color="auto" w:fill="E6E6E6"/>
            <w:vAlign w:val="center"/>
          </w:tcPr>
          <w:p w14:paraId="24C3B51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14:paraId="0308035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14:paraId="6574C00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0.25</w:t>
            </w:r>
          </w:p>
        </w:tc>
        <w:tc>
          <w:tcPr>
            <w:tcW w:w="1866" w:type="dxa"/>
            <w:vAlign w:val="center"/>
          </w:tcPr>
          <w:p w14:paraId="4AF69DF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  <w:tc>
          <w:tcPr>
            <w:tcW w:w="1866" w:type="dxa"/>
            <w:vAlign w:val="center"/>
          </w:tcPr>
          <w:p w14:paraId="7216CEA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:rsidR="001D388A" w14:paraId="3879A50F" w14:textId="77777777">
        <w:tc>
          <w:tcPr>
            <w:tcW w:w="1866" w:type="dxa"/>
            <w:shd w:val="clear" w:color="auto" w:fill="E6E6E6"/>
            <w:vAlign w:val="center"/>
          </w:tcPr>
          <w:p w14:paraId="49396C7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14:paraId="3B02BBB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14:paraId="72E834F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0.21</w:t>
            </w:r>
          </w:p>
        </w:tc>
        <w:tc>
          <w:tcPr>
            <w:tcW w:w="1866" w:type="dxa"/>
            <w:vAlign w:val="center"/>
          </w:tcPr>
          <w:p w14:paraId="5143FD1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  <w:tc>
          <w:tcPr>
            <w:tcW w:w="1866" w:type="dxa"/>
            <w:vAlign w:val="center"/>
          </w:tcPr>
          <w:p w14:paraId="3851E2E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1D388A" w14:paraId="393A2627" w14:textId="77777777">
        <w:tc>
          <w:tcPr>
            <w:tcW w:w="1866" w:type="dxa"/>
            <w:shd w:val="clear" w:color="auto" w:fill="E6E6E6"/>
            <w:vAlign w:val="center"/>
          </w:tcPr>
          <w:p w14:paraId="2DBE09B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14:paraId="6E868B9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0.51</w:t>
            </w:r>
          </w:p>
        </w:tc>
        <w:tc>
          <w:tcPr>
            <w:tcW w:w="1866" w:type="dxa"/>
            <w:vAlign w:val="center"/>
          </w:tcPr>
          <w:p w14:paraId="3AA5F3D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  <w:tc>
          <w:tcPr>
            <w:tcW w:w="1866" w:type="dxa"/>
            <w:vAlign w:val="center"/>
          </w:tcPr>
          <w:p w14:paraId="0B88BD8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17DAA00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</w:tr>
      <w:tr w:rsidR="001D388A" w14:paraId="2AF5894F" w14:textId="77777777">
        <w:tc>
          <w:tcPr>
            <w:tcW w:w="1866" w:type="dxa"/>
            <w:shd w:val="clear" w:color="auto" w:fill="E6E6E6"/>
            <w:vAlign w:val="center"/>
          </w:tcPr>
          <w:p w14:paraId="06D6787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14:paraId="6CD74B7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14:paraId="1A76C17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58E9A72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16BEA61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1D388A" w14:paraId="29F50499" w14:textId="77777777">
        <w:tc>
          <w:tcPr>
            <w:tcW w:w="1866" w:type="dxa"/>
            <w:shd w:val="clear" w:color="auto" w:fill="E6E6E6"/>
            <w:vAlign w:val="center"/>
          </w:tcPr>
          <w:p w14:paraId="28A158D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14:paraId="50DA125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14:paraId="58FE4C1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2EBA59A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3E0D940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1D388A" w14:paraId="09A905C9" w14:textId="77777777">
        <w:tc>
          <w:tcPr>
            <w:tcW w:w="1866" w:type="dxa"/>
            <w:shd w:val="clear" w:color="auto" w:fill="E6E6E6"/>
            <w:vAlign w:val="center"/>
          </w:tcPr>
          <w:p w14:paraId="37BE279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14:paraId="1500B22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56C053A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2B55BEFA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138C551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1D388A" w14:paraId="5CF52BAB" w14:textId="77777777">
        <w:tc>
          <w:tcPr>
            <w:tcW w:w="1866" w:type="dxa"/>
            <w:shd w:val="clear" w:color="auto" w:fill="E6E6E6"/>
            <w:vAlign w:val="center"/>
          </w:tcPr>
          <w:p w14:paraId="344FACD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14:paraId="6FA760A4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033362E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6566CE9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340FCB40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</w:tr>
      <w:tr w:rsidR="001D388A" w14:paraId="69022160" w14:textId="77777777">
        <w:tc>
          <w:tcPr>
            <w:tcW w:w="1866" w:type="dxa"/>
            <w:shd w:val="clear" w:color="auto" w:fill="E6E6E6"/>
            <w:vAlign w:val="center"/>
          </w:tcPr>
          <w:p w14:paraId="44991BA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14:paraId="40C6E26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28E7A81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A282FB4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52BAF2D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</w:tr>
      <w:tr w:rsidR="001D388A" w14:paraId="231AC054" w14:textId="77777777">
        <w:tc>
          <w:tcPr>
            <w:tcW w:w="1866" w:type="dxa"/>
            <w:shd w:val="clear" w:color="auto" w:fill="E6E6E6"/>
            <w:vAlign w:val="center"/>
          </w:tcPr>
          <w:p w14:paraId="11C75DD5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日累计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.d))</w:t>
            </w:r>
          </w:p>
        </w:tc>
        <w:tc>
          <w:tcPr>
            <w:tcW w:w="1866" w:type="dxa"/>
            <w:vAlign w:val="center"/>
          </w:tcPr>
          <w:p w14:paraId="286774D2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12.50</w:t>
            </w:r>
          </w:p>
        </w:tc>
        <w:tc>
          <w:tcPr>
            <w:tcW w:w="1866" w:type="dxa"/>
            <w:vAlign w:val="center"/>
          </w:tcPr>
          <w:p w14:paraId="23F957D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7.70</w:t>
            </w:r>
          </w:p>
        </w:tc>
        <w:tc>
          <w:tcPr>
            <w:tcW w:w="1866" w:type="dxa"/>
            <w:vAlign w:val="center"/>
          </w:tcPr>
          <w:p w14:paraId="2FAC55E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1.70</w:t>
            </w:r>
          </w:p>
        </w:tc>
        <w:tc>
          <w:tcPr>
            <w:tcW w:w="1866" w:type="dxa"/>
            <w:vAlign w:val="center"/>
          </w:tcPr>
          <w:p w14:paraId="01688DF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6.16</w:t>
            </w:r>
          </w:p>
        </w:tc>
      </w:tr>
    </w:tbl>
    <w:p w14:paraId="54512591" w14:textId="77777777" w:rsidR="001D388A" w:rsidRDefault="001D388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481B02DB" w14:textId="77777777" w:rsidR="001D388A" w:rsidRDefault="00000000">
      <w:pPr>
        <w:pStyle w:val="1"/>
      </w:pPr>
      <w:bookmarkStart w:id="33" w:name="_Toc32616"/>
      <w:r>
        <w:rPr>
          <w:rFonts w:hint="eastAsia"/>
        </w:rPr>
        <w:t>住</w:t>
      </w:r>
      <w:proofErr w:type="gramStart"/>
      <w:r>
        <w:rPr>
          <w:rFonts w:hint="eastAsia"/>
        </w:rPr>
        <w:t>区指标</w:t>
      </w:r>
      <w:proofErr w:type="gramEnd"/>
      <w:r>
        <w:rPr>
          <w:rFonts w:hint="eastAsia"/>
        </w:rPr>
        <w:t>概览</w:t>
      </w:r>
      <w:bookmarkEnd w:id="3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1D388A" w14:paraId="2A972309" w14:textId="77777777">
        <w:tc>
          <w:tcPr>
            <w:tcW w:w="4666" w:type="dxa"/>
            <w:shd w:val="clear" w:color="auto" w:fill="E6E6E6"/>
            <w:vAlign w:val="center"/>
          </w:tcPr>
          <w:p w14:paraId="4F495F2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4CD5367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  <w:tr w:rsidR="001D388A" w14:paraId="02F20B35" w14:textId="77777777">
        <w:tc>
          <w:tcPr>
            <w:tcW w:w="4666" w:type="dxa"/>
            <w:shd w:val="clear" w:color="auto" w:fill="E6E6E6"/>
            <w:vAlign w:val="center"/>
          </w:tcPr>
          <w:p w14:paraId="0327E5C4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地块面积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CA64D59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14481.73</w:t>
            </w:r>
          </w:p>
        </w:tc>
      </w:tr>
      <w:tr w:rsidR="001D388A" w14:paraId="2B8A2BCB" w14:textId="77777777">
        <w:tc>
          <w:tcPr>
            <w:tcW w:w="4666" w:type="dxa"/>
            <w:shd w:val="clear" w:color="auto" w:fill="E6E6E6"/>
            <w:vAlign w:val="center"/>
          </w:tcPr>
          <w:p w14:paraId="1AA49964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建筑密度</w:t>
            </w:r>
          </w:p>
        </w:tc>
        <w:tc>
          <w:tcPr>
            <w:tcW w:w="4666" w:type="dxa"/>
            <w:vAlign w:val="center"/>
          </w:tcPr>
          <w:p w14:paraId="379D6075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0.25</w:t>
            </w:r>
          </w:p>
        </w:tc>
      </w:tr>
      <w:tr w:rsidR="001D388A" w14:paraId="2182FA4A" w14:textId="77777777">
        <w:tc>
          <w:tcPr>
            <w:tcW w:w="4666" w:type="dxa"/>
            <w:shd w:val="clear" w:color="auto" w:fill="E6E6E6"/>
            <w:vAlign w:val="center"/>
          </w:tcPr>
          <w:p w14:paraId="6EBEC291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室外面积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73B1AE1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10890.78</w:t>
            </w:r>
          </w:p>
        </w:tc>
      </w:tr>
      <w:tr w:rsidR="001D388A" w14:paraId="228D145A" w14:textId="77777777">
        <w:tc>
          <w:tcPr>
            <w:tcW w:w="4666" w:type="dxa"/>
            <w:shd w:val="clear" w:color="auto" w:fill="E6E6E6"/>
            <w:vAlign w:val="center"/>
          </w:tcPr>
          <w:p w14:paraId="38C8A67A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广场面积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04A755A3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1D388A" w14:paraId="125D8E8D" w14:textId="77777777">
        <w:tc>
          <w:tcPr>
            <w:tcW w:w="4666" w:type="dxa"/>
            <w:shd w:val="clear" w:color="auto" w:fill="E6E6E6"/>
            <w:vAlign w:val="center"/>
          </w:tcPr>
          <w:p w14:paraId="195274C6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道路面积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0B568CA0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1740.78</w:t>
            </w:r>
          </w:p>
        </w:tc>
      </w:tr>
      <w:tr w:rsidR="001D388A" w14:paraId="411BE8FE" w14:textId="77777777">
        <w:tc>
          <w:tcPr>
            <w:tcW w:w="4666" w:type="dxa"/>
            <w:shd w:val="clear" w:color="auto" w:fill="E6E6E6"/>
            <w:vAlign w:val="center"/>
          </w:tcPr>
          <w:p w14:paraId="2A326215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绿地面积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69E99592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1D388A" w14:paraId="671E227A" w14:textId="77777777">
        <w:tc>
          <w:tcPr>
            <w:tcW w:w="4666" w:type="dxa"/>
            <w:shd w:val="clear" w:color="auto" w:fill="E6E6E6"/>
            <w:vAlign w:val="center"/>
          </w:tcPr>
          <w:p w14:paraId="66C621C7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水面面积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5A0AB066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1D388A" w14:paraId="5546AC3F" w14:textId="77777777">
        <w:tc>
          <w:tcPr>
            <w:tcW w:w="4666" w:type="dxa"/>
            <w:shd w:val="clear" w:color="auto" w:fill="E6E6E6"/>
            <w:vAlign w:val="center"/>
          </w:tcPr>
          <w:p w14:paraId="0A1D91F8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绿化屋面面积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B757CEF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1D388A" w14:paraId="7AF210BC" w14:textId="77777777">
        <w:tc>
          <w:tcPr>
            <w:tcW w:w="4666" w:type="dxa"/>
            <w:shd w:val="clear" w:color="auto" w:fill="E6E6E6"/>
            <w:vAlign w:val="center"/>
          </w:tcPr>
          <w:p w14:paraId="134ADB69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乔木爬藤面积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39CFFB8D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3768.03</w:t>
            </w:r>
          </w:p>
        </w:tc>
      </w:tr>
      <w:tr w:rsidR="001D388A" w14:paraId="7E32A960" w14:textId="77777777">
        <w:tc>
          <w:tcPr>
            <w:tcW w:w="4666" w:type="dxa"/>
            <w:shd w:val="clear" w:color="auto" w:fill="E6E6E6"/>
            <w:vAlign w:val="center"/>
          </w:tcPr>
          <w:p w14:paraId="3378E533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亭廊面积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3FFD9464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1D388A" w14:paraId="08934F8D" w14:textId="77777777">
        <w:tc>
          <w:tcPr>
            <w:tcW w:w="4666" w:type="dxa"/>
            <w:shd w:val="clear" w:color="auto" w:fill="E6E6E6"/>
            <w:vAlign w:val="center"/>
          </w:tcPr>
          <w:p w14:paraId="7898BB09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渗透型硬地面积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164C4F85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1D388A" w14:paraId="1BBF8D60" w14:textId="77777777">
        <w:tc>
          <w:tcPr>
            <w:tcW w:w="4666" w:type="dxa"/>
            <w:shd w:val="clear" w:color="auto" w:fill="E6E6E6"/>
            <w:vAlign w:val="center"/>
          </w:tcPr>
          <w:p w14:paraId="165F8A79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6A500AE9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0.74</w:t>
            </w:r>
          </w:p>
        </w:tc>
      </w:tr>
      <w:tr w:rsidR="001D388A" w14:paraId="60E5B542" w14:textId="77777777">
        <w:tc>
          <w:tcPr>
            <w:tcW w:w="4666" w:type="dxa"/>
            <w:shd w:val="clear" w:color="auto" w:fill="E6E6E6"/>
            <w:vAlign w:val="center"/>
          </w:tcPr>
          <w:p w14:paraId="1E9F519A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地面粗糙系数</w:t>
            </w:r>
          </w:p>
        </w:tc>
        <w:tc>
          <w:tcPr>
            <w:tcW w:w="4666" w:type="dxa"/>
            <w:vAlign w:val="center"/>
          </w:tcPr>
          <w:p w14:paraId="610A3D7C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</w:tr>
      <w:tr w:rsidR="001D388A" w14:paraId="7A465A84" w14:textId="77777777">
        <w:tc>
          <w:tcPr>
            <w:tcW w:w="4666" w:type="dxa"/>
            <w:shd w:val="clear" w:color="auto" w:fill="E6E6E6"/>
            <w:vAlign w:val="center"/>
          </w:tcPr>
          <w:p w14:paraId="67677E70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4666" w:type="dxa"/>
            <w:vAlign w:val="center"/>
          </w:tcPr>
          <w:p w14:paraId="086A8A3F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0.81</w:t>
            </w:r>
          </w:p>
        </w:tc>
      </w:tr>
      <w:tr w:rsidR="001D388A" w14:paraId="725F69E7" w14:textId="77777777">
        <w:tc>
          <w:tcPr>
            <w:tcW w:w="4666" w:type="dxa"/>
            <w:shd w:val="clear" w:color="auto" w:fill="E6E6E6"/>
            <w:vAlign w:val="center"/>
          </w:tcPr>
          <w:p w14:paraId="780B6CAA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CTTC</w:t>
            </w:r>
            <w:r>
              <w:rPr>
                <w:szCs w:val="21"/>
              </w:rPr>
              <w:t>居住区热时间常数</w:t>
            </w:r>
            <w:r>
              <w:rPr>
                <w:szCs w:val="21"/>
              </w:rPr>
              <w:t>(h)</w:t>
            </w:r>
          </w:p>
        </w:tc>
        <w:tc>
          <w:tcPr>
            <w:tcW w:w="4666" w:type="dxa"/>
            <w:vAlign w:val="center"/>
          </w:tcPr>
          <w:p w14:paraId="6954B98E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8.74</w:t>
            </w:r>
          </w:p>
        </w:tc>
      </w:tr>
      <w:tr w:rsidR="001D388A" w14:paraId="3EED4831" w14:textId="77777777">
        <w:tc>
          <w:tcPr>
            <w:tcW w:w="4666" w:type="dxa"/>
            <w:shd w:val="clear" w:color="auto" w:fill="E6E6E6"/>
            <w:vAlign w:val="center"/>
          </w:tcPr>
          <w:p w14:paraId="516EC3A5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绿化遮阳覆盖率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21546D2E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</w:tr>
      <w:tr w:rsidR="001D388A" w14:paraId="1E50DFCA" w14:textId="77777777">
        <w:tc>
          <w:tcPr>
            <w:tcW w:w="4666" w:type="dxa"/>
            <w:shd w:val="clear" w:color="auto" w:fill="E6E6E6"/>
            <w:vAlign w:val="center"/>
          </w:tcPr>
          <w:p w14:paraId="2FF74868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构筑物遮阳覆盖率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3CA197FF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1D388A" w14:paraId="70C64559" w14:textId="77777777">
        <w:tc>
          <w:tcPr>
            <w:tcW w:w="4666" w:type="dxa"/>
            <w:shd w:val="clear" w:color="auto" w:fill="E6E6E6"/>
            <w:vAlign w:val="center"/>
          </w:tcPr>
          <w:p w14:paraId="1FA60D2B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平均天空角系数</w:t>
            </w:r>
          </w:p>
        </w:tc>
        <w:tc>
          <w:tcPr>
            <w:tcW w:w="4666" w:type="dxa"/>
            <w:vAlign w:val="center"/>
          </w:tcPr>
          <w:p w14:paraId="4053FAB8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:rsidR="001D388A" w14:paraId="6ECCEEEF" w14:textId="77777777">
        <w:tc>
          <w:tcPr>
            <w:tcW w:w="4666" w:type="dxa"/>
            <w:shd w:val="clear" w:color="auto" w:fill="E6E6E6"/>
            <w:vAlign w:val="center"/>
          </w:tcPr>
          <w:p w14:paraId="015F65BD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通风架空率</w:t>
            </w:r>
            <w:r>
              <w:rPr>
                <w:szCs w:val="21"/>
              </w:rPr>
              <w:t>()</w:t>
            </w:r>
          </w:p>
        </w:tc>
        <w:tc>
          <w:tcPr>
            <w:tcW w:w="4666" w:type="dxa"/>
            <w:vAlign w:val="center"/>
          </w:tcPr>
          <w:p w14:paraId="43CEC79F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</w:tbl>
    <w:p w14:paraId="46F739C4" w14:textId="77777777" w:rsidR="001D388A" w:rsidRDefault="001D388A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156FE042" w14:textId="77777777" w:rsidR="001D388A" w:rsidRDefault="00000000">
      <w:pPr>
        <w:pStyle w:val="1"/>
      </w:pPr>
      <w:bookmarkStart w:id="35" w:name="_Toc28416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7FFB0576" w14:textId="77777777" w:rsidR="001D388A" w:rsidRDefault="00000000">
      <w:pPr>
        <w:pStyle w:val="2"/>
      </w:pPr>
      <w:bookmarkStart w:id="36" w:name="_Toc28452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D388A" w14:paraId="0270A6D5" w14:textId="77777777">
        <w:tc>
          <w:tcPr>
            <w:tcW w:w="1866" w:type="dxa"/>
            <w:shd w:val="clear" w:color="auto" w:fill="E6E6E6"/>
            <w:vAlign w:val="center"/>
          </w:tcPr>
          <w:p w14:paraId="5C0D76A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B8CD49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4C426A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40BBC4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迎风方向</w:t>
            </w:r>
            <w:r>
              <w:rPr>
                <w:szCs w:val="21"/>
              </w:rP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436B1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</w:tr>
      <w:tr w:rsidR="001D388A" w14:paraId="151C8D3C" w14:textId="77777777">
        <w:tc>
          <w:tcPr>
            <w:tcW w:w="1866" w:type="dxa"/>
            <w:shd w:val="clear" w:color="auto" w:fill="E6E6E6"/>
            <w:vAlign w:val="center"/>
          </w:tcPr>
          <w:p w14:paraId="36BCD973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CAD</w:t>
            </w:r>
          </w:p>
        </w:tc>
        <w:tc>
          <w:tcPr>
            <w:tcW w:w="1866" w:type="dxa"/>
            <w:vAlign w:val="center"/>
          </w:tcPr>
          <w:p w14:paraId="05EEE0BB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71.05</w:t>
            </w:r>
          </w:p>
        </w:tc>
        <w:tc>
          <w:tcPr>
            <w:tcW w:w="1866" w:type="dxa"/>
            <w:vAlign w:val="center"/>
          </w:tcPr>
          <w:p w14:paraId="38302925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88.15</w:t>
            </w:r>
          </w:p>
        </w:tc>
        <w:tc>
          <w:tcPr>
            <w:tcW w:w="1866" w:type="dxa"/>
            <w:vAlign w:val="center"/>
          </w:tcPr>
          <w:p w14:paraId="2AA747A9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54.00</w:t>
            </w:r>
          </w:p>
        </w:tc>
        <w:tc>
          <w:tcPr>
            <w:tcW w:w="1866" w:type="dxa"/>
            <w:vAlign w:val="center"/>
          </w:tcPr>
          <w:p w14:paraId="6E74E25A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0.8060</w:t>
            </w:r>
          </w:p>
        </w:tc>
      </w:tr>
      <w:tr w:rsidR="001D388A" w14:paraId="704A47B7" w14:textId="77777777">
        <w:tc>
          <w:tcPr>
            <w:tcW w:w="1866" w:type="dxa"/>
            <w:shd w:val="clear" w:color="auto" w:fill="E6E6E6"/>
            <w:vAlign w:val="center"/>
          </w:tcPr>
          <w:p w14:paraId="0362F810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06D3394F" w14:textId="77777777" w:rsidR="001D388A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0.806</w:t>
            </w:r>
          </w:p>
        </w:tc>
      </w:tr>
      <w:tr w:rsidR="001D388A" w14:paraId="2F0E56AC" w14:textId="77777777">
        <w:tc>
          <w:tcPr>
            <w:tcW w:w="1866" w:type="dxa"/>
            <w:shd w:val="clear" w:color="auto" w:fill="E6E6E6"/>
            <w:vAlign w:val="center"/>
          </w:tcPr>
          <w:p w14:paraId="6CAE2446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FB287BD" w14:textId="77777777" w:rsidR="001D388A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4.1.1</w:t>
            </w:r>
            <w:r>
              <w:rPr>
                <w:b/>
                <w:szCs w:val="21"/>
              </w:rPr>
              <w:t>条</w:t>
            </w:r>
          </w:p>
        </w:tc>
      </w:tr>
      <w:tr w:rsidR="001D388A" w14:paraId="65990F57" w14:textId="77777777">
        <w:tc>
          <w:tcPr>
            <w:tcW w:w="1866" w:type="dxa"/>
            <w:shd w:val="clear" w:color="auto" w:fill="E6E6E6"/>
            <w:vAlign w:val="center"/>
          </w:tcPr>
          <w:p w14:paraId="541FC572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1E692C2" w14:textId="77777777" w:rsidR="001D388A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平均迎风面积比</w:t>
            </w:r>
            <w:r>
              <w:rPr>
                <w:b/>
                <w:szCs w:val="21"/>
              </w:rPr>
              <w:t>≤0.85</w:t>
            </w:r>
          </w:p>
        </w:tc>
      </w:tr>
      <w:tr w:rsidR="001D388A" w14:paraId="70ECF6E7" w14:textId="77777777">
        <w:tc>
          <w:tcPr>
            <w:tcW w:w="1866" w:type="dxa"/>
            <w:shd w:val="clear" w:color="auto" w:fill="E6E6E6"/>
            <w:vAlign w:val="center"/>
          </w:tcPr>
          <w:p w14:paraId="3BEE67E7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414E6F4" w14:textId="77777777" w:rsidR="001D388A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4DC8FB12" w14:textId="77777777" w:rsidR="001D388A" w:rsidRDefault="001D388A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3254C4D2" w14:textId="77777777" w:rsidR="001D388A" w:rsidRDefault="00000000">
      <w:pPr>
        <w:pStyle w:val="2"/>
      </w:pPr>
      <w:bookmarkStart w:id="38" w:name="_Toc22818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D388A" w14:paraId="2B400862" w14:textId="77777777">
        <w:tc>
          <w:tcPr>
            <w:tcW w:w="1866" w:type="dxa"/>
            <w:shd w:val="clear" w:color="auto" w:fill="E6E6E6"/>
            <w:vAlign w:val="center"/>
          </w:tcPr>
          <w:p w14:paraId="790F799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1B9674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BB261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6B2304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CF201E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覆盖率限值</w:t>
            </w:r>
            <w:r>
              <w:rPr>
                <w:szCs w:val="21"/>
              </w:rPr>
              <w:t>(%)</w:t>
            </w:r>
          </w:p>
        </w:tc>
      </w:tr>
      <w:tr w:rsidR="001D388A" w14:paraId="258F999D" w14:textId="77777777">
        <w:tc>
          <w:tcPr>
            <w:tcW w:w="1866" w:type="dxa"/>
            <w:shd w:val="clear" w:color="auto" w:fill="E6E6E6"/>
            <w:vAlign w:val="center"/>
          </w:tcPr>
          <w:p w14:paraId="528E6F0B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3D46D1DD" w14:textId="1F6D3466" w:rsidR="001D388A" w:rsidRDefault="000315A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450.04</w:t>
            </w:r>
          </w:p>
        </w:tc>
        <w:tc>
          <w:tcPr>
            <w:tcW w:w="1866" w:type="dxa"/>
            <w:vAlign w:val="center"/>
          </w:tcPr>
          <w:p w14:paraId="60EDCF18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1740.8</w:t>
            </w:r>
          </w:p>
        </w:tc>
        <w:tc>
          <w:tcPr>
            <w:tcW w:w="1866" w:type="dxa"/>
            <w:vAlign w:val="center"/>
          </w:tcPr>
          <w:p w14:paraId="1E2EB452" w14:textId="33425B5F" w:rsidR="001D388A" w:rsidRDefault="000315AD">
            <w:pPr>
              <w:rPr>
                <w:rFonts w:hint="eastAsia"/>
                <w:szCs w:val="21"/>
              </w:rPr>
            </w:pPr>
            <w:r w:rsidRPr="000315AD">
              <w:rPr>
                <w:rFonts w:hint="eastAsia"/>
                <w:szCs w:val="21"/>
              </w:rPr>
              <w:t>25.9</w:t>
            </w:r>
          </w:p>
        </w:tc>
        <w:tc>
          <w:tcPr>
            <w:tcW w:w="1866" w:type="dxa"/>
            <w:vAlign w:val="center"/>
          </w:tcPr>
          <w:p w14:paraId="00C87726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 w:rsidR="001D388A" w14:paraId="1EBCF71C" w14:textId="77777777">
        <w:tc>
          <w:tcPr>
            <w:tcW w:w="1866" w:type="dxa"/>
            <w:shd w:val="clear" w:color="auto" w:fill="E6E6E6"/>
            <w:vAlign w:val="center"/>
          </w:tcPr>
          <w:p w14:paraId="1104E758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42BC8A4" w14:textId="77777777" w:rsidR="001D388A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4.2.1</w:t>
            </w:r>
            <w:r>
              <w:rPr>
                <w:b/>
                <w:szCs w:val="21"/>
              </w:rPr>
              <w:t>条</w:t>
            </w:r>
          </w:p>
        </w:tc>
      </w:tr>
      <w:tr w:rsidR="001D388A" w14:paraId="5DB684B5" w14:textId="77777777">
        <w:tc>
          <w:tcPr>
            <w:tcW w:w="1866" w:type="dxa"/>
            <w:shd w:val="clear" w:color="auto" w:fill="E6E6E6"/>
            <w:vAlign w:val="center"/>
          </w:tcPr>
          <w:p w14:paraId="5260BFDB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4AD0C1C" w14:textId="77777777" w:rsidR="001D388A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各类活动场地遮阳覆盖率不得低于标准要求限值</w:t>
            </w:r>
          </w:p>
        </w:tc>
      </w:tr>
      <w:tr w:rsidR="001D388A" w14:paraId="79A49951" w14:textId="77777777">
        <w:tc>
          <w:tcPr>
            <w:tcW w:w="1866" w:type="dxa"/>
            <w:shd w:val="clear" w:color="auto" w:fill="E6E6E6"/>
            <w:vAlign w:val="center"/>
          </w:tcPr>
          <w:p w14:paraId="3E0DFB3B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96BDA5B" w14:textId="4733F1BD" w:rsidR="001D388A" w:rsidRDefault="00000000">
            <w:pPr>
              <w:rPr>
                <w:szCs w:val="21"/>
              </w:rPr>
            </w:pPr>
            <w:r w:rsidRPr="000315AD">
              <w:rPr>
                <w:b/>
                <w:szCs w:val="21"/>
              </w:rPr>
              <w:t>满足</w:t>
            </w:r>
          </w:p>
        </w:tc>
      </w:tr>
    </w:tbl>
    <w:p w14:paraId="3A9AA479" w14:textId="77777777" w:rsidR="001D388A" w:rsidRDefault="001D388A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59A48D19" w14:textId="77777777" w:rsidR="001D388A" w:rsidRDefault="00000000">
      <w:pPr>
        <w:pStyle w:val="1"/>
      </w:pPr>
      <w:bookmarkStart w:id="40" w:name="_Toc5716"/>
      <w:r>
        <w:rPr>
          <w:rFonts w:hint="eastAsia"/>
        </w:rPr>
        <w:t>规定性设计指标</w:t>
      </w:r>
      <w:bookmarkEnd w:id="40"/>
    </w:p>
    <w:p w14:paraId="18C5DB71" w14:textId="77777777" w:rsidR="001D388A" w:rsidRDefault="00000000">
      <w:pPr>
        <w:pStyle w:val="2"/>
      </w:pPr>
      <w:bookmarkStart w:id="41" w:name="_Toc32233"/>
      <w:r>
        <w:rPr>
          <w:rFonts w:hint="eastAsia"/>
        </w:rPr>
        <w:t>底层通风架空率</w:t>
      </w:r>
      <w:bookmarkEnd w:id="4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D388A" w14:paraId="009B9BEA" w14:textId="77777777">
        <w:tc>
          <w:tcPr>
            <w:tcW w:w="1866" w:type="dxa"/>
            <w:shd w:val="clear" w:color="auto" w:fill="E6E6E6"/>
            <w:vAlign w:val="center"/>
          </w:tcPr>
          <w:p w14:paraId="79802BFB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524234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底层架空面积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66A7EF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E957C3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迎风面宽度</w:t>
            </w:r>
            <w:r>
              <w:rPr>
                <w:szCs w:val="21"/>
              </w:rP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7CBCD9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底层通风架空率</w:t>
            </w:r>
            <w:r>
              <w:rPr>
                <w:szCs w:val="21"/>
              </w:rPr>
              <w:t>(%)</w:t>
            </w:r>
          </w:p>
        </w:tc>
      </w:tr>
      <w:tr w:rsidR="001D388A" w14:paraId="6D50CE9C" w14:textId="77777777">
        <w:tc>
          <w:tcPr>
            <w:tcW w:w="1866" w:type="dxa"/>
            <w:shd w:val="clear" w:color="auto" w:fill="E6E6E6"/>
            <w:vAlign w:val="center"/>
          </w:tcPr>
          <w:p w14:paraId="6CB902FF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CAD</w:t>
            </w:r>
          </w:p>
        </w:tc>
        <w:tc>
          <w:tcPr>
            <w:tcW w:w="1866" w:type="dxa"/>
            <w:vAlign w:val="center"/>
          </w:tcPr>
          <w:p w14:paraId="10B4EA2D" w14:textId="6248B6A7" w:rsidR="001D388A" w:rsidRDefault="000315A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718.18</w:t>
            </w:r>
          </w:p>
        </w:tc>
        <w:tc>
          <w:tcPr>
            <w:tcW w:w="1866" w:type="dxa"/>
            <w:vAlign w:val="center"/>
          </w:tcPr>
          <w:p w14:paraId="078870D4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3590.9</w:t>
            </w:r>
          </w:p>
        </w:tc>
        <w:tc>
          <w:tcPr>
            <w:tcW w:w="1866" w:type="dxa"/>
            <w:vAlign w:val="center"/>
          </w:tcPr>
          <w:p w14:paraId="185D3C80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95.9</w:t>
            </w:r>
          </w:p>
        </w:tc>
        <w:tc>
          <w:tcPr>
            <w:tcW w:w="1866" w:type="dxa"/>
            <w:vAlign w:val="center"/>
          </w:tcPr>
          <w:p w14:paraId="4BE6B8EA" w14:textId="4338965A" w:rsidR="001D388A" w:rsidRDefault="000315AD">
            <w:pPr>
              <w:rPr>
                <w:rFonts w:hint="eastAsia"/>
                <w:szCs w:val="21"/>
              </w:rPr>
            </w:pPr>
            <w:r w:rsidRPr="000315AD">
              <w:rPr>
                <w:rFonts w:hint="eastAsia"/>
                <w:szCs w:val="21"/>
              </w:rPr>
              <w:t>20</w:t>
            </w:r>
          </w:p>
        </w:tc>
      </w:tr>
      <w:tr w:rsidR="001D388A" w14:paraId="5BA5A18B" w14:textId="77777777">
        <w:tc>
          <w:tcPr>
            <w:tcW w:w="1866" w:type="dxa"/>
            <w:shd w:val="clear" w:color="auto" w:fill="E6E6E6"/>
            <w:vAlign w:val="center"/>
          </w:tcPr>
          <w:p w14:paraId="50131C33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82DAF2A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4.1.4</w:t>
            </w:r>
            <w:r>
              <w:rPr>
                <w:szCs w:val="21"/>
              </w:rPr>
              <w:t>条</w:t>
            </w:r>
          </w:p>
        </w:tc>
      </w:tr>
      <w:tr w:rsidR="001D388A" w14:paraId="201E0F0F" w14:textId="77777777">
        <w:tc>
          <w:tcPr>
            <w:tcW w:w="1866" w:type="dxa"/>
            <w:shd w:val="clear" w:color="auto" w:fill="E6E6E6"/>
            <w:vAlign w:val="center"/>
          </w:tcPr>
          <w:p w14:paraId="7C332FAD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2B90C6A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III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IV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V</w:t>
            </w:r>
            <w:r>
              <w:rPr>
                <w:szCs w:val="21"/>
              </w:rPr>
              <w:t>气候区，夏季主导风向迎风面积宽度超过</w:t>
            </w:r>
            <w:r>
              <w:rPr>
                <w:szCs w:val="21"/>
              </w:rPr>
              <w:t>80m</w:t>
            </w:r>
            <w:r>
              <w:rPr>
                <w:szCs w:val="21"/>
              </w:rPr>
              <w:t>时，底层通风架空率不应小于</w:t>
            </w:r>
            <w:r>
              <w:rPr>
                <w:szCs w:val="21"/>
              </w:rPr>
              <w:t>10%</w:t>
            </w:r>
          </w:p>
        </w:tc>
      </w:tr>
      <w:tr w:rsidR="001D388A" w14:paraId="1E2D6433" w14:textId="77777777">
        <w:tc>
          <w:tcPr>
            <w:tcW w:w="1866" w:type="dxa"/>
            <w:shd w:val="clear" w:color="auto" w:fill="E6E6E6"/>
            <w:vAlign w:val="center"/>
          </w:tcPr>
          <w:p w14:paraId="3C34700A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2BB1550" w14:textId="2ECDB395" w:rsidR="001D388A" w:rsidRDefault="00000000">
            <w:pPr>
              <w:rPr>
                <w:szCs w:val="21"/>
              </w:rPr>
            </w:pPr>
            <w:r w:rsidRPr="000315AD">
              <w:rPr>
                <w:szCs w:val="21"/>
              </w:rPr>
              <w:t>满足</w:t>
            </w:r>
          </w:p>
        </w:tc>
      </w:tr>
    </w:tbl>
    <w:p w14:paraId="4E69AC9A" w14:textId="77777777" w:rsidR="001D388A" w:rsidRDefault="001D388A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470F7300" w14:textId="77777777" w:rsidR="001D388A" w:rsidRDefault="00000000">
      <w:pPr>
        <w:pStyle w:val="2"/>
      </w:pPr>
      <w:bookmarkStart w:id="43" w:name="_Toc30618"/>
      <w:r>
        <w:rPr>
          <w:rFonts w:hint="eastAsia"/>
        </w:rPr>
        <w:t>绿化遮阳体叶面积指数</w:t>
      </w:r>
      <w:bookmarkEnd w:id="4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1D388A" w14:paraId="7C61052E" w14:textId="77777777">
        <w:tc>
          <w:tcPr>
            <w:tcW w:w="3112" w:type="dxa"/>
            <w:shd w:val="clear" w:color="auto" w:fill="E6E6E6"/>
            <w:vAlign w:val="center"/>
          </w:tcPr>
          <w:p w14:paraId="36BBA5C9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7D3E13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674DD7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1D388A" w14:paraId="67605743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3110A5BB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乔木</w:t>
            </w:r>
          </w:p>
        </w:tc>
        <w:tc>
          <w:tcPr>
            <w:tcW w:w="3110" w:type="dxa"/>
            <w:vAlign w:val="center"/>
          </w:tcPr>
          <w:p w14:paraId="66B2BFB0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7270AB16" w14:textId="5627325A" w:rsidR="001D388A" w:rsidRDefault="00600472">
            <w:pPr>
              <w:rPr>
                <w:szCs w:val="21"/>
              </w:rPr>
            </w:pPr>
            <w:r w:rsidRPr="00600472">
              <w:rPr>
                <w:szCs w:val="21"/>
              </w:rPr>
              <w:t>300</w:t>
            </w:r>
          </w:p>
        </w:tc>
      </w:tr>
      <w:tr w:rsidR="001D388A" w14:paraId="20997892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600914F" w14:textId="77777777" w:rsidR="001D388A" w:rsidRDefault="001D388A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0ED37A17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61FF7788" w14:textId="3A879325" w:rsidR="001D388A" w:rsidRDefault="00600472">
            <w:pPr>
              <w:rPr>
                <w:szCs w:val="21"/>
              </w:rPr>
            </w:pPr>
            <w:r w:rsidRPr="00600472">
              <w:rPr>
                <w:szCs w:val="21"/>
              </w:rPr>
              <w:t>50</w:t>
            </w:r>
          </w:p>
        </w:tc>
      </w:tr>
      <w:tr w:rsidR="001D388A" w14:paraId="190B4593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3AB33C8D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爬藤棚架</w:t>
            </w:r>
          </w:p>
        </w:tc>
        <w:tc>
          <w:tcPr>
            <w:tcW w:w="3110" w:type="dxa"/>
            <w:vAlign w:val="center"/>
          </w:tcPr>
          <w:p w14:paraId="0926B9F4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2DB8791E" w14:textId="2117A83A" w:rsidR="001D388A" w:rsidRDefault="00600472">
            <w:pPr>
              <w:rPr>
                <w:szCs w:val="21"/>
              </w:rPr>
            </w:pPr>
            <w:r w:rsidRPr="00600472">
              <w:rPr>
                <w:szCs w:val="21"/>
              </w:rPr>
              <w:t>200</w:t>
            </w:r>
          </w:p>
        </w:tc>
      </w:tr>
      <w:tr w:rsidR="001D388A" w14:paraId="1A7A1DC8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078CB6D" w14:textId="77777777" w:rsidR="001D388A" w:rsidRDefault="001D388A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15210930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2F6A4231" w14:textId="26701096" w:rsidR="001D388A" w:rsidRDefault="006004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</w:t>
            </w:r>
          </w:p>
        </w:tc>
      </w:tr>
      <w:tr w:rsidR="001D388A" w14:paraId="12AE404B" w14:textId="77777777">
        <w:tc>
          <w:tcPr>
            <w:tcW w:w="3112" w:type="dxa"/>
            <w:shd w:val="clear" w:color="auto" w:fill="E6E6E6"/>
            <w:vAlign w:val="center"/>
          </w:tcPr>
          <w:p w14:paraId="59D53C2D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64725EDD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4.2.3</w:t>
            </w:r>
            <w:r>
              <w:rPr>
                <w:szCs w:val="21"/>
              </w:rPr>
              <w:t>条</w:t>
            </w:r>
          </w:p>
        </w:tc>
      </w:tr>
      <w:tr w:rsidR="001D388A" w14:paraId="6F6BAEAF" w14:textId="77777777">
        <w:tc>
          <w:tcPr>
            <w:tcW w:w="3112" w:type="dxa"/>
            <w:shd w:val="clear" w:color="auto" w:fill="E6E6E6"/>
            <w:vAlign w:val="center"/>
          </w:tcPr>
          <w:p w14:paraId="41E54853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14147225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绿化遮阳体叶面积指数不应小于</w:t>
            </w:r>
            <w:r>
              <w:rPr>
                <w:szCs w:val="21"/>
              </w:rPr>
              <w:t>3.0</w:t>
            </w:r>
          </w:p>
        </w:tc>
      </w:tr>
      <w:tr w:rsidR="001D388A" w14:paraId="5AE71FAC" w14:textId="77777777">
        <w:tc>
          <w:tcPr>
            <w:tcW w:w="3112" w:type="dxa"/>
            <w:shd w:val="clear" w:color="auto" w:fill="E6E6E6"/>
            <w:vAlign w:val="center"/>
          </w:tcPr>
          <w:p w14:paraId="11196717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694860B" w14:textId="33551B24" w:rsidR="001D388A" w:rsidRDefault="000315AD">
            <w:pPr>
              <w:rPr>
                <w:rFonts w:hint="eastAsia"/>
                <w:szCs w:val="21"/>
              </w:rPr>
            </w:pPr>
            <w:r w:rsidRPr="000315AD">
              <w:rPr>
                <w:rFonts w:hint="eastAsia"/>
                <w:szCs w:val="21"/>
              </w:rPr>
              <w:t>满足</w:t>
            </w:r>
          </w:p>
        </w:tc>
      </w:tr>
    </w:tbl>
    <w:p w14:paraId="6FB6F4DB" w14:textId="77777777" w:rsidR="001D388A" w:rsidRDefault="001D388A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58DC5A90" w14:textId="77777777" w:rsidR="001D388A" w:rsidRDefault="00000000">
      <w:pPr>
        <w:pStyle w:val="2"/>
      </w:pPr>
      <w:bookmarkStart w:id="45" w:name="_Toc3943"/>
      <w:r>
        <w:rPr>
          <w:rFonts w:hint="eastAsia"/>
        </w:rPr>
        <w:t>渗透蒸发指标</w:t>
      </w:r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D388A" w14:paraId="04EB8039" w14:textId="77777777">
        <w:tc>
          <w:tcPr>
            <w:tcW w:w="1866" w:type="dxa"/>
            <w:shd w:val="clear" w:color="auto" w:fill="E6E6E6"/>
            <w:vAlign w:val="center"/>
          </w:tcPr>
          <w:p w14:paraId="188B1A76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B82D3A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4FF26C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8084F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C794F7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</w:tr>
      <w:tr w:rsidR="001D388A" w14:paraId="111A4FB1" w14:textId="77777777">
        <w:tc>
          <w:tcPr>
            <w:tcW w:w="1866" w:type="dxa"/>
            <w:shd w:val="clear" w:color="auto" w:fill="E6E6E6"/>
            <w:vAlign w:val="center"/>
          </w:tcPr>
          <w:p w14:paraId="59A2D077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56244331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1741</w:t>
            </w:r>
          </w:p>
        </w:tc>
        <w:tc>
          <w:tcPr>
            <w:tcW w:w="1866" w:type="dxa"/>
            <w:vAlign w:val="center"/>
          </w:tcPr>
          <w:p w14:paraId="48328019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1.000</w:t>
            </w:r>
          </w:p>
        </w:tc>
        <w:tc>
          <w:tcPr>
            <w:tcW w:w="1866" w:type="dxa"/>
            <w:vAlign w:val="center"/>
          </w:tcPr>
          <w:p w14:paraId="54691BFE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5F63C21A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1D388A" w14:paraId="56175E8E" w14:textId="77777777">
        <w:tc>
          <w:tcPr>
            <w:tcW w:w="1866" w:type="dxa"/>
            <w:shd w:val="clear" w:color="auto" w:fill="E6E6E6"/>
            <w:vAlign w:val="center"/>
          </w:tcPr>
          <w:p w14:paraId="396FF086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166B1980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1741</w:t>
            </w:r>
          </w:p>
        </w:tc>
        <w:tc>
          <w:tcPr>
            <w:tcW w:w="1866" w:type="dxa"/>
            <w:vAlign w:val="center"/>
          </w:tcPr>
          <w:p w14:paraId="25BE0EA8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866" w:type="dxa"/>
            <w:vAlign w:val="center"/>
          </w:tcPr>
          <w:p w14:paraId="0744FDA1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7CC2BE9C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</w:tbl>
    <w:p w14:paraId="59935F67" w14:textId="77777777" w:rsidR="001D388A" w:rsidRDefault="001D388A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0"/>
        <w:gridCol w:w="3111"/>
      </w:tblGrid>
      <w:tr w:rsidR="001D388A" w14:paraId="287BAFC4" w14:textId="77777777">
        <w:tc>
          <w:tcPr>
            <w:tcW w:w="3112" w:type="dxa"/>
            <w:shd w:val="clear" w:color="auto" w:fill="E6E6E6"/>
            <w:vAlign w:val="center"/>
          </w:tcPr>
          <w:p w14:paraId="05BFC8E4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98A777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渗透面积比率</w:t>
            </w:r>
            <w:r>
              <w:rPr>
                <w:szCs w:val="21"/>
              </w:rP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016099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  <w:r>
              <w:rPr>
                <w:szCs w:val="21"/>
              </w:rPr>
              <w:t>(%)</w:t>
            </w:r>
          </w:p>
        </w:tc>
      </w:tr>
      <w:tr w:rsidR="001D388A" w14:paraId="03F2E749" w14:textId="77777777">
        <w:tc>
          <w:tcPr>
            <w:tcW w:w="3112" w:type="dxa"/>
            <w:shd w:val="clear" w:color="auto" w:fill="E6E6E6"/>
            <w:vAlign w:val="center"/>
          </w:tcPr>
          <w:p w14:paraId="2C12C2FA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3110" w:type="dxa"/>
            <w:vAlign w:val="center"/>
          </w:tcPr>
          <w:p w14:paraId="66CEC350" w14:textId="62ED6A29" w:rsidR="001D388A" w:rsidRDefault="00600472">
            <w:pPr>
              <w:rPr>
                <w:rFonts w:hint="eastAsia"/>
                <w:szCs w:val="21"/>
              </w:rPr>
            </w:pPr>
            <w:r w:rsidRPr="00600472">
              <w:rPr>
                <w:rFonts w:hint="eastAsia"/>
                <w:szCs w:val="21"/>
              </w:rPr>
              <w:t>55</w:t>
            </w:r>
          </w:p>
        </w:tc>
        <w:tc>
          <w:tcPr>
            <w:tcW w:w="3110" w:type="dxa"/>
            <w:vAlign w:val="center"/>
          </w:tcPr>
          <w:p w14:paraId="2527D3BE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1D388A" w14:paraId="3ABF4F82" w14:textId="77777777">
        <w:tc>
          <w:tcPr>
            <w:tcW w:w="9333" w:type="dxa"/>
            <w:gridSpan w:val="3"/>
            <w:shd w:val="clear" w:color="auto" w:fill="E6E6E6"/>
            <w:vAlign w:val="center"/>
          </w:tcPr>
          <w:p w14:paraId="189F8508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渗透与蒸发指标</w:t>
            </w:r>
          </w:p>
        </w:tc>
      </w:tr>
      <w:tr w:rsidR="001D388A" w14:paraId="2947D886" w14:textId="77777777">
        <w:tc>
          <w:tcPr>
            <w:tcW w:w="3112" w:type="dxa"/>
            <w:shd w:val="clear" w:color="auto" w:fill="E6E6E6"/>
            <w:vAlign w:val="center"/>
          </w:tcPr>
          <w:p w14:paraId="585A12A1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289939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2F0C1CE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</w:p>
        </w:tc>
      </w:tr>
      <w:tr w:rsidR="001D388A" w14:paraId="7AF2541B" w14:textId="77777777">
        <w:tc>
          <w:tcPr>
            <w:tcW w:w="3112" w:type="dxa"/>
            <w:shd w:val="clear" w:color="auto" w:fill="E6E6E6"/>
            <w:vAlign w:val="center"/>
          </w:tcPr>
          <w:p w14:paraId="444A5A9B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3110" w:type="dxa"/>
            <w:vAlign w:val="center"/>
          </w:tcPr>
          <w:p w14:paraId="7382C28C" w14:textId="630CCCCC" w:rsidR="001D388A" w:rsidRDefault="00600472">
            <w:pPr>
              <w:rPr>
                <w:rFonts w:hint="eastAsia"/>
                <w:szCs w:val="21"/>
              </w:rPr>
            </w:pPr>
            <w:r w:rsidRPr="00600472">
              <w:rPr>
                <w:szCs w:val="21"/>
              </w:rPr>
              <w:t>3.5</w:t>
            </w:r>
          </w:p>
        </w:tc>
        <w:tc>
          <w:tcPr>
            <w:tcW w:w="3110" w:type="dxa"/>
            <w:vAlign w:val="center"/>
          </w:tcPr>
          <w:p w14:paraId="7A6E77AE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1D388A" w14:paraId="5945A35F" w14:textId="77777777">
        <w:tc>
          <w:tcPr>
            <w:tcW w:w="3112" w:type="dxa"/>
            <w:shd w:val="clear" w:color="auto" w:fill="E6E6E6"/>
            <w:vAlign w:val="center"/>
          </w:tcPr>
          <w:p w14:paraId="3D91806D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  <w:tc>
          <w:tcPr>
            <w:tcW w:w="3110" w:type="dxa"/>
            <w:vAlign w:val="center"/>
          </w:tcPr>
          <w:p w14:paraId="11F8AFBD" w14:textId="22B710D3" w:rsidR="001D388A" w:rsidRDefault="00600472">
            <w:pPr>
              <w:rPr>
                <w:szCs w:val="21"/>
              </w:rPr>
            </w:pPr>
            <w:r w:rsidRPr="00600472">
              <w:rPr>
                <w:szCs w:val="21"/>
              </w:rPr>
              <w:t>1.8</w:t>
            </w:r>
          </w:p>
        </w:tc>
        <w:tc>
          <w:tcPr>
            <w:tcW w:w="3110" w:type="dxa"/>
            <w:vAlign w:val="center"/>
          </w:tcPr>
          <w:p w14:paraId="0C7AACD8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</w:tr>
      <w:tr w:rsidR="001D388A" w14:paraId="7125AB51" w14:textId="77777777">
        <w:tc>
          <w:tcPr>
            <w:tcW w:w="3112" w:type="dxa"/>
            <w:shd w:val="clear" w:color="auto" w:fill="E6E6E6"/>
            <w:vAlign w:val="center"/>
          </w:tcPr>
          <w:p w14:paraId="5F996999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B74F69D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4.3.1</w:t>
            </w:r>
            <w:r>
              <w:rPr>
                <w:szCs w:val="21"/>
              </w:rPr>
              <w:t>条</w:t>
            </w:r>
          </w:p>
        </w:tc>
      </w:tr>
      <w:tr w:rsidR="001D388A" w14:paraId="7EDE10EC" w14:textId="77777777">
        <w:tc>
          <w:tcPr>
            <w:tcW w:w="3112" w:type="dxa"/>
            <w:shd w:val="clear" w:color="auto" w:fill="E6E6E6"/>
            <w:vAlign w:val="center"/>
          </w:tcPr>
          <w:p w14:paraId="4D2A2ACD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5B8D55C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渗透面积比率、透水系数及蒸发量不应低于标准规定限值</w:t>
            </w:r>
          </w:p>
        </w:tc>
      </w:tr>
      <w:tr w:rsidR="001D388A" w14:paraId="18747B0D" w14:textId="77777777">
        <w:tc>
          <w:tcPr>
            <w:tcW w:w="3112" w:type="dxa"/>
            <w:shd w:val="clear" w:color="auto" w:fill="E6E6E6"/>
            <w:vAlign w:val="center"/>
          </w:tcPr>
          <w:p w14:paraId="283C1A28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24C44414" w14:textId="640D281F" w:rsidR="001D388A" w:rsidRDefault="00000000">
            <w:pPr>
              <w:rPr>
                <w:szCs w:val="21"/>
              </w:rPr>
            </w:pPr>
            <w:r w:rsidRPr="00600472">
              <w:rPr>
                <w:szCs w:val="21"/>
              </w:rPr>
              <w:t>满足</w:t>
            </w:r>
          </w:p>
        </w:tc>
      </w:tr>
    </w:tbl>
    <w:p w14:paraId="47A155A6" w14:textId="77777777" w:rsidR="001D388A" w:rsidRDefault="001D388A">
      <w:pPr>
        <w:pStyle w:val="a0"/>
        <w:ind w:firstLine="420"/>
        <w:rPr>
          <w:lang w:val="en-US"/>
        </w:rPr>
      </w:pPr>
    </w:p>
    <w:p w14:paraId="135F966D" w14:textId="77777777" w:rsidR="001D388A" w:rsidRDefault="00000000">
      <w:pPr>
        <w:pStyle w:val="2"/>
      </w:pPr>
      <w:bookmarkStart w:id="47" w:name="_Toc14030"/>
      <w:r>
        <w:rPr>
          <w:rFonts w:hint="eastAsia"/>
        </w:rPr>
        <w:t>屋面绿化率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D388A" w14:paraId="789B5F04" w14:textId="77777777">
        <w:tc>
          <w:tcPr>
            <w:tcW w:w="1866" w:type="dxa"/>
            <w:shd w:val="clear" w:color="auto" w:fill="E6E6E6"/>
            <w:vAlign w:val="center"/>
          </w:tcPr>
          <w:p w14:paraId="551A9443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7B69ECF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屋面轮廓面积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3F76E8D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58DABC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可绿化屋面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CC2B07" w14:textId="77777777" w:rsidR="001D388A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屋面绿化率</w:t>
            </w:r>
            <w:r>
              <w:rPr>
                <w:szCs w:val="21"/>
              </w:rPr>
              <w:t>(%)</w:t>
            </w:r>
          </w:p>
        </w:tc>
      </w:tr>
      <w:tr w:rsidR="001D388A" w14:paraId="1A5A5EAD" w14:textId="77777777">
        <w:tc>
          <w:tcPr>
            <w:tcW w:w="1866" w:type="dxa"/>
            <w:shd w:val="clear" w:color="auto" w:fill="E6E6E6"/>
            <w:vAlign w:val="center"/>
          </w:tcPr>
          <w:p w14:paraId="7B99147C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CAD</w:t>
            </w:r>
          </w:p>
        </w:tc>
        <w:tc>
          <w:tcPr>
            <w:tcW w:w="1866" w:type="dxa"/>
            <w:vAlign w:val="center"/>
          </w:tcPr>
          <w:p w14:paraId="3AB3D8F3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3590.9</w:t>
            </w:r>
          </w:p>
        </w:tc>
        <w:tc>
          <w:tcPr>
            <w:tcW w:w="1866" w:type="dxa"/>
            <w:vAlign w:val="center"/>
          </w:tcPr>
          <w:p w14:paraId="2096BE84" w14:textId="714797F9" w:rsidR="001D388A" w:rsidRDefault="00600472">
            <w:pPr>
              <w:rPr>
                <w:szCs w:val="21"/>
              </w:rPr>
            </w:pPr>
            <w:r w:rsidRPr="00600472">
              <w:rPr>
                <w:szCs w:val="21"/>
              </w:rPr>
              <w:t>2000</w:t>
            </w:r>
          </w:p>
        </w:tc>
        <w:tc>
          <w:tcPr>
            <w:tcW w:w="1866" w:type="dxa"/>
            <w:vAlign w:val="center"/>
          </w:tcPr>
          <w:p w14:paraId="5217986E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3590.9</w:t>
            </w:r>
          </w:p>
        </w:tc>
        <w:tc>
          <w:tcPr>
            <w:tcW w:w="1866" w:type="dxa"/>
            <w:vAlign w:val="center"/>
          </w:tcPr>
          <w:p w14:paraId="6E3FA2ED" w14:textId="44F29B8C" w:rsidR="001D388A" w:rsidRDefault="00600472">
            <w:pPr>
              <w:rPr>
                <w:szCs w:val="21"/>
              </w:rPr>
            </w:pPr>
            <w:r w:rsidRPr="00600472">
              <w:rPr>
                <w:szCs w:val="21"/>
              </w:rPr>
              <w:t>55.7</w:t>
            </w:r>
          </w:p>
        </w:tc>
      </w:tr>
      <w:tr w:rsidR="001D388A" w14:paraId="6CAD8E89" w14:textId="77777777">
        <w:tc>
          <w:tcPr>
            <w:tcW w:w="1866" w:type="dxa"/>
            <w:shd w:val="clear" w:color="auto" w:fill="E6E6E6"/>
            <w:vAlign w:val="center"/>
          </w:tcPr>
          <w:p w14:paraId="17EEE100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423A81C9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3590.9</w:t>
            </w:r>
          </w:p>
        </w:tc>
        <w:tc>
          <w:tcPr>
            <w:tcW w:w="1866" w:type="dxa"/>
            <w:vAlign w:val="center"/>
          </w:tcPr>
          <w:p w14:paraId="5991CC1E" w14:textId="4880378D" w:rsidR="001D388A" w:rsidRDefault="00600472">
            <w:pPr>
              <w:rPr>
                <w:rFonts w:hint="eastAsia"/>
                <w:szCs w:val="21"/>
              </w:rPr>
            </w:pPr>
            <w:r w:rsidRPr="00600472">
              <w:rPr>
                <w:szCs w:val="21"/>
              </w:rPr>
              <w:t>2000</w:t>
            </w:r>
          </w:p>
        </w:tc>
        <w:tc>
          <w:tcPr>
            <w:tcW w:w="1866" w:type="dxa"/>
            <w:vAlign w:val="center"/>
          </w:tcPr>
          <w:p w14:paraId="49507B68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3590.9</w:t>
            </w:r>
          </w:p>
        </w:tc>
        <w:tc>
          <w:tcPr>
            <w:tcW w:w="1866" w:type="dxa"/>
            <w:vAlign w:val="center"/>
          </w:tcPr>
          <w:p w14:paraId="2F9B1CD3" w14:textId="0A1F3A6D" w:rsidR="001D388A" w:rsidRDefault="00600472">
            <w:pPr>
              <w:rPr>
                <w:szCs w:val="21"/>
              </w:rPr>
            </w:pPr>
            <w:r w:rsidRPr="00600472">
              <w:rPr>
                <w:szCs w:val="21"/>
              </w:rPr>
              <w:t>55.7</w:t>
            </w:r>
          </w:p>
        </w:tc>
      </w:tr>
      <w:tr w:rsidR="001D388A" w14:paraId="5398F685" w14:textId="77777777">
        <w:tc>
          <w:tcPr>
            <w:tcW w:w="1866" w:type="dxa"/>
            <w:shd w:val="clear" w:color="auto" w:fill="E6E6E6"/>
            <w:vAlign w:val="center"/>
          </w:tcPr>
          <w:p w14:paraId="59420D56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60687EA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4.4.2</w:t>
            </w:r>
            <w:r>
              <w:rPr>
                <w:szCs w:val="21"/>
              </w:rPr>
              <w:t>条</w:t>
            </w:r>
          </w:p>
        </w:tc>
      </w:tr>
      <w:tr w:rsidR="001D388A" w14:paraId="63C562A9" w14:textId="77777777">
        <w:tc>
          <w:tcPr>
            <w:tcW w:w="1866" w:type="dxa"/>
            <w:shd w:val="clear" w:color="auto" w:fill="E6E6E6"/>
            <w:vAlign w:val="center"/>
          </w:tcPr>
          <w:p w14:paraId="2E363657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0CF8244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建筑屋面的绿化面积不应低于可绿化屋面面积的</w:t>
            </w:r>
            <w:r>
              <w:rPr>
                <w:szCs w:val="21"/>
              </w:rPr>
              <w:t>50%</w:t>
            </w:r>
          </w:p>
        </w:tc>
      </w:tr>
      <w:tr w:rsidR="001D388A" w14:paraId="054185B9" w14:textId="77777777">
        <w:tc>
          <w:tcPr>
            <w:tcW w:w="1866" w:type="dxa"/>
            <w:shd w:val="clear" w:color="auto" w:fill="E6E6E6"/>
            <w:vAlign w:val="center"/>
          </w:tcPr>
          <w:p w14:paraId="2666E641" w14:textId="77777777" w:rsidR="001D388A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49C24ED" w14:textId="29B6CC33" w:rsidR="001D388A" w:rsidRDefault="00000000">
            <w:pPr>
              <w:rPr>
                <w:szCs w:val="21"/>
              </w:rPr>
            </w:pPr>
            <w:r w:rsidRPr="00600472">
              <w:rPr>
                <w:szCs w:val="21"/>
              </w:rPr>
              <w:t>满足</w:t>
            </w:r>
          </w:p>
        </w:tc>
      </w:tr>
    </w:tbl>
    <w:p w14:paraId="3DB3B3B8" w14:textId="77777777" w:rsidR="001D388A" w:rsidRDefault="001D388A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32026573" w14:textId="77777777" w:rsidR="001D388A" w:rsidRDefault="00000000">
      <w:pPr>
        <w:pStyle w:val="1"/>
      </w:pPr>
      <w:bookmarkStart w:id="49" w:name="_Toc15327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1D388A" w14:paraId="4AA1E9CB" w14:textId="77777777">
        <w:tc>
          <w:tcPr>
            <w:tcW w:w="1867" w:type="dxa"/>
            <w:shd w:val="clear" w:color="auto" w:fill="E6E6E6"/>
            <w:vAlign w:val="center"/>
          </w:tcPr>
          <w:p w14:paraId="20FAAAD2" w14:textId="77777777" w:rsidR="001D388A" w:rsidRDefault="00000000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B77FD0D" w14:textId="77777777" w:rsidR="001D388A" w:rsidRDefault="00000000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533AF7E" w14:textId="77777777" w:rsidR="001D388A" w:rsidRDefault="00000000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AE05176" w14:textId="77777777" w:rsidR="001D388A" w:rsidRDefault="00000000">
            <w:pPr>
              <w:jc w:val="center"/>
            </w:pPr>
            <w:r>
              <w:t>备注</w:t>
            </w:r>
          </w:p>
        </w:tc>
      </w:tr>
      <w:tr w:rsidR="001D388A" w14:paraId="643FCB72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4092E6FD" w14:textId="77777777" w:rsidR="001D388A" w:rsidRDefault="00000000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5EB4545F" w14:textId="77777777" w:rsidR="001D388A" w:rsidRDefault="00000000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47159FE5" w14:textId="77777777" w:rsidR="001D388A" w:rsidRDefault="00000000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23A3F6CD" w14:textId="77777777" w:rsidR="001D388A" w:rsidRDefault="00000000">
            <w:r>
              <w:rPr>
                <w:b/>
              </w:rPr>
              <w:t>强制条文，必须满足</w:t>
            </w:r>
          </w:p>
        </w:tc>
      </w:tr>
      <w:tr w:rsidR="001D388A" w14:paraId="112602FE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7E6CBE5C" w14:textId="77777777" w:rsidR="001D388A" w:rsidRDefault="001D388A"/>
        </w:tc>
        <w:tc>
          <w:tcPr>
            <w:tcW w:w="2800" w:type="dxa"/>
            <w:vAlign w:val="center"/>
          </w:tcPr>
          <w:p w14:paraId="2CCFC97B" w14:textId="77777777" w:rsidR="001D388A" w:rsidRDefault="00000000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3A71497A" w14:textId="64C484DC" w:rsidR="001D388A" w:rsidRDefault="00000000">
            <w:pPr>
              <w:rPr>
                <w:b/>
              </w:rPr>
            </w:pPr>
            <w:bookmarkStart w:id="52" w:name="活动场地遮阳覆盖率结论"/>
            <w:r w:rsidRPr="00600472"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271CA656" w14:textId="77777777" w:rsidR="001D388A" w:rsidRDefault="001D388A"/>
        </w:tc>
      </w:tr>
      <w:tr w:rsidR="001D388A" w14:paraId="6E1FD370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7A4D8444" w14:textId="77777777" w:rsidR="001D388A" w:rsidRDefault="00000000">
            <w:r>
              <w:t>规定性设计</w:t>
            </w:r>
          </w:p>
        </w:tc>
        <w:tc>
          <w:tcPr>
            <w:tcW w:w="2800" w:type="dxa"/>
            <w:vAlign w:val="center"/>
          </w:tcPr>
          <w:p w14:paraId="0AD8152D" w14:textId="77777777" w:rsidR="001D388A" w:rsidRDefault="00000000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1EB10530" w14:textId="6229DEEF" w:rsidR="001D388A" w:rsidRDefault="00000000">
            <w:bookmarkStart w:id="53" w:name="底层通风架空率结论"/>
            <w:r w:rsidRPr="00600472"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0820D1DD" w14:textId="77777777" w:rsidR="001D388A" w:rsidRDefault="00000000">
            <w:r>
              <w:t>不满足任意一条时，进行评价性设计</w:t>
            </w:r>
          </w:p>
        </w:tc>
      </w:tr>
      <w:tr w:rsidR="001D388A" w14:paraId="6139861D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55FF6CD1" w14:textId="77777777" w:rsidR="001D388A" w:rsidRDefault="001D388A"/>
        </w:tc>
        <w:tc>
          <w:tcPr>
            <w:tcW w:w="2800" w:type="dxa"/>
            <w:vAlign w:val="center"/>
          </w:tcPr>
          <w:p w14:paraId="42FE74F4" w14:textId="77777777" w:rsidR="001D388A" w:rsidRDefault="00000000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D9851D" w14:textId="7B5A700E" w:rsidR="001D388A" w:rsidRDefault="00000000">
            <w:bookmarkStart w:id="54" w:name="绿化遮阳体叶面积指数结论"/>
            <w:r w:rsidRPr="00600472"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51D48685" w14:textId="77777777" w:rsidR="001D388A" w:rsidRDefault="001D388A"/>
        </w:tc>
      </w:tr>
      <w:tr w:rsidR="001D388A" w14:paraId="232636E4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76DAF2A7" w14:textId="77777777" w:rsidR="001D388A" w:rsidRDefault="001D388A"/>
        </w:tc>
        <w:tc>
          <w:tcPr>
            <w:tcW w:w="2800" w:type="dxa"/>
            <w:vAlign w:val="center"/>
          </w:tcPr>
          <w:p w14:paraId="489BF4FE" w14:textId="77777777" w:rsidR="001D388A" w:rsidRDefault="00000000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221285B9" w14:textId="5789C53E" w:rsidR="001D388A" w:rsidRDefault="00000000">
            <w:bookmarkStart w:id="55" w:name="渗透蒸发指标结论"/>
            <w:r w:rsidRPr="00600472"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3BA0CEB1" w14:textId="77777777" w:rsidR="001D388A" w:rsidRDefault="001D388A"/>
        </w:tc>
      </w:tr>
      <w:tr w:rsidR="001D388A" w14:paraId="3BF52166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0C149376" w14:textId="77777777" w:rsidR="001D388A" w:rsidRDefault="001D388A"/>
        </w:tc>
        <w:tc>
          <w:tcPr>
            <w:tcW w:w="2800" w:type="dxa"/>
            <w:vAlign w:val="center"/>
          </w:tcPr>
          <w:p w14:paraId="0C69C60D" w14:textId="77777777" w:rsidR="001D388A" w:rsidRDefault="00000000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0DF8C55" w14:textId="5B60B49D" w:rsidR="001D388A" w:rsidRDefault="00000000">
            <w:bookmarkStart w:id="56" w:name="屋面绿化率结论"/>
            <w:r w:rsidRPr="00600472"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2B1767C8" w14:textId="77777777" w:rsidR="001D388A" w:rsidRDefault="001D388A"/>
        </w:tc>
      </w:tr>
      <w:tr w:rsidR="001D388A" w14:paraId="68E62B0B" w14:textId="77777777">
        <w:tc>
          <w:tcPr>
            <w:tcW w:w="4667" w:type="dxa"/>
            <w:gridSpan w:val="2"/>
            <w:shd w:val="clear" w:color="auto" w:fill="E6E6E6"/>
            <w:vAlign w:val="center"/>
          </w:tcPr>
          <w:p w14:paraId="460F134E" w14:textId="77777777" w:rsidR="001D388A" w:rsidRDefault="0000000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B647B97" w14:textId="27FDC3C1" w:rsidR="001D388A" w:rsidRDefault="00000000">
            <w:pPr>
              <w:rPr>
                <w:b/>
              </w:rPr>
            </w:pPr>
            <w:bookmarkStart w:id="57" w:name="总结论"/>
            <w:r w:rsidRPr="00600472"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610E2102" w14:textId="77777777" w:rsidR="001D388A" w:rsidRDefault="001D388A">
      <w:pPr>
        <w:pStyle w:val="a0"/>
        <w:ind w:firstLine="420"/>
        <w:rPr>
          <w:lang w:val="en-US"/>
        </w:rPr>
      </w:pPr>
    </w:p>
    <w:sectPr w:rsidR="001D388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A537" w14:textId="77777777" w:rsidR="00054B61" w:rsidRDefault="00054B61">
      <w:r>
        <w:separator/>
      </w:r>
    </w:p>
  </w:endnote>
  <w:endnote w:type="continuationSeparator" w:id="0">
    <w:p w14:paraId="30D4AA17" w14:textId="77777777" w:rsidR="00054B61" w:rsidRDefault="0005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4D29" w14:textId="77777777" w:rsidR="001D388A" w:rsidRDefault="0000000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76D01EC" w14:textId="77777777" w:rsidR="001D388A" w:rsidRDefault="001D38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1CC4" w14:textId="77777777" w:rsidR="001D388A" w:rsidRDefault="0000000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1</w:t>
    </w:r>
    <w:r>
      <w:rPr>
        <w:rStyle w:val="ac"/>
      </w:rPr>
      <w:fldChar w:fldCharType="end"/>
    </w:r>
  </w:p>
  <w:p w14:paraId="0D5D4D98" w14:textId="77777777" w:rsidR="001D388A" w:rsidRDefault="001D38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3648" w14:textId="77777777" w:rsidR="00054B61" w:rsidRDefault="00054B61">
      <w:r>
        <w:separator/>
      </w:r>
    </w:p>
  </w:footnote>
  <w:footnote w:type="continuationSeparator" w:id="0">
    <w:p w14:paraId="60208942" w14:textId="77777777" w:rsidR="00054B61" w:rsidRDefault="00054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FBE8" w14:textId="77777777" w:rsidR="001D388A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53B3BD59" wp14:editId="3173E72F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429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61078A"/>
    <w:rsid w:val="0000545C"/>
    <w:rsid w:val="0001409C"/>
    <w:rsid w:val="00026B3F"/>
    <w:rsid w:val="000315AD"/>
    <w:rsid w:val="00037A4C"/>
    <w:rsid w:val="00051EA5"/>
    <w:rsid w:val="00054B61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388A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0B08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00472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0561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E5FA"/>
  <w15:docId w15:val="{3E414042-44A4-4ED6-9AEE-A8A09B1C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a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page number"/>
    <w:basedOn w:val="a1"/>
    <w:qFormat/>
  </w:style>
  <w:style w:type="character" w:styleId="ad">
    <w:name w:val="Hyperlink"/>
    <w:uiPriority w:val="99"/>
    <w:qFormat/>
    <w:rPr>
      <w:color w:val="0000FF"/>
      <w:u w:val="single"/>
    </w:rPr>
  </w:style>
  <w:style w:type="character" w:customStyle="1" w:styleId="a9">
    <w:name w:val="标题 字符"/>
    <w:basedOn w:val="a1"/>
    <w:link w:val="a8"/>
    <w:qFormat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35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17</TotalTime>
  <Pages>1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微信用户</dc:creator>
  <cp:lastModifiedBy>博 赵</cp:lastModifiedBy>
  <cp:revision>11</cp:revision>
  <dcterms:created xsi:type="dcterms:W3CDTF">2024-12-30T04:54:00Z</dcterms:created>
  <dcterms:modified xsi:type="dcterms:W3CDTF">2024-12-30T07:02:00Z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3AA993347B8E4B83A4B01D014B816319_11</vt:lpwstr>
  </property>
  <property fmtid="{D5CDD505-2E9C-101B-9397-08002B2CF9AE}" pid="3" name="KSOTemplateDocerSaveRecord">
    <vt:lpwstr>eyJoZGlkIjoiNDFjOWUyMjdkNGEwOTEzZjA2ZjgzODQ4YmIxMzIyNzIiLCJ1c2VySWQiOiIxMjY1MzA4MDg3In0=</vt:lpwstr>
  </property>
  <property fmtid="{D5CDD505-2E9C-101B-9397-08002B2CF9AE}" pid="4" name="KSOProductBuildVer">
    <vt:lpwstr>2052-12.1.0.19770</vt:lpwstr>
  </property>
</Properties>
</file>