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77" w:name="_GoBack"/>
      <w:bookmarkEnd w:id="77"/>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jc w:val="center"/>
        <w:rPr>
          <w:rFonts w:ascii="宋体" w:hAnsi="宋体"/>
          <w:b/>
          <w:bCs/>
          <w:lang w:val="en-US"/>
        </w:rPr>
      </w:pPr>
    </w:p>
    <w:p>
      <w:pPr>
        <w:spacing w:line="180" w:lineRule="atLeast"/>
        <w:jc w:val="center"/>
        <w:rPr>
          <w:rFonts w:ascii="宋体" w:hAnsi="宋体"/>
          <w:b/>
          <w:bCs/>
          <w:lang w:val="en-US"/>
        </w:rPr>
      </w:pPr>
    </w:p>
    <w:p>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pPr>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pPr>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pPr>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pPr>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pPr>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pPr>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pPr>
              <w:jc w:val="center"/>
            </w:pPr>
            <w:bookmarkStart w:id="6" w:name="计算日期"/>
            <w:r>
              <w:t>2025年3月14日</w:t>
            </w:r>
            <w:bookmarkEnd w:id="6"/>
          </w:p>
        </w:tc>
      </w:tr>
    </w:tbl>
    <w:p>
      <w:pPr>
        <w:jc w:val="center"/>
        <w:rPr>
          <w:rFonts w:ascii="黑体" w:hAnsi="黑体" w:eastAsia="黑体"/>
          <w:bCs/>
          <w:sz w:val="28"/>
          <w:szCs w:val="28"/>
        </w:rPr>
      </w:pPr>
    </w:p>
    <w:p>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jc w:val="center"/>
        <w:rPr>
          <w:rFonts w:ascii="黑体" w:hAnsi="黑体" w:eastAsia="黑体"/>
          <w:b/>
          <w:bCs/>
          <w:sz w:val="30"/>
          <w:szCs w:val="32"/>
        </w:rPr>
      </w:pPr>
    </w:p>
    <w:p>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pPr>
              <w:jc w:val="center"/>
            </w:pPr>
            <w:bookmarkStart w:id="8" w:name="采用软件"/>
            <w:r>
              <w:t>采光分析DALI2024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jc w:val="center"/>
              <w:rPr>
                <w:szCs w:val="18"/>
              </w:rPr>
            </w:pPr>
            <w:bookmarkStart w:id="9" w:name="软件版本"/>
            <w:r>
              <w:rPr>
                <w:szCs w:val="18"/>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jc w:val="center"/>
              <w:rPr>
                <w:szCs w:val="18"/>
              </w:rPr>
            </w:pPr>
            <w:bookmarkStart w:id="10" w:name="研发单位"/>
            <w:r>
              <w:rPr>
                <w:rFonts w:hint="eastAsia"/>
                <w:szCs w:val="18"/>
              </w:rP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jc w:val="center"/>
              <w:rPr>
                <w:szCs w:val="18"/>
              </w:rPr>
            </w:pPr>
            <w:bookmarkStart w:id="11" w:name="正版授权码"/>
            <w:r>
              <w:t>T17373732998</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jc w:val="cente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rPr>
                <w:lang w:val="en-US"/>
              </w:rPr>
            </w:pPr>
            <w:bookmarkStart w:id="12" w:name="项目地点"/>
            <w:r>
              <w:rPr>
                <w:rFonts w:hint="eastAsia"/>
                <w:lang w:val="en-US"/>
              </w:rPr>
              <w:t>呼和浩特</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rPr>
                <w:lang w:val="en-US"/>
              </w:rPr>
            </w:pPr>
            <w:bookmarkStart w:id="13" w:name="光气候分区"/>
            <w:r>
              <w:rPr>
                <w:lang w:val="en-US"/>
              </w:rPr>
              <w:t>II</w:t>
            </w:r>
            <w:bookmarkEnd w:id="13"/>
          </w:p>
        </w:tc>
        <w:tc>
          <w:tcPr>
            <w:tcW w:w="1800" w:type="dxa"/>
            <w:shd w:val="clear" w:color="auto" w:fill="E0E0E0"/>
          </w:tcPr>
          <w:p>
            <w:pPr>
              <w:rPr>
                <w:lang w:val="en-US"/>
              </w:rPr>
            </w:pPr>
            <w:r>
              <w:rPr>
                <w:rFonts w:hint="eastAsia"/>
                <w:lang w:val="en-US"/>
              </w:rPr>
              <w:t>光气候系数K</w:t>
            </w:r>
          </w:p>
        </w:tc>
        <w:tc>
          <w:tcPr>
            <w:tcW w:w="2124" w:type="dxa"/>
          </w:tcPr>
          <w:p>
            <w:pPr>
              <w:rPr>
                <w:lang w:val="en-US"/>
              </w:rPr>
            </w:pPr>
            <w:bookmarkStart w:id="14" w:name="光气候系数K"/>
            <w:r>
              <w:rPr>
                <w:lang w:val="en-US"/>
              </w:rPr>
              <w:t>0.90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rPr>
                <w:lang w:val="en-US"/>
              </w:rPr>
            </w:pPr>
            <w:r>
              <w:rPr>
                <w:rFonts w:hint="eastAsia"/>
                <w:lang w:val="en-US"/>
              </w:rPr>
              <w:t xml:space="preserve">地上  </w:t>
            </w:r>
            <w:bookmarkStart w:id="15" w:name="地上建筑面积"/>
            <w:r>
              <w:rPr>
                <w:lang w:val="en-US"/>
              </w:rPr>
              <w:t>6280.13</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rPr>
                <w:lang w:val="en-US"/>
              </w:rPr>
            </w:pPr>
            <w:r>
              <w:rPr>
                <w:rFonts w:hint="eastAsia"/>
                <w:lang w:val="en-US"/>
              </w:rPr>
              <w:t xml:space="preserve">地上  </w:t>
            </w:r>
            <w:bookmarkStart w:id="17" w:name="地上建筑层数"/>
            <w:r>
              <w:rPr>
                <w:lang w:val="en-US"/>
              </w:rPr>
              <w:t>2</w:t>
            </w:r>
            <w:bookmarkEnd w:id="17"/>
            <w:r>
              <w:rPr>
                <w:rFonts w:hint="eastAsia"/>
                <w:lang w:val="en-US"/>
              </w:rPr>
              <w:t xml:space="preserve">          地下 </w:t>
            </w:r>
            <w:bookmarkStart w:id="18" w:name="地下建筑层数"/>
            <w:r>
              <w:rPr>
                <w:lang w:val="en-US"/>
              </w:rP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rPr>
                <w:lang w:val="en-US"/>
              </w:rPr>
            </w:pPr>
            <w:r>
              <w:rPr>
                <w:rFonts w:hint="eastAsia"/>
                <w:lang w:val="en-US"/>
              </w:rPr>
              <w:t xml:space="preserve">地上 </w:t>
            </w:r>
            <w:bookmarkStart w:id="19" w:name="地上建筑高度"/>
            <w:r>
              <w:rPr>
                <w:lang w:val="en-US"/>
              </w:rPr>
              <w:t>11.60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rPr>
                <w:lang w:val="en-US"/>
              </w:rPr>
            </w:pPr>
            <w:bookmarkStart w:id="21" w:name="备注"/>
            <w:bookmarkEnd w:id="21"/>
          </w:p>
        </w:tc>
      </w:tr>
    </w:tbl>
    <w:p>
      <w:pPr>
        <w:jc w:val="center"/>
      </w:pPr>
    </w:p>
    <w:p>
      <w:pPr>
        <w:pStyle w:val="2"/>
      </w:pPr>
      <w:r>
        <w:rPr>
          <w:rFonts w:hint="eastAsia"/>
        </w:rPr>
        <w:t>设计依据</w:t>
      </w:r>
    </w:p>
    <w:p>
      <w:pPr>
        <w:numPr>
          <w:ilvl w:val="0"/>
          <w:numId w:val="2"/>
        </w:numPr>
        <w:rPr>
          <w:lang w:val="en-US"/>
        </w:rPr>
      </w:pPr>
      <w:r>
        <w:rPr>
          <w:rFonts w:hint="eastAsia"/>
          <w:lang w:val="en-US"/>
        </w:rPr>
        <w:t>《绿色建筑评价标准》 GB50378-201</w:t>
      </w:r>
      <w:r>
        <w:rPr>
          <w:lang w:val="en-US"/>
        </w:rPr>
        <w:t>9</w:t>
      </w:r>
    </w:p>
    <w:p>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pPr>
        <w:numPr>
          <w:ilvl w:val="0"/>
          <w:numId w:val="2"/>
        </w:numPr>
        <w:rPr>
          <w:lang w:val="en-US"/>
        </w:rPr>
      </w:pPr>
      <w:r>
        <w:rPr>
          <w:lang w:val="en-US"/>
        </w:rPr>
        <w:t>《绿色建筑评价标准</w:t>
      </w:r>
      <w:r>
        <w:rPr>
          <w:rFonts w:hint="eastAsia"/>
          <w:lang w:val="en-US"/>
        </w:rPr>
        <w:t>技术细则2019</w:t>
      </w:r>
      <w:r>
        <w:rPr>
          <w:lang w:val="en-US"/>
        </w:rPr>
        <w:t>》</w:t>
      </w:r>
    </w:p>
    <w:p>
      <w:pPr>
        <w:numPr>
          <w:ilvl w:val="0"/>
          <w:numId w:val="2"/>
        </w:numPr>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pPr>
        <w:pStyle w:val="2"/>
      </w:pPr>
      <w:r>
        <w:rPr>
          <w:rFonts w:hint="eastAsia"/>
        </w:rPr>
        <w:t>标准</w:t>
      </w:r>
      <w:r>
        <w:t>要求</w:t>
      </w:r>
    </w:p>
    <w:p>
      <w:pPr>
        <w:numPr>
          <w:ilvl w:val="0"/>
          <w:numId w:val="3"/>
        </w:numPr>
        <w:rPr>
          <w:b/>
        </w:rPr>
      </w:pPr>
      <w:bookmarkStart w:id="23" w:name="标准名称1"/>
      <w:r>
        <w:rPr>
          <w:b/>
        </w:rPr>
        <w:t>《绿色建筑评价标准》GB/T 50378-2019</w:t>
      </w:r>
      <w:bookmarkEnd w:id="23"/>
    </w:p>
    <w:p>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pPr>
        <w:ind w:left="210" w:leftChars="100" w:firstLine="420" w:firstLineChars="200"/>
        <w:rPr>
          <w:szCs w:val="21"/>
        </w:rPr>
      </w:pPr>
      <w:r>
        <w:rPr>
          <w:szCs w:val="21"/>
        </w:rPr>
        <w:t xml:space="preserve">2 </w:t>
      </w:r>
      <w:r>
        <w:rPr>
          <w:rFonts w:hint="eastAsia"/>
          <w:szCs w:val="21"/>
        </w:rPr>
        <w:t>公共建筑按下列规则分别评分并累计：</w:t>
      </w:r>
    </w:p>
    <w:p>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pPr>
        <w:pStyle w:val="14"/>
        <w:spacing w:line="420" w:lineRule="auto"/>
        <w:ind w:left="420" w:firstLine="0" w:firstLineChars="0"/>
        <w:rPr>
          <w:b/>
          <w:sz w:val="21"/>
          <w:szCs w:val="21"/>
        </w:rPr>
      </w:pPr>
    </w:p>
    <w:p>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p>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jc w:val="center"/>
            </w:pPr>
            <w:r>
              <w:rPr>
                <w:rFonts w:hint="eastAsia"/>
              </w:rPr>
              <w:t>光气候区</w:t>
            </w:r>
          </w:p>
        </w:tc>
        <w:tc>
          <w:tcPr>
            <w:tcW w:w="1314" w:type="dxa"/>
            <w:vAlign w:val="center"/>
          </w:tcPr>
          <w:p>
            <w:pPr>
              <w:widowControl w:val="0"/>
              <w:jc w:val="center"/>
            </w:pPr>
            <w:r>
              <w:rPr>
                <w:rFonts w:hint="eastAsia"/>
              </w:rPr>
              <w:t>Ⅰ</w:t>
            </w:r>
          </w:p>
        </w:tc>
        <w:tc>
          <w:tcPr>
            <w:tcW w:w="1314" w:type="dxa"/>
            <w:vAlign w:val="center"/>
          </w:tcPr>
          <w:p>
            <w:pPr>
              <w:widowControl w:val="0"/>
              <w:jc w:val="center"/>
            </w:pPr>
            <w:r>
              <w:rPr>
                <w:rFonts w:hint="eastAsia"/>
              </w:rPr>
              <w:t>Ⅱ</w:t>
            </w:r>
          </w:p>
        </w:tc>
        <w:tc>
          <w:tcPr>
            <w:tcW w:w="1314" w:type="dxa"/>
            <w:vAlign w:val="center"/>
          </w:tcPr>
          <w:p>
            <w:pPr>
              <w:widowControl w:val="0"/>
              <w:jc w:val="center"/>
            </w:pPr>
            <w:r>
              <w:rPr>
                <w:rFonts w:hint="eastAsia"/>
              </w:rPr>
              <w:t>Ⅲ</w:t>
            </w:r>
          </w:p>
        </w:tc>
        <w:tc>
          <w:tcPr>
            <w:tcW w:w="1314" w:type="dxa"/>
            <w:vAlign w:val="center"/>
          </w:tcPr>
          <w:p>
            <w:pPr>
              <w:widowControl w:val="0"/>
              <w:jc w:val="center"/>
            </w:pPr>
            <w:r>
              <w:rPr>
                <w:rFonts w:hint="eastAsia"/>
              </w:rPr>
              <w:t>Ⅳ</w:t>
            </w:r>
          </w:p>
        </w:tc>
        <w:tc>
          <w:tcPr>
            <w:tcW w:w="1315" w:type="dxa"/>
            <w:vAlign w:val="center"/>
          </w:tcPr>
          <w:p>
            <w:pPr>
              <w:widowControl w:val="0"/>
              <w:jc w:val="center"/>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jc w:val="center"/>
            </w:pPr>
            <w:r>
              <w:rPr>
                <w:rFonts w:hint="eastAsia"/>
              </w:rPr>
              <w:t>K值</w:t>
            </w:r>
          </w:p>
        </w:tc>
        <w:tc>
          <w:tcPr>
            <w:tcW w:w="1314" w:type="dxa"/>
            <w:vAlign w:val="center"/>
          </w:tcPr>
          <w:p>
            <w:pPr>
              <w:widowControl w:val="0"/>
              <w:jc w:val="center"/>
            </w:pPr>
            <w:r>
              <w:rPr>
                <w:rFonts w:hint="eastAsia"/>
              </w:rPr>
              <w:t>0.85</w:t>
            </w:r>
          </w:p>
        </w:tc>
        <w:tc>
          <w:tcPr>
            <w:tcW w:w="1314" w:type="dxa"/>
            <w:vAlign w:val="center"/>
          </w:tcPr>
          <w:p>
            <w:pPr>
              <w:widowControl w:val="0"/>
              <w:jc w:val="center"/>
            </w:pPr>
            <w:r>
              <w:rPr>
                <w:rFonts w:hint="eastAsia"/>
              </w:rPr>
              <w:t>0.90</w:t>
            </w:r>
          </w:p>
        </w:tc>
        <w:tc>
          <w:tcPr>
            <w:tcW w:w="1314" w:type="dxa"/>
            <w:vAlign w:val="center"/>
          </w:tcPr>
          <w:p>
            <w:pPr>
              <w:widowControl w:val="0"/>
              <w:jc w:val="center"/>
            </w:pPr>
            <w:r>
              <w:rPr>
                <w:rFonts w:hint="eastAsia"/>
              </w:rPr>
              <w:t>1.00</w:t>
            </w:r>
          </w:p>
        </w:tc>
        <w:tc>
          <w:tcPr>
            <w:tcW w:w="1314" w:type="dxa"/>
            <w:vAlign w:val="center"/>
          </w:tcPr>
          <w:p>
            <w:pPr>
              <w:widowControl w:val="0"/>
              <w:jc w:val="center"/>
            </w:pPr>
            <w:r>
              <w:rPr>
                <w:rFonts w:hint="eastAsia"/>
              </w:rPr>
              <w:t>1.10</w:t>
            </w:r>
          </w:p>
        </w:tc>
        <w:tc>
          <w:tcPr>
            <w:tcW w:w="1315" w:type="dxa"/>
            <w:vAlign w:val="center"/>
          </w:tcPr>
          <w:p>
            <w:pPr>
              <w:widowControl w:val="0"/>
              <w:jc w:val="center"/>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jc w:val="center"/>
            </w:pPr>
            <w:r>
              <w:rPr>
                <w:rFonts w:hint="eastAsia"/>
              </w:rPr>
              <w:t>室外天然光设计照度值Es （lx）</w:t>
            </w:r>
          </w:p>
        </w:tc>
        <w:tc>
          <w:tcPr>
            <w:tcW w:w="1314" w:type="dxa"/>
            <w:vAlign w:val="center"/>
          </w:tcPr>
          <w:p>
            <w:pPr>
              <w:widowControl w:val="0"/>
              <w:ind w:firstLine="105" w:firstLineChars="50"/>
              <w:jc w:val="center"/>
            </w:pPr>
            <w:r>
              <w:rPr>
                <w:rFonts w:hint="eastAsia"/>
              </w:rPr>
              <w:t>18000</w:t>
            </w:r>
          </w:p>
        </w:tc>
        <w:tc>
          <w:tcPr>
            <w:tcW w:w="1314" w:type="dxa"/>
            <w:vAlign w:val="center"/>
          </w:tcPr>
          <w:p>
            <w:pPr>
              <w:widowControl w:val="0"/>
              <w:ind w:firstLine="105" w:firstLineChars="50"/>
              <w:jc w:val="center"/>
            </w:pPr>
            <w:r>
              <w:rPr>
                <w:rFonts w:hint="eastAsia"/>
              </w:rPr>
              <w:t>16500</w:t>
            </w:r>
          </w:p>
        </w:tc>
        <w:tc>
          <w:tcPr>
            <w:tcW w:w="1314" w:type="dxa"/>
            <w:vAlign w:val="center"/>
          </w:tcPr>
          <w:p>
            <w:pPr>
              <w:widowControl w:val="0"/>
              <w:ind w:firstLine="105" w:firstLineChars="50"/>
              <w:jc w:val="center"/>
            </w:pPr>
            <w:r>
              <w:rPr>
                <w:rFonts w:hint="eastAsia"/>
              </w:rPr>
              <w:t>15000</w:t>
            </w:r>
          </w:p>
        </w:tc>
        <w:tc>
          <w:tcPr>
            <w:tcW w:w="1314" w:type="dxa"/>
            <w:vAlign w:val="center"/>
          </w:tcPr>
          <w:p>
            <w:pPr>
              <w:widowControl w:val="0"/>
              <w:ind w:firstLine="105" w:firstLineChars="50"/>
              <w:jc w:val="center"/>
            </w:pPr>
            <w:r>
              <w:rPr>
                <w:rFonts w:hint="eastAsia"/>
              </w:rPr>
              <w:t>13500</w:t>
            </w:r>
          </w:p>
        </w:tc>
        <w:tc>
          <w:tcPr>
            <w:tcW w:w="1315" w:type="dxa"/>
            <w:vAlign w:val="center"/>
          </w:tcPr>
          <w:p>
            <w:pPr>
              <w:widowControl w:val="0"/>
              <w:ind w:firstLine="105" w:firstLineChars="50"/>
              <w:jc w:val="center"/>
            </w:pPr>
            <w:r>
              <w:rPr>
                <w:rFonts w:hint="eastAsia"/>
              </w:rPr>
              <w:t>12000</w:t>
            </w:r>
          </w:p>
        </w:tc>
      </w:tr>
    </w:tbl>
    <w:p>
      <w:pPr>
        <w:rPr>
          <w:lang w:val="en-US"/>
        </w:rPr>
      </w:pPr>
    </w:p>
    <w:p>
      <w:pPr>
        <w:pStyle w:val="2"/>
      </w:pPr>
      <w:bookmarkStart w:id="26" w:name="_Toc275165382"/>
      <w:bookmarkStart w:id="27" w:name="_Toc290149054"/>
      <w:bookmarkStart w:id="28" w:name="_Toc290209312"/>
      <w:bookmarkStart w:id="29" w:name="_Toc264569232"/>
      <w:bookmarkStart w:id="30" w:name="_Toc264043625"/>
      <w:bookmarkStart w:id="31" w:name="_Toc312399791"/>
      <w:bookmarkStart w:id="32" w:name="_Toc290209336"/>
      <w:r>
        <w:rPr>
          <w:rFonts w:hint="eastAsia"/>
        </w:rPr>
        <w:t>采光分析</w:t>
      </w:r>
      <w:r>
        <w:t>概述</w:t>
      </w:r>
      <w:bookmarkEnd w:id="26"/>
      <w:bookmarkEnd w:id="27"/>
      <w:bookmarkEnd w:id="28"/>
      <w:bookmarkEnd w:id="29"/>
      <w:bookmarkEnd w:id="30"/>
      <w:bookmarkEnd w:id="31"/>
      <w:bookmarkEnd w:id="32"/>
    </w:p>
    <w:p>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pPr>
        <w:ind w:firstLine="420" w:firstLineChars="200"/>
        <w:rPr>
          <w:b/>
        </w:rPr>
      </w:pPr>
      <w:r>
        <w:rPr>
          <w:rFonts w:hint="eastAsia"/>
          <w:b/>
        </w:rPr>
        <w:t>1.</w:t>
      </w:r>
      <w:r>
        <w:rPr>
          <w:b/>
        </w:rPr>
        <w:t>采光系数</w:t>
      </w:r>
    </w:p>
    <w:p>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0" b="317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pPr>
        <w:ind w:left="420" w:leftChars="200"/>
      </w:pPr>
      <w:r>
        <w:t>式中:En—室内照度</w:t>
      </w:r>
      <w:r>
        <w:rPr>
          <w:rFonts w:hint="eastAsia"/>
        </w:rPr>
        <w:t>，lx</w:t>
      </w:r>
      <w:r>
        <w:t>；</w:t>
      </w:r>
    </w:p>
    <w:p>
      <w:pPr>
        <w:ind w:firstLine="840" w:firstLineChars="400"/>
      </w:pPr>
      <w:r>
        <w:t>Ew—室外照度，</w:t>
      </w:r>
      <w:r>
        <w:rPr>
          <w:rFonts w:hint="eastAsia"/>
        </w:rPr>
        <w:t>lx</w:t>
      </w:r>
      <w:r>
        <w:t>。</w:t>
      </w:r>
    </w:p>
    <w:p>
      <w:pPr>
        <w:ind w:firstLine="420" w:firstLineChars="200"/>
        <w:rPr>
          <w:b/>
        </w:rPr>
      </w:pPr>
      <w:r>
        <w:rPr>
          <w:rFonts w:hint="eastAsia"/>
          <w:b/>
        </w:rPr>
        <w:t>2.</w:t>
      </w:r>
      <w:r>
        <w:rPr>
          <w:b/>
        </w:rPr>
        <w:t>采光系数标准值</w:t>
      </w:r>
    </w:p>
    <w:p>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rPr>
          <w:b/>
        </w:rPr>
      </w:pPr>
      <w:r>
        <w:rPr>
          <w:rFonts w:hint="eastAsia"/>
          <w:b/>
        </w:rPr>
        <w:t>3.</w:t>
      </w:r>
      <w:r>
        <w:rPr>
          <w:b/>
        </w:rPr>
        <w:t>采光系数达标率</w:t>
      </w:r>
    </w:p>
    <w:p>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4" w:name="_Toc264043630"/>
      <w:bookmarkStart w:id="35" w:name="_Toc264569237"/>
      <w:bookmarkStart w:id="36" w:name="_Toc290149059"/>
      <w:bookmarkStart w:id="37" w:name="_Toc275165387"/>
      <w:bookmarkStart w:id="38" w:name="_Toc290209317"/>
      <w:bookmarkStart w:id="39" w:name="_Toc290209341"/>
      <w:bookmarkStart w:id="40" w:name="_Toc312399796"/>
      <w:r>
        <w:t>分析软件</w:t>
      </w:r>
      <w:bookmarkEnd w:id="34"/>
      <w:bookmarkEnd w:id="35"/>
      <w:bookmarkEnd w:id="36"/>
      <w:bookmarkEnd w:id="37"/>
      <w:bookmarkEnd w:id="38"/>
      <w:bookmarkEnd w:id="39"/>
      <w:bookmarkEnd w:id="40"/>
    </w:p>
    <w:p>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42" w:name="_Toc264043629"/>
      <w:bookmarkStart w:id="43" w:name="_Toc290149058"/>
      <w:bookmarkStart w:id="44" w:name="_Toc290209340"/>
      <w:bookmarkStart w:id="45" w:name="_Toc264569236"/>
      <w:bookmarkStart w:id="46" w:name="_Toc290209316"/>
      <w:bookmarkStart w:id="47" w:name="_Toc312399795"/>
      <w:bookmarkStart w:id="48" w:name="_Toc275165386"/>
      <w:r>
        <w:t>模拟</w:t>
      </w:r>
      <w:bookmarkEnd w:id="42"/>
      <w:bookmarkEnd w:id="43"/>
      <w:bookmarkEnd w:id="44"/>
      <w:bookmarkEnd w:id="45"/>
      <w:bookmarkEnd w:id="46"/>
      <w:bookmarkEnd w:id="47"/>
      <w:bookmarkEnd w:id="48"/>
      <w:r>
        <w:rPr>
          <w:rFonts w:hint="eastAsia"/>
        </w:rPr>
        <w:t>分析条件说明</w:t>
      </w:r>
    </w:p>
    <w:p>
      <w:pPr>
        <w:ind w:left="630" w:leftChars="300"/>
      </w:pPr>
      <w:r>
        <w:rPr>
          <w:rFonts w:hint="eastAsia"/>
          <w:b/>
        </w:rPr>
        <w:t>天空模型</w:t>
      </w:r>
      <w:r>
        <w:rPr>
          <w:rFonts w:hint="eastAsia"/>
        </w:rPr>
        <w:t>：</w:t>
      </w:r>
      <w:r>
        <w:t>CIE全阴天天空。</w:t>
      </w:r>
    </w:p>
    <w:p>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房间面积(m2)</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pPr>
              <w:jc w:val="center"/>
              <w:rPr>
                <w:szCs w:val="18"/>
              </w:rPr>
            </w:pPr>
            <w:bookmarkStart w:id="51" w:name="小房间网格大小"/>
            <w:r>
              <w:rPr>
                <w:szCs w:val="18"/>
              </w:rPr>
              <w:t>0.25</w:t>
            </w:r>
            <w:bookmarkEnd w:id="5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52" w:name="网格划分房间面积"/>
            <w:r>
              <w:rPr>
                <w:szCs w:val="18"/>
              </w:rPr>
              <w:t>10~100</w:t>
            </w:r>
            <w:bookmarkEnd w:id="52"/>
          </w:p>
        </w:tc>
        <w:tc>
          <w:tcPr>
            <w:tcW w:w="3272" w:type="dxa"/>
            <w:shd w:val="clear" w:color="auto" w:fill="auto"/>
            <w:vAlign w:val="center"/>
          </w:tcPr>
          <w:p>
            <w:pPr>
              <w:jc w:val="center"/>
              <w:rPr>
                <w:szCs w:val="18"/>
              </w:rPr>
            </w:pPr>
            <w:bookmarkStart w:id="53" w:name="网格大小"/>
            <w:r>
              <w:rPr>
                <w:szCs w:val="18"/>
              </w:rPr>
              <w:t>0.50</w:t>
            </w:r>
            <w:bookmarkEnd w:id="5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pPr>
              <w:jc w:val="center"/>
              <w:rPr>
                <w:szCs w:val="18"/>
              </w:rPr>
            </w:pPr>
            <w:bookmarkStart w:id="55" w:name="大房间网格大小"/>
            <w:r>
              <w:rPr>
                <w:szCs w:val="18"/>
              </w:rPr>
              <w:t>1.00</w:t>
            </w:r>
            <w:bookmarkEnd w:id="55"/>
          </w:p>
        </w:tc>
      </w:tr>
    </w:tbl>
    <w:p>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pPr>
        <w:ind w:left="630" w:leftChars="300"/>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pPr>
              <w:jc w:val="cente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pPr>
              <w:jc w:val="center"/>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pPr>
              <w:jc w:val="center"/>
              <w:rPr>
                <w:szCs w:val="18"/>
              </w:rPr>
            </w:pPr>
            <w:r>
              <w:rPr>
                <w:rFonts w:hint="eastAsia"/>
                <w:szCs w:val="18"/>
              </w:rPr>
              <w:t>顶棚</w:t>
            </w:r>
          </w:p>
        </w:tc>
        <w:tc>
          <w:tcPr>
            <w:tcW w:w="2258" w:type="dxa"/>
            <w:tcBorders>
              <w:top w:val="single" w:color="auto" w:sz="4" w:space="0"/>
            </w:tcBorders>
            <w:shd w:val="clear" w:color="auto" w:fill="auto"/>
            <w:vAlign w:val="center"/>
          </w:tcPr>
          <w:p>
            <w:pPr>
              <w:jc w:val="center"/>
            </w:pPr>
            <w:bookmarkStart w:id="56" w:name="顶棚反射比"/>
            <w:r>
              <w:t>0.75</w:t>
            </w:r>
            <w:bookmarkEnd w:id="56"/>
          </w:p>
        </w:tc>
        <w:tc>
          <w:tcPr>
            <w:tcW w:w="1664" w:type="dxa"/>
            <w:tcBorders>
              <w:top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pPr>
              <w:jc w:val="center"/>
              <w:rPr>
                <w:szCs w:val="18"/>
              </w:rPr>
            </w:pPr>
            <w:r>
              <w:rPr>
                <w:rFonts w:hint="eastAsia"/>
                <w:szCs w:val="18"/>
              </w:rPr>
              <w:t>地面</w:t>
            </w:r>
          </w:p>
        </w:tc>
        <w:tc>
          <w:tcPr>
            <w:tcW w:w="2258" w:type="dxa"/>
            <w:tcBorders>
              <w:top w:val="single" w:color="auto" w:sz="4" w:space="0"/>
            </w:tcBorders>
            <w:shd w:val="clear" w:color="auto" w:fill="auto"/>
            <w:vAlign w:val="center"/>
          </w:tcPr>
          <w:p>
            <w:pPr>
              <w:jc w:val="center"/>
            </w:pPr>
            <w:bookmarkStart w:id="57" w:name="地面反射比"/>
            <w:r>
              <w:t>0.30</w:t>
            </w:r>
            <w:bookmarkEnd w:id="57"/>
          </w:p>
        </w:tc>
        <w:tc>
          <w:tcPr>
            <w:tcW w:w="1664" w:type="dxa"/>
            <w:tcBorders>
              <w:top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pPr>
              <w:jc w:val="center"/>
              <w:rPr>
                <w:szCs w:val="18"/>
              </w:rPr>
            </w:pPr>
            <w:r>
              <w:rPr>
                <w:rFonts w:hint="eastAsia"/>
                <w:szCs w:val="18"/>
              </w:rPr>
              <w:t>墙面</w:t>
            </w:r>
          </w:p>
        </w:tc>
        <w:tc>
          <w:tcPr>
            <w:tcW w:w="2258" w:type="dxa"/>
            <w:tcBorders>
              <w:top w:val="single" w:color="auto" w:sz="4" w:space="0"/>
            </w:tcBorders>
            <w:shd w:val="clear" w:color="auto" w:fill="auto"/>
            <w:vAlign w:val="center"/>
          </w:tcPr>
          <w:p>
            <w:pPr>
              <w:jc w:val="center"/>
            </w:pPr>
            <w:bookmarkStart w:id="58" w:name="墙面反射比"/>
            <w:r>
              <w:t>0.60</w:t>
            </w:r>
            <w:bookmarkEnd w:id="58"/>
          </w:p>
        </w:tc>
        <w:tc>
          <w:tcPr>
            <w:tcW w:w="1664" w:type="dxa"/>
            <w:tcBorders>
              <w:top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pPr>
              <w:jc w:val="center"/>
              <w:rPr>
                <w:szCs w:val="18"/>
              </w:rPr>
            </w:pPr>
            <w:r>
              <w:rPr>
                <w:rFonts w:hint="eastAsia"/>
                <w:szCs w:val="18"/>
              </w:rPr>
              <w:t>外表面</w:t>
            </w:r>
          </w:p>
        </w:tc>
        <w:tc>
          <w:tcPr>
            <w:tcW w:w="2258" w:type="dxa"/>
            <w:tcBorders>
              <w:top w:val="single" w:color="auto" w:sz="4" w:space="0"/>
            </w:tcBorders>
            <w:shd w:val="clear" w:color="auto" w:fill="auto"/>
            <w:vAlign w:val="center"/>
          </w:tcPr>
          <w:p>
            <w:pPr>
              <w:jc w:val="center"/>
            </w:pPr>
            <w:bookmarkStart w:id="59" w:name="外表面反射比"/>
            <w:r>
              <w:t>0.30</w:t>
            </w:r>
            <w:bookmarkEnd w:id="59"/>
          </w:p>
        </w:tc>
        <w:tc>
          <w:tcPr>
            <w:tcW w:w="1664" w:type="dxa"/>
            <w:tcBorders>
              <w:top w:val="single" w:color="auto" w:sz="4" w:space="0"/>
            </w:tcBorders>
            <w:shd w:val="clear" w:color="auto" w:fill="auto"/>
            <w:vAlign w:val="center"/>
          </w:tcPr>
          <w:p>
            <w:pPr>
              <w:jc w:val="center"/>
            </w:p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60" w:name="_Toc422822724"/>
      <w:r>
        <w:rPr>
          <w:rFonts w:hint="eastAsia"/>
        </w:rPr>
        <w:t>门窗类型参数</w:t>
      </w:r>
      <w:bookmarkEnd w:id="60"/>
    </w:p>
    <w:p>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sz w:val="18"/>
          <w:szCs w:val="18"/>
          <w:lang w:val="en-US"/>
        </w:rPr>
      </w:pPr>
    </w:p>
    <w:p>
      <w:pPr>
        <w:pStyle w:val="5"/>
      </w:pPr>
      <w:bookmarkStart w:id="61" w:name="窗"/>
      <w:bookmarkStart w:id="62" w:name="_Toc422822727"/>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2500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C1515</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C1521</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C1806</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C1815</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C1827</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2700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C2412</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C2414</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C2415</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C2714</w:t>
            </w:r>
          </w:p>
        </w:tc>
        <w:tc>
          <w:tcPr>
            <w:vAlign w:val="center"/>
          </w:tcPr>
          <w:p>
            <w:pPr>
              <w:jc w:val="center"/>
              <w:rPr>
                <w:sz w:val="18"/>
                <w:szCs w:val="18"/>
              </w:rPr>
            </w:pPr>
            <w:r>
              <w:rPr>
                <w:sz w:val="18"/>
                <w:szCs w:val="18"/>
              </w:rPr>
              <w:t>2700</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C2836</w:t>
            </w:r>
          </w:p>
        </w:tc>
        <w:tc>
          <w:tcPr>
            <w:vAlign w:val="center"/>
          </w:tcPr>
          <w:p>
            <w:pPr>
              <w:jc w:val="center"/>
              <w:rPr>
                <w:sz w:val="18"/>
                <w:szCs w:val="18"/>
              </w:rPr>
            </w:pPr>
            <w:r>
              <w:rPr>
                <w:sz w:val="18"/>
                <w:szCs w:val="18"/>
              </w:rPr>
              <w:t>2800</w:t>
            </w:r>
          </w:p>
        </w:tc>
        <w:tc>
          <w:tcPr>
            <w:vAlign w:val="center"/>
          </w:tcPr>
          <w:p>
            <w:pPr>
              <w:jc w:val="center"/>
              <w:rPr>
                <w:sz w:val="18"/>
                <w:szCs w:val="18"/>
              </w:rPr>
            </w:pPr>
            <w:r>
              <w:rPr>
                <w:sz w:val="18"/>
                <w:szCs w:val="18"/>
              </w:rPr>
              <w:t>3600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C3015</w:t>
            </w: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C3618</w:t>
            </w:r>
          </w:p>
        </w:tc>
        <w:tc>
          <w:tcPr>
            <w:vAlign w:val="center"/>
          </w:tcPr>
          <w:p>
            <w:pPr>
              <w:jc w:val="center"/>
              <w:rPr>
                <w:sz w:val="18"/>
                <w:szCs w:val="18"/>
              </w:rPr>
            </w:pPr>
            <w:r>
              <w:rPr>
                <w:sz w:val="18"/>
                <w:szCs w:val="18"/>
              </w:rPr>
              <w:t>3600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C4536</w:t>
            </w:r>
          </w:p>
        </w:tc>
        <w:tc>
          <w:tcPr>
            <w:vAlign w:val="center"/>
          </w:tcPr>
          <w:p>
            <w:pPr>
              <w:jc w:val="center"/>
              <w:rPr>
                <w:sz w:val="18"/>
                <w:szCs w:val="18"/>
              </w:rPr>
            </w:pPr>
            <w:r>
              <w:rPr>
                <w:sz w:val="18"/>
                <w:szCs w:val="18"/>
              </w:rPr>
              <w:t>4500</w:t>
            </w:r>
          </w:p>
        </w:tc>
        <w:tc>
          <w:tcPr>
            <w:vAlign w:val="center"/>
          </w:tcPr>
          <w:p>
            <w:pPr>
              <w:jc w:val="center"/>
              <w:rPr>
                <w:sz w:val="18"/>
                <w:szCs w:val="18"/>
              </w:rPr>
            </w:pPr>
            <w:r>
              <w:rPr>
                <w:sz w:val="18"/>
                <w:szCs w:val="18"/>
              </w:rPr>
              <w:t>3600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63" w:name="_Toc422822726"/>
      <w:bookmarkStart w:id="64" w:name="幕墙"/>
      <w:r>
        <w:rPr>
          <w:rFonts w:hint="eastAsia"/>
        </w:rPr>
        <w:t>玻璃幕墙</w:t>
      </w:r>
      <w:bookmarkEnd w:id="63"/>
    </w:p>
    <w:bookmarkEnd w:id="64"/>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3580</w:t>
            </w:r>
          </w:p>
        </w:tc>
        <w:tc>
          <w:tcPr>
            <w:vAlign w:val="center"/>
          </w:tcPr>
          <w:p>
            <w:pPr>
              <w:jc w:val="center"/>
              <w:rPr>
                <w:sz w:val="18"/>
                <w:szCs w:val="18"/>
              </w:rPr>
            </w:pPr>
            <w:r>
              <w:rPr>
                <w:sz w:val="18"/>
                <w:szCs w:val="18"/>
              </w:rPr>
              <w:t>4528</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65" w:name="天窗"/>
      <w:r>
        <w:rPr>
          <w:rFonts w:hint="eastAsia"/>
        </w:rPr>
        <w:t xml:space="preserve">天 </w:t>
      </w:r>
      <w:r>
        <w:t xml:space="preserve"> </w:t>
      </w:r>
      <w:r>
        <w:rPr>
          <w:rFonts w:hint="eastAsia"/>
        </w:rPr>
        <w:t>窗</w:t>
      </w:r>
      <w:bookmarkEnd w:id="62"/>
    </w:p>
    <w:bookmarkEnd w:id="65"/>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22400</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53.382</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w:t>
      </w:r>
    </w:p>
    <w:p>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ind w:firstLine="0" w:firstLineChars="0"/>
        <w:rPr>
          <w:rFonts w:ascii="宋体" w:hAnsi="宋体"/>
          <w:sz w:val="18"/>
          <w:szCs w:val="18"/>
          <w:lang w:val="en-US"/>
        </w:rPr>
      </w:pPr>
      <w:bookmarkStart w:id="66" w:name="窗污染折减系数"/>
      <w:bookmarkEnd w:id="66"/>
    </w:p>
    <w:p>
      <w:pPr>
        <w:pStyle w:val="2"/>
      </w:pPr>
      <w:bookmarkStart w:id="67" w:name="_Toc422822729"/>
      <w:r>
        <w:rPr>
          <w:rFonts w:hint="eastAsia"/>
        </w:rPr>
        <w:t>分析统计结果</w:t>
      </w:r>
      <w:bookmarkEnd w:id="67"/>
    </w:p>
    <w:p>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pPr>
              <w:jc w:val="center"/>
              <w:rPr>
                <w:sz w:val="18"/>
                <w:szCs w:val="18"/>
              </w:rPr>
            </w:pPr>
            <w:r>
              <w:rPr>
                <w:sz w:val="18"/>
                <w:szCs w:val="18"/>
              </w:rPr>
              <w:t>达标率</w:t>
            </w:r>
            <w:r>
              <w:rPr>
                <w:sz w:val="18"/>
                <w:szCs w:val="18"/>
              </w:rPr>
              <w:br w:type="textWrapping"/>
            </w: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1001[大厅]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1.80</w:t>
            </w:r>
          </w:p>
        </w:tc>
        <w:tc>
          <w:tcPr>
            <w:gridSpan w:val="2"/>
            <w:vAlign w:val="center"/>
          </w:tcPr>
          <w:p>
            <w:pPr>
              <w:jc w:val="center"/>
              <w:rPr>
                <w:sz w:val="18"/>
                <w:szCs w:val="18"/>
              </w:rPr>
            </w:pPr>
            <w:r>
              <w:rPr>
                <w:sz w:val="18"/>
                <w:szCs w:val="18"/>
              </w:rPr>
              <w:t>89.48</w:t>
            </w:r>
          </w:p>
        </w:tc>
        <w:tc>
          <w:tcPr>
            <w:gridSpan w:val="2"/>
            <w:vAlign w:val="center"/>
          </w:tcPr>
          <w:p>
            <w:pPr>
              <w:jc w:val="center"/>
              <w:rPr>
                <w:sz w:val="18"/>
                <w:szCs w:val="18"/>
              </w:rPr>
            </w:pPr>
            <w:r>
              <w:rPr>
                <w:sz w:val="18"/>
                <w:szCs w:val="18"/>
              </w:rPr>
              <w:t>89.48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1014[大厅]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0.90</w:t>
            </w:r>
          </w:p>
        </w:tc>
        <w:tc>
          <w:tcPr>
            <w:gridSpan w:val="2"/>
            <w:vAlign w:val="center"/>
          </w:tcPr>
          <w:p>
            <w:pPr>
              <w:jc w:val="center"/>
              <w:rPr>
                <w:sz w:val="18"/>
                <w:szCs w:val="18"/>
              </w:rPr>
            </w:pPr>
            <w:r>
              <w:rPr>
                <w:sz w:val="18"/>
                <w:szCs w:val="18"/>
              </w:rPr>
              <w:t>377.53</w:t>
            </w:r>
          </w:p>
        </w:tc>
        <w:tc>
          <w:tcPr>
            <w:gridSpan w:val="2"/>
            <w:vAlign w:val="center"/>
          </w:tcPr>
          <w:p>
            <w:pPr>
              <w:jc w:val="center"/>
              <w:rPr>
                <w:sz w:val="18"/>
                <w:szCs w:val="18"/>
              </w:rPr>
            </w:pPr>
            <w:r>
              <w:rPr>
                <w:sz w:val="18"/>
                <w:szCs w:val="18"/>
              </w:rPr>
              <w:t>377.53</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1016[展览馆]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10.37</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1017[展览馆]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10.90</w:t>
            </w:r>
          </w:p>
        </w:tc>
        <w:tc>
          <w:tcPr>
            <w:gridSpan w:val="2"/>
            <w:vAlign w:val="center"/>
          </w:tcPr>
          <w:p>
            <w:pPr>
              <w:jc w:val="center"/>
              <w:rPr>
                <w:sz w:val="18"/>
                <w:szCs w:val="18"/>
              </w:rPr>
            </w:pPr>
            <w:r>
              <w:rPr>
                <w:sz w:val="18"/>
                <w:szCs w:val="18"/>
              </w:rPr>
              <w:t>1.43</w:t>
            </w:r>
          </w:p>
        </w:tc>
        <w:tc>
          <w:tcPr>
            <w:vAlign w:val="center"/>
          </w:tcPr>
          <w:p>
            <w:pPr>
              <w:jc w:val="center"/>
              <w:rPr>
                <w:sz w:val="18"/>
                <w:szCs w:val="18"/>
              </w:rPr>
            </w:pPr>
            <w:r>
              <w:rPr>
                <w:sz w:val="18"/>
                <w:szCs w:val="18"/>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1018[展览馆]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10.90</w:t>
            </w:r>
          </w:p>
        </w:tc>
        <w:tc>
          <w:tcPr>
            <w:gridSpan w:val="2"/>
            <w:vAlign w:val="center"/>
          </w:tcPr>
          <w:p>
            <w:pPr>
              <w:jc w:val="center"/>
              <w:rPr>
                <w:sz w:val="18"/>
                <w:szCs w:val="18"/>
              </w:rPr>
            </w:pPr>
            <w:r>
              <w:rPr>
                <w:sz w:val="18"/>
                <w:szCs w:val="18"/>
              </w:rPr>
              <w:t>1.15</w:t>
            </w:r>
          </w:p>
        </w:tc>
        <w:tc>
          <w:tcPr>
            <w:vAlign w:val="center"/>
          </w:tcPr>
          <w:p>
            <w:pPr>
              <w:jc w:val="center"/>
              <w:rPr>
                <w:sz w:val="18"/>
                <w:szCs w:val="18"/>
              </w:rPr>
            </w:pPr>
            <w:r>
              <w:rPr>
                <w:sz w:val="18"/>
                <w:szCs w:val="18"/>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1019[展览馆]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13.29</w:t>
            </w:r>
          </w:p>
        </w:tc>
        <w:tc>
          <w:tcPr>
            <w:gridSpan w:val="2"/>
            <w:vAlign w:val="center"/>
          </w:tcPr>
          <w:p>
            <w:pPr>
              <w:jc w:val="center"/>
              <w:rPr>
                <w:sz w:val="18"/>
                <w:szCs w:val="18"/>
              </w:rPr>
            </w:pPr>
            <w:r>
              <w:rPr>
                <w:sz w:val="18"/>
                <w:szCs w:val="18"/>
              </w:rPr>
              <w:t>0.29</w:t>
            </w:r>
          </w:p>
        </w:tc>
        <w:tc>
          <w:tcPr>
            <w:vAlign w:val="center"/>
          </w:tcPr>
          <w:p>
            <w:pPr>
              <w:jc w:val="center"/>
              <w:rPr>
                <w:sz w:val="18"/>
                <w:szCs w:val="18"/>
              </w:rPr>
            </w:pPr>
            <w:r>
              <w:rPr>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1022[会议室]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17.48</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1023[会议室]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17.48</w:t>
            </w:r>
          </w:p>
        </w:tc>
        <w:tc>
          <w:tcPr>
            <w:gridSpan w:val="2"/>
            <w:vAlign w:val="center"/>
          </w:tcPr>
          <w:p>
            <w:pPr>
              <w:jc w:val="center"/>
              <w:rPr>
                <w:sz w:val="18"/>
                <w:szCs w:val="18"/>
              </w:rPr>
            </w:pPr>
            <w:r>
              <w:rPr>
                <w:sz w:val="18"/>
                <w:szCs w:val="18"/>
              </w:rPr>
              <w:t>0.69</w:t>
            </w:r>
          </w:p>
        </w:tc>
        <w:tc>
          <w:tcPr>
            <w:vAlign w:val="center"/>
          </w:tcPr>
          <w:p>
            <w:pPr>
              <w:jc w:val="center"/>
              <w:rPr>
                <w:sz w:val="18"/>
                <w:szCs w:val="18"/>
              </w:rPr>
            </w:pPr>
            <w:r>
              <w:rPr>
                <w:sz w:val="18"/>
                <w:szCs w:val="18"/>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1024[会议室]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17.48</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1025[会议室]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17.48</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1029[展览馆]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1.80</w:t>
            </w:r>
          </w:p>
        </w:tc>
        <w:tc>
          <w:tcPr>
            <w:gridSpan w:val="2"/>
            <w:vAlign w:val="center"/>
          </w:tcPr>
          <w:p>
            <w:pPr>
              <w:jc w:val="center"/>
              <w:rPr>
                <w:sz w:val="18"/>
                <w:szCs w:val="18"/>
              </w:rPr>
            </w:pPr>
            <w:r>
              <w:rPr>
                <w:sz w:val="18"/>
                <w:szCs w:val="18"/>
              </w:rPr>
              <w:t>158.97</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1032[展览馆]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1.80</w:t>
            </w:r>
          </w:p>
        </w:tc>
        <w:tc>
          <w:tcPr>
            <w:gridSpan w:val="2"/>
            <w:vAlign w:val="center"/>
          </w:tcPr>
          <w:p>
            <w:pPr>
              <w:jc w:val="center"/>
              <w:rPr>
                <w:sz w:val="18"/>
                <w:szCs w:val="18"/>
              </w:rPr>
            </w:pPr>
            <w:r>
              <w:rPr>
                <w:sz w:val="18"/>
                <w:szCs w:val="18"/>
              </w:rPr>
              <w:t>224.59</w:t>
            </w:r>
          </w:p>
        </w:tc>
        <w:tc>
          <w:tcPr>
            <w:gridSpan w:val="2"/>
            <w:vAlign w:val="center"/>
          </w:tcPr>
          <w:p>
            <w:pPr>
              <w:jc w:val="center"/>
              <w:rPr>
                <w:sz w:val="18"/>
                <w:szCs w:val="18"/>
              </w:rPr>
            </w:pPr>
            <w:r>
              <w:rPr>
                <w:sz w:val="18"/>
                <w:szCs w:val="18"/>
              </w:rPr>
              <w:t>224.59</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pPr>
              <w:jc w:val="center"/>
              <w:rPr>
                <w:sz w:val="18"/>
                <w:szCs w:val="18"/>
              </w:rPr>
            </w:pPr>
            <w:r>
              <w:rPr>
                <w:sz w:val="18"/>
                <w:szCs w:val="18"/>
              </w:rPr>
              <w:t>2</w:t>
            </w:r>
          </w:p>
        </w:tc>
        <w:tc>
          <w:tcPr>
            <w:gridSpan w:val="2"/>
            <w:vAlign w:val="center"/>
          </w:tcPr>
          <w:p>
            <w:pPr>
              <w:jc w:val="center"/>
              <w:rPr>
                <w:sz w:val="18"/>
                <w:szCs w:val="18"/>
              </w:rPr>
            </w:pPr>
            <w:r>
              <w:rPr>
                <w:sz w:val="18"/>
                <w:szCs w:val="18"/>
              </w:rPr>
              <w:t>2002[大厅]</w:t>
            </w:r>
          </w:p>
        </w:tc>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0.90</w:t>
            </w:r>
          </w:p>
        </w:tc>
        <w:tc>
          <w:tcPr>
            <w:gridSpan w:val="2"/>
            <w:vAlign w:val="center"/>
          </w:tcPr>
          <w:p>
            <w:pPr>
              <w:jc w:val="center"/>
              <w:rPr>
                <w:sz w:val="18"/>
                <w:szCs w:val="18"/>
              </w:rPr>
            </w:pPr>
            <w:r>
              <w:rPr>
                <w:sz w:val="18"/>
                <w:szCs w:val="18"/>
              </w:rPr>
              <w:t>44.83</w:t>
            </w:r>
          </w:p>
        </w:tc>
        <w:tc>
          <w:tcPr>
            <w:gridSpan w:val="2"/>
            <w:vAlign w:val="center"/>
          </w:tcPr>
          <w:p>
            <w:pPr>
              <w:jc w:val="center"/>
              <w:rPr>
                <w:sz w:val="18"/>
                <w:szCs w:val="18"/>
              </w:rPr>
            </w:pPr>
            <w:r>
              <w:rPr>
                <w:sz w:val="18"/>
                <w:szCs w:val="18"/>
              </w:rPr>
              <w:t>44.83</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2003[休息区]</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1.80</w:t>
            </w:r>
          </w:p>
        </w:tc>
        <w:tc>
          <w:tcPr>
            <w:gridSpan w:val="2"/>
            <w:vAlign w:val="center"/>
          </w:tcPr>
          <w:p>
            <w:pPr>
              <w:jc w:val="center"/>
              <w:rPr>
                <w:sz w:val="18"/>
                <w:szCs w:val="18"/>
              </w:rPr>
            </w:pPr>
            <w:r>
              <w:rPr>
                <w:sz w:val="18"/>
                <w:szCs w:val="18"/>
              </w:rPr>
              <w:t>231.47</w:t>
            </w:r>
          </w:p>
        </w:tc>
        <w:tc>
          <w:tcPr>
            <w:gridSpan w:val="2"/>
            <w:vAlign w:val="center"/>
          </w:tcPr>
          <w:p>
            <w:pPr>
              <w:jc w:val="center"/>
              <w:rPr>
                <w:sz w:val="18"/>
                <w:szCs w:val="18"/>
              </w:rPr>
            </w:pPr>
            <w:r>
              <w:rPr>
                <w:sz w:val="18"/>
                <w:szCs w:val="18"/>
              </w:rPr>
              <w:t>231.47</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2009[办公室]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17.48</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2010[办公室]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11.53</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2025[展览馆]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10.37</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2026[展览馆]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10.90</w:t>
            </w:r>
          </w:p>
        </w:tc>
        <w:tc>
          <w:tcPr>
            <w:gridSpan w:val="2"/>
            <w:vAlign w:val="center"/>
          </w:tcPr>
          <w:p>
            <w:pPr>
              <w:jc w:val="center"/>
              <w:rPr>
                <w:sz w:val="18"/>
                <w:szCs w:val="18"/>
              </w:rPr>
            </w:pPr>
            <w:r>
              <w:rPr>
                <w:sz w:val="18"/>
                <w:szCs w:val="18"/>
              </w:rPr>
              <w:t>0.57</w:t>
            </w:r>
          </w:p>
        </w:tc>
        <w:tc>
          <w:tcPr>
            <w:vAlign w:val="center"/>
          </w:tcPr>
          <w:p>
            <w:pPr>
              <w:jc w:val="center"/>
              <w:rPr>
                <w:sz w:val="18"/>
                <w:szCs w:val="18"/>
              </w:rPr>
            </w:pPr>
            <w:r>
              <w:rPr>
                <w:sz w:val="18"/>
                <w:szCs w:val="1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2028[会议室]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17.48</w:t>
            </w:r>
          </w:p>
        </w:tc>
        <w:tc>
          <w:tcPr>
            <w:gridSpan w:val="2"/>
            <w:vAlign w:val="center"/>
          </w:tcPr>
          <w:p>
            <w:pPr>
              <w:jc w:val="center"/>
              <w:rPr>
                <w:sz w:val="18"/>
                <w:szCs w:val="18"/>
              </w:rPr>
            </w:pPr>
            <w:r>
              <w:rPr>
                <w:sz w:val="18"/>
                <w:szCs w:val="18"/>
              </w:rPr>
              <w:t>0.69</w:t>
            </w:r>
          </w:p>
        </w:tc>
        <w:tc>
          <w:tcPr>
            <w:vAlign w:val="center"/>
          </w:tcPr>
          <w:p>
            <w:pPr>
              <w:jc w:val="center"/>
              <w:rPr>
                <w:sz w:val="18"/>
                <w:szCs w:val="18"/>
              </w:rPr>
            </w:pPr>
            <w:r>
              <w:rPr>
                <w:sz w:val="18"/>
                <w:szCs w:val="18"/>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2029[展览馆]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7.19</w:t>
            </w:r>
          </w:p>
        </w:tc>
        <w:tc>
          <w:tcPr>
            <w:gridSpan w:val="2"/>
            <w:vAlign w:val="center"/>
          </w:tcPr>
          <w:p>
            <w:pPr>
              <w:jc w:val="center"/>
              <w:rPr>
                <w:sz w:val="18"/>
                <w:szCs w:val="18"/>
              </w:rPr>
            </w:pPr>
            <w:r>
              <w:rPr>
                <w:sz w:val="18"/>
                <w:szCs w:val="18"/>
              </w:rPr>
              <w:t>7.19</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2030[会议室]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17.48</w:t>
            </w:r>
          </w:p>
        </w:tc>
        <w:tc>
          <w:tcPr>
            <w:gridSpan w:val="2"/>
            <w:vAlign w:val="center"/>
          </w:tcPr>
          <w:p>
            <w:pPr>
              <w:jc w:val="center"/>
              <w:rPr>
                <w:sz w:val="18"/>
                <w:szCs w:val="18"/>
              </w:rPr>
            </w:pPr>
            <w:r>
              <w:rPr>
                <w:sz w:val="18"/>
                <w:szCs w:val="18"/>
              </w:rPr>
              <w:t>16.10</w:t>
            </w:r>
          </w:p>
        </w:tc>
        <w:tc>
          <w:tcPr>
            <w:vAlign w:val="center"/>
          </w:tcPr>
          <w:p>
            <w:pPr>
              <w:jc w:val="center"/>
              <w:rPr>
                <w:sz w:val="18"/>
                <w:szCs w:val="18"/>
              </w:rPr>
            </w:pPr>
            <w:r>
              <w:rPr>
                <w:sz w:val="18"/>
                <w:szCs w:val="18"/>
              </w:rPr>
              <w:t>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2032[会议室]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17.48</w:t>
            </w:r>
          </w:p>
        </w:tc>
        <w:tc>
          <w:tcPr>
            <w:gridSpan w:val="2"/>
            <w:vAlign w:val="center"/>
          </w:tcPr>
          <w:p>
            <w:pPr>
              <w:jc w:val="center"/>
              <w:rPr>
                <w:sz w:val="18"/>
                <w:szCs w:val="18"/>
              </w:rPr>
            </w:pPr>
            <w:r>
              <w:rPr>
                <w:sz w:val="18"/>
                <w:szCs w:val="18"/>
              </w:rPr>
              <w:t>15.41</w:t>
            </w:r>
          </w:p>
        </w:tc>
        <w:tc>
          <w:tcPr>
            <w:vAlign w:val="center"/>
          </w:tcPr>
          <w:p>
            <w:pPr>
              <w:jc w:val="center"/>
              <w:rPr>
                <w:sz w:val="18"/>
                <w:szCs w:val="18"/>
              </w:rPr>
            </w:pPr>
            <w:r>
              <w:rPr>
                <w:sz w:val="18"/>
                <w:szCs w:val="18"/>
              </w:rPr>
              <w:t>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2034[会议室]</w:t>
            </w:r>
          </w:p>
        </w:tc>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17.48</w:t>
            </w:r>
          </w:p>
        </w:tc>
        <w:tc>
          <w:tcPr>
            <w:gridSpan w:val="2"/>
            <w:vAlign w:val="center"/>
          </w:tcPr>
          <w:p>
            <w:pPr>
              <w:jc w:val="center"/>
              <w:rPr>
                <w:sz w:val="18"/>
                <w:szCs w:val="18"/>
              </w:rPr>
            </w:pPr>
            <w:r>
              <w:rPr>
                <w:sz w:val="18"/>
                <w:szCs w:val="18"/>
              </w:rPr>
              <w:t>2.07</w:t>
            </w:r>
          </w:p>
        </w:tc>
        <w:tc>
          <w:tcPr>
            <w:vAlign w:val="center"/>
          </w:tcPr>
          <w:p>
            <w:pPr>
              <w:jc w:val="center"/>
              <w:rPr>
                <w:sz w:val="18"/>
                <w:szCs w:val="18"/>
              </w:rPr>
            </w:pPr>
            <w:r>
              <w:rPr>
                <w:sz w:val="18"/>
                <w:szCs w:val="18"/>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2036[办公室]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0.45</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2037[办公室]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2"/>
            <w:vAlign w:val="center"/>
          </w:tcPr>
          <w:p>
            <w:pPr>
              <w:jc w:val="center"/>
              <w:rPr>
                <w:sz w:val="18"/>
                <w:szCs w:val="18"/>
              </w:rPr>
            </w:pPr>
            <w:r>
              <w:rPr>
                <w:sz w:val="18"/>
                <w:szCs w:val="18"/>
              </w:rPr>
              <w:t>7.96</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2042[展览馆]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1.80</w:t>
            </w:r>
          </w:p>
        </w:tc>
        <w:tc>
          <w:tcPr>
            <w:gridSpan w:val="2"/>
            <w:vAlign w:val="center"/>
          </w:tcPr>
          <w:p>
            <w:pPr>
              <w:jc w:val="center"/>
              <w:rPr>
                <w:sz w:val="18"/>
                <w:szCs w:val="18"/>
              </w:rPr>
            </w:pPr>
            <w:r>
              <w:rPr>
                <w:sz w:val="18"/>
                <w:szCs w:val="18"/>
              </w:rPr>
              <w:t>158.97</w:t>
            </w:r>
          </w:p>
        </w:tc>
        <w:tc>
          <w:tcPr>
            <w:gridSpan w:val="2"/>
            <w:vAlign w:val="center"/>
          </w:tcPr>
          <w:p>
            <w:pPr>
              <w:jc w:val="center"/>
              <w:rPr>
                <w:sz w:val="18"/>
                <w:szCs w:val="18"/>
              </w:rPr>
            </w:pPr>
            <w:r>
              <w:rPr>
                <w:sz w:val="18"/>
                <w:szCs w:val="18"/>
              </w:rPr>
              <w:t>145.63</w:t>
            </w:r>
          </w:p>
        </w:tc>
        <w:tc>
          <w:tcPr>
            <w:vAlign w:val="center"/>
          </w:tcPr>
          <w:p>
            <w:pPr>
              <w:jc w:val="center"/>
              <w:rPr>
                <w:sz w:val="18"/>
                <w:szCs w:val="18"/>
              </w:rPr>
            </w:pPr>
            <w:r>
              <w:rPr>
                <w:sz w:val="18"/>
                <w:szCs w:val="18"/>
              </w:rPr>
              <w:t>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pPr>
              <w:jc w:val="center"/>
              <w:rPr>
                <w:sz w:val="18"/>
                <w:szCs w:val="18"/>
              </w:rPr>
            </w:pPr>
            <w:r>
              <w:rPr>
                <w:sz w:val="18"/>
                <w:szCs w:val="18"/>
              </w:rPr>
              <w:t>房间类型</w:t>
            </w:r>
          </w:p>
        </w:tc>
        <w:tc>
          <w:tcPr>
            <w:gridSpan w:val="2"/>
            <w:vMerge w:val="restart"/>
            <w:shd w:val="clear" w:color="auto" w:fill="E6E6E6"/>
            <w:vAlign w:val="center"/>
          </w:tcPr>
          <w:p>
            <w:pPr>
              <w:jc w:val="center"/>
              <w:rPr>
                <w:sz w:val="18"/>
                <w:szCs w:val="18"/>
              </w:rPr>
            </w:pPr>
            <w:r>
              <w:rPr>
                <w:sz w:val="18"/>
                <w:szCs w:val="18"/>
              </w:rPr>
              <w:t>采光类型</w:t>
            </w:r>
          </w:p>
        </w:tc>
        <w:tc>
          <w:tcPr>
            <w:gridSpan w:val="5"/>
            <w:shd w:val="clear" w:color="auto" w:fill="E6E6E6"/>
            <w:vAlign w:val="center"/>
          </w:tcPr>
          <w:p>
            <w:pPr>
              <w:jc w:val="center"/>
              <w:rPr>
                <w:sz w:val="18"/>
                <w:szCs w:val="18"/>
              </w:rPr>
            </w:pPr>
            <w:r>
              <w:rPr>
                <w:sz w:val="18"/>
                <w:szCs w:val="18"/>
              </w:rPr>
              <w:t>标准值</w:t>
            </w:r>
          </w:p>
        </w:tc>
        <w:tc>
          <w:tcPr>
            <w:gridSpan w:val="4"/>
            <w:shd w:val="clear" w:color="auto" w:fill="E6E6E6"/>
            <w:vAlign w:val="center"/>
          </w:tcPr>
          <w:p>
            <w:pPr>
              <w:jc w:val="center"/>
              <w:rPr>
                <w:sz w:val="18"/>
                <w:szCs w:val="18"/>
              </w:rPr>
            </w:pPr>
            <w:r>
              <w:rPr>
                <w:sz w:val="18"/>
                <w:szCs w:val="18"/>
              </w:rPr>
              <w:t>面积(m2)</w:t>
            </w:r>
          </w:p>
        </w:tc>
        <w:tc>
          <w:tcPr>
            <w:gridSpan w:val="3"/>
            <w:vMerge w:val="restart"/>
            <w:shd w:val="clear" w:color="auto" w:fill="E6E6E6"/>
            <w:vAlign w:val="center"/>
          </w:tcPr>
          <w:p>
            <w:pPr>
              <w:jc w:val="center"/>
              <w:rPr>
                <w:sz w:val="18"/>
                <w:szCs w:val="18"/>
              </w:rPr>
            </w:pPr>
            <w:r>
              <w:rPr>
                <w:sz w:val="18"/>
                <w:szCs w:val="18"/>
              </w:rPr>
              <w:t>达标率</w:t>
            </w:r>
            <w:r>
              <w:rPr>
                <w:sz w:val="18"/>
                <w:szCs w:val="18"/>
              </w:rPr>
              <w:br w:type="textWrapping"/>
            </w: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pPr>
              <w:jc w:val="center"/>
              <w:rPr>
                <w:sz w:val="18"/>
                <w:szCs w:val="18"/>
              </w:rPr>
            </w:pPr>
          </w:p>
        </w:tc>
        <w:tc>
          <w:tcPr>
            <w:gridSpan w:val="2"/>
            <w:vMerge w:val="continue"/>
            <w:shd w:val="clear" w:color="auto" w:fill="E6E6E6"/>
            <w:vAlign w:val="center"/>
          </w:tcPr>
          <w:p>
            <w:pPr>
              <w:jc w:val="center"/>
              <w:rPr>
                <w:sz w:val="18"/>
                <w:szCs w:val="18"/>
              </w:rPr>
            </w:pPr>
          </w:p>
        </w:tc>
        <w:tc>
          <w:tcPr>
            <w:gridSpan w:val="2"/>
            <w:shd w:val="clear" w:color="auto" w:fill="E6E6E6"/>
            <w:vAlign w:val="center"/>
          </w:tcPr>
          <w:p>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pPr>
              <w:jc w:val="center"/>
              <w:rPr>
                <w:sz w:val="18"/>
                <w:szCs w:val="18"/>
              </w:rPr>
            </w:pPr>
            <w:r>
              <w:rPr>
                <w:sz w:val="18"/>
                <w:szCs w:val="18"/>
              </w:rPr>
              <w:t>总面积</w:t>
            </w:r>
          </w:p>
        </w:tc>
        <w:tc>
          <w:tcPr>
            <w:gridSpan w:val="2"/>
            <w:shd w:val="clear" w:color="auto" w:fill="E6E6E6"/>
            <w:vAlign w:val="center"/>
          </w:tcPr>
          <w:p>
            <w:pPr>
              <w:jc w:val="center"/>
              <w:rPr>
                <w:sz w:val="18"/>
                <w:szCs w:val="18"/>
              </w:rPr>
            </w:pPr>
            <w:r>
              <w:rPr>
                <w:sz w:val="18"/>
                <w:szCs w:val="18"/>
              </w:rPr>
              <w:t>达标面积</w:t>
            </w:r>
          </w:p>
        </w:tc>
        <w:tc>
          <w:tcPr>
            <w:gridSpan w:val="3"/>
            <w:vMerge w:val="continue"/>
            <w:shd w:val="clear" w:color="auto" w:fill="E6E6E6"/>
            <w:vAlign w:val="center"/>
          </w:tcPr>
          <w:p>
            <w:pPr>
              <w:jc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1.80</w:t>
            </w:r>
          </w:p>
        </w:tc>
        <w:tc>
          <w:tcPr>
            <w:gridSpan w:val="3"/>
            <w:vAlign w:val="center"/>
          </w:tcPr>
          <w:p>
            <w:pPr>
              <w:jc w:val="center"/>
              <w:rPr>
                <w:sz w:val="18"/>
                <w:szCs w:val="18"/>
              </w:rPr>
            </w:pPr>
            <w:r>
              <w:rPr>
                <w:sz w:val="18"/>
                <w:szCs w:val="18"/>
              </w:rPr>
              <w:t>300</w:t>
            </w:r>
          </w:p>
        </w:tc>
        <w:tc>
          <w:tcPr>
            <w:gridSpan w:val="2"/>
            <w:vAlign w:val="center"/>
          </w:tcPr>
          <w:p>
            <w:pPr>
              <w:jc w:val="center"/>
              <w:rPr>
                <w:sz w:val="18"/>
                <w:szCs w:val="18"/>
              </w:rPr>
            </w:pPr>
            <w:r>
              <w:rPr>
                <w:sz w:val="18"/>
                <w:szCs w:val="18"/>
              </w:rPr>
              <w:t>89.48</w:t>
            </w:r>
          </w:p>
        </w:tc>
        <w:tc>
          <w:tcPr>
            <w:gridSpan w:val="2"/>
            <w:vAlign w:val="center"/>
          </w:tcPr>
          <w:p>
            <w:pPr>
              <w:jc w:val="center"/>
              <w:rPr>
                <w:sz w:val="18"/>
                <w:szCs w:val="18"/>
              </w:rPr>
            </w:pPr>
            <w:r>
              <w:rPr>
                <w:sz w:val="18"/>
                <w:szCs w:val="18"/>
              </w:rPr>
              <w:t>89.48</w:t>
            </w:r>
          </w:p>
        </w:tc>
        <w:tc>
          <w:tcPr>
            <w:gridSpan w:val="3"/>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登录厅</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0.90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422.36</w:t>
            </w:r>
          </w:p>
        </w:tc>
        <w:tc>
          <w:tcPr>
            <w:gridSpan w:val="2"/>
            <w:vAlign w:val="center"/>
          </w:tcPr>
          <w:p>
            <w:pPr>
              <w:jc w:val="center"/>
              <w:rPr>
                <w:sz w:val="18"/>
                <w:szCs w:val="18"/>
              </w:rPr>
            </w:pPr>
            <w:r>
              <w:rPr>
                <w:sz w:val="18"/>
                <w:szCs w:val="18"/>
              </w:rPr>
              <w:t>422.36</w:t>
            </w:r>
          </w:p>
        </w:tc>
        <w:tc>
          <w:tcPr>
            <w:gridSpan w:val="3"/>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3"/>
            <w:vAlign w:val="center"/>
          </w:tcPr>
          <w:p>
            <w:pPr>
              <w:jc w:val="center"/>
              <w:rPr>
                <w:sz w:val="18"/>
                <w:szCs w:val="18"/>
              </w:rPr>
            </w:pPr>
            <w:r>
              <w:rPr>
                <w:sz w:val="18"/>
                <w:szCs w:val="18"/>
              </w:rPr>
              <w:t>450</w:t>
            </w:r>
          </w:p>
        </w:tc>
        <w:tc>
          <w:tcPr>
            <w:gridSpan w:val="2"/>
            <w:vAlign w:val="center"/>
          </w:tcPr>
          <w:p>
            <w:pPr>
              <w:jc w:val="center"/>
              <w:rPr>
                <w:sz w:val="18"/>
                <w:szCs w:val="18"/>
              </w:rPr>
            </w:pPr>
            <w:r>
              <w:rPr>
                <w:sz w:val="18"/>
                <w:szCs w:val="18"/>
              </w:rPr>
              <w:t>73.94</w:t>
            </w:r>
          </w:p>
        </w:tc>
        <w:tc>
          <w:tcPr>
            <w:gridSpan w:val="2"/>
            <w:vAlign w:val="center"/>
          </w:tcPr>
          <w:p>
            <w:pPr>
              <w:jc w:val="center"/>
              <w:rPr>
                <w:sz w:val="18"/>
                <w:szCs w:val="18"/>
              </w:rPr>
            </w:pPr>
            <w:r>
              <w:rPr>
                <w:sz w:val="18"/>
                <w:szCs w:val="18"/>
              </w:rPr>
              <w:t>10.64</w:t>
            </w:r>
          </w:p>
        </w:tc>
        <w:tc>
          <w:tcPr>
            <w:gridSpan w:val="3"/>
            <w:vAlign w:val="center"/>
          </w:tcPr>
          <w:p>
            <w:pPr>
              <w:jc w:val="center"/>
              <w:rPr>
                <w:sz w:val="18"/>
                <w:szCs w:val="18"/>
              </w:rPr>
            </w:pPr>
            <w:r>
              <w:rPr>
                <w:sz w:val="18"/>
                <w:szCs w:val="18"/>
              </w:rPr>
              <w:t>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会议室</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3"/>
            <w:vAlign w:val="center"/>
          </w:tcPr>
          <w:p>
            <w:pPr>
              <w:jc w:val="center"/>
              <w:rPr>
                <w:sz w:val="18"/>
                <w:szCs w:val="18"/>
              </w:rPr>
            </w:pPr>
            <w:r>
              <w:rPr>
                <w:sz w:val="18"/>
                <w:szCs w:val="18"/>
              </w:rPr>
              <w:t>450</w:t>
            </w:r>
          </w:p>
        </w:tc>
        <w:tc>
          <w:tcPr>
            <w:gridSpan w:val="2"/>
            <w:vAlign w:val="center"/>
          </w:tcPr>
          <w:p>
            <w:pPr>
              <w:jc w:val="center"/>
              <w:rPr>
                <w:sz w:val="18"/>
                <w:szCs w:val="18"/>
              </w:rPr>
            </w:pPr>
            <w:r>
              <w:rPr>
                <w:sz w:val="18"/>
                <w:szCs w:val="18"/>
              </w:rPr>
              <w:t>139.87</w:t>
            </w:r>
          </w:p>
        </w:tc>
        <w:tc>
          <w:tcPr>
            <w:gridSpan w:val="2"/>
            <w:vAlign w:val="center"/>
          </w:tcPr>
          <w:p>
            <w:pPr>
              <w:jc w:val="center"/>
              <w:rPr>
                <w:sz w:val="18"/>
                <w:szCs w:val="18"/>
              </w:rPr>
            </w:pPr>
            <w:r>
              <w:rPr>
                <w:sz w:val="18"/>
                <w:szCs w:val="18"/>
              </w:rPr>
              <w:t>34.97</w:t>
            </w:r>
          </w:p>
        </w:tc>
        <w:tc>
          <w:tcPr>
            <w:gridSpan w:val="3"/>
            <w:vAlign w:val="center"/>
          </w:tcPr>
          <w:p>
            <w:pPr>
              <w:jc w:val="center"/>
              <w:rPr>
                <w:sz w:val="18"/>
                <w:szCs w:val="18"/>
              </w:rPr>
            </w:pPr>
            <w:r>
              <w:rPr>
                <w:sz w:val="18"/>
                <w:szCs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1.80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774.00</w:t>
            </w:r>
          </w:p>
        </w:tc>
        <w:tc>
          <w:tcPr>
            <w:gridSpan w:val="2"/>
            <w:vAlign w:val="center"/>
          </w:tcPr>
          <w:p>
            <w:pPr>
              <w:jc w:val="center"/>
              <w:rPr>
                <w:sz w:val="18"/>
                <w:szCs w:val="18"/>
              </w:rPr>
            </w:pPr>
            <w:r>
              <w:rPr>
                <w:sz w:val="18"/>
                <w:szCs w:val="18"/>
              </w:rPr>
              <w:t>601.69</w:t>
            </w:r>
          </w:p>
        </w:tc>
        <w:tc>
          <w:tcPr>
            <w:gridSpan w:val="3"/>
            <w:vAlign w:val="center"/>
          </w:tcPr>
          <w:p>
            <w:pPr>
              <w:jc w:val="center"/>
              <w:rPr>
                <w:sz w:val="18"/>
                <w:szCs w:val="18"/>
              </w:rPr>
            </w:pPr>
            <w:r>
              <w:rPr>
                <w:sz w:val="18"/>
                <w:szCs w:val="18"/>
              </w:rPr>
              <w:t>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2.70</w:t>
            </w:r>
          </w:p>
        </w:tc>
        <w:tc>
          <w:tcPr>
            <w:gridSpan w:val="3"/>
            <w:vAlign w:val="center"/>
          </w:tcPr>
          <w:p>
            <w:pPr>
              <w:jc w:val="center"/>
              <w:rPr>
                <w:sz w:val="18"/>
                <w:szCs w:val="18"/>
              </w:rPr>
            </w:pPr>
            <w:r>
              <w:rPr>
                <w:sz w:val="18"/>
                <w:szCs w:val="18"/>
              </w:rPr>
              <w:t>450</w:t>
            </w:r>
          </w:p>
        </w:tc>
        <w:tc>
          <w:tcPr>
            <w:gridSpan w:val="2"/>
            <w:vAlign w:val="center"/>
          </w:tcPr>
          <w:p>
            <w:pPr>
              <w:jc w:val="center"/>
              <w:rPr>
                <w:sz w:val="18"/>
                <w:szCs w:val="18"/>
              </w:rPr>
            </w:pPr>
            <w:r>
              <w:rPr>
                <w:sz w:val="18"/>
                <w:szCs w:val="18"/>
              </w:rPr>
              <w:t>37.42</w:t>
            </w:r>
          </w:p>
        </w:tc>
        <w:tc>
          <w:tcPr>
            <w:gridSpan w:val="2"/>
            <w:vAlign w:val="center"/>
          </w:tcPr>
          <w:p>
            <w:pPr>
              <w:jc w:val="center"/>
              <w:rPr>
                <w:sz w:val="18"/>
                <w:szCs w:val="18"/>
              </w:rPr>
            </w:pPr>
            <w:r>
              <w:rPr>
                <w:sz w:val="18"/>
                <w:szCs w:val="18"/>
              </w:rPr>
              <w:t>0.00</w:t>
            </w:r>
          </w:p>
        </w:tc>
        <w:tc>
          <w:tcPr>
            <w:gridSpan w:val="3"/>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pPr>
              <w:jc w:val="center"/>
              <w:rPr>
                <w:sz w:val="18"/>
                <w:szCs w:val="18"/>
              </w:rPr>
            </w:pPr>
            <w:r>
              <w:rPr>
                <w:sz w:val="18"/>
                <w:szCs w:val="18"/>
              </w:rPr>
              <w:t>总计达标面积比例(%)</w:t>
            </w:r>
          </w:p>
        </w:tc>
        <w:tc>
          <w:tcPr>
            <w:gridSpan w:val="7"/>
            <w:vAlign w:val="center"/>
          </w:tcPr>
          <w:p>
            <w:pPr>
              <w:jc w:val="center"/>
              <w:rPr>
                <w:sz w:val="18"/>
                <w:szCs w:val="18"/>
              </w:rPr>
            </w:pPr>
            <w:r>
              <w:rPr>
                <w:sz w:val="18"/>
                <w:szCs w:val="18"/>
              </w:rPr>
              <w:t>75</w:t>
            </w:r>
          </w:p>
        </w:tc>
      </w:tr>
    </w:tbl>
    <w:p>
      <w:pPr>
        <w:pStyle w:val="3"/>
        <w:ind w:firstLine="0" w:firstLineChars="0"/>
        <w:rPr>
          <w:rFonts w:ascii="宋体" w:hAnsi="宋体"/>
          <w:sz w:val="18"/>
          <w:szCs w:val="18"/>
          <w:lang w:val="en-US"/>
        </w:rPr>
      </w:pPr>
      <w:bookmarkStart w:id="68" w:name="达标率表格"/>
      <w:bookmarkEnd w:id="68"/>
    </w:p>
    <w:p>
      <w:pPr>
        <w:pStyle w:val="2"/>
      </w:pPr>
      <w:bookmarkStart w:id="69" w:name="_Toc422822730"/>
      <w:r>
        <w:rPr>
          <w:rFonts w:hint="eastAsia"/>
        </w:rPr>
        <w:t>达标率彩图</w:t>
      </w:r>
      <w:bookmarkEnd w:id="69"/>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jc w:val="center"/>
        <w:rPr>
          <w:sz w:val="18"/>
          <w:szCs w:val="18"/>
          <w:lang w:val="en-US"/>
        </w:rPr>
      </w:pPr>
      <w:bookmarkStart w:id="70" w:name="达标图"/>
      <w:bookmarkEnd w:id="70"/>
    </w:p>
    <w:p>
      <w:pPr>
        <w:jc w:val="center"/>
        <w:rPr>
          <w:sz w:val="18"/>
          <w:lang w:val="en-US"/>
        </w:rPr>
      </w:pPr>
      <w:r>
        <w:drawing>
          <wp:inline distT="0" distB="0" distL="0" distR="0">
            <wp:extent cx="5667375" cy="45910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4591050"/>
                    </a:xfrm>
                    <a:prstGeom prst="rect">
                      <a:avLst/>
                    </a:prstGeom>
                  </pic:spPr>
                </pic:pic>
              </a:graphicData>
            </a:graphic>
          </wp:inline>
        </w:drawing>
      </w:r>
    </w:p>
    <w:p>
      <w:pPr>
        <w:jc w:val="center"/>
        <w:rPr>
          <w:sz w:val="18"/>
          <w:lang w:val="en-US"/>
        </w:rPr>
      </w:pPr>
      <w:r>
        <w:rPr>
          <w:sz w:val="18"/>
          <w:lang w:val="en-US"/>
        </w:rPr>
        <w:t>1层</w:t>
      </w:r>
    </w:p>
    <w:p>
      <w:pPr>
        <w:jc w:val="center"/>
        <w:rPr>
          <w:sz w:val="18"/>
          <w:lang w:val="en-US"/>
        </w:rPr>
      </w:pPr>
      <w:r>
        <w:drawing>
          <wp:inline distT="0" distB="0" distL="0" distR="0">
            <wp:extent cx="5667375" cy="45910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4591050"/>
                    </a:xfrm>
                    <a:prstGeom prst="rect">
                      <a:avLst/>
                    </a:prstGeom>
                  </pic:spPr>
                </pic:pic>
              </a:graphicData>
            </a:graphic>
          </wp:inline>
        </w:drawing>
      </w:r>
    </w:p>
    <w:p>
      <w:pPr>
        <w:jc w:val="center"/>
        <w:rPr>
          <w:sz w:val="18"/>
          <w:lang w:val="en-US"/>
        </w:rPr>
      </w:pPr>
      <w:r>
        <w:rPr>
          <w:sz w:val="18"/>
          <w:lang w:val="en-US"/>
        </w:rPr>
        <w:t>2层</w:t>
      </w:r>
    </w:p>
    <w:p>
      <w:pPr>
        <w:jc w:val="center"/>
        <w:rPr>
          <w:sz w:val="18"/>
          <w:lang w:val="en-US"/>
        </w:rPr>
      </w:pPr>
    </w:p>
    <w:p>
      <w:pPr>
        <w:pStyle w:val="2"/>
      </w:pPr>
      <w:bookmarkStart w:id="71" w:name="_Toc422822731"/>
      <w:r>
        <w:rPr>
          <w:rFonts w:hint="eastAsia"/>
        </w:rPr>
        <w:t>评价结论</w:t>
      </w:r>
      <w:bookmarkEnd w:id="71"/>
    </w:p>
    <w:p>
      <w:pPr>
        <w:ind w:firstLine="420" w:firstLineChars="200"/>
      </w:pPr>
      <w:r>
        <w:t>根据</w:t>
      </w:r>
      <w:bookmarkStart w:id="72" w:name="标准名称4"/>
      <w:r>
        <w:t>《绿色建筑评价标准》GB/T 50378-2019</w:t>
      </w:r>
      <w:bookmarkEnd w:id="72"/>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pPr>
              <w:jc w:val="center"/>
            </w:pPr>
            <w:r>
              <w:t>内区总面积（</w:t>
            </w:r>
            <w:r>
              <w:rPr>
                <w:rFonts w:hint="eastAsia"/>
              </w:rPr>
              <w:t>m</w:t>
            </w:r>
            <w:r>
              <w:rPr>
                <w:vertAlign w:val="superscript"/>
              </w:rPr>
              <w:t>2</w:t>
            </w:r>
            <w:r>
              <w:t>）</w:t>
            </w:r>
          </w:p>
        </w:tc>
        <w:tc>
          <w:tcPr>
            <w:tcW w:w="2408" w:type="dxa"/>
            <w:shd w:val="clear" w:color="auto" w:fill="E6E6E6"/>
            <w:vAlign w:val="center"/>
          </w:tcPr>
          <w:p>
            <w:pPr>
              <w:jc w:val="center"/>
            </w:pPr>
            <w:r>
              <w:t>达标面积（</w:t>
            </w:r>
            <w:r>
              <w:rPr>
                <w:rFonts w:hint="eastAsia"/>
              </w:rPr>
              <w:t>m</w:t>
            </w:r>
            <w:r>
              <w:rPr>
                <w:vertAlign w:val="superscript"/>
              </w:rPr>
              <w:t>2</w:t>
            </w:r>
            <w:r>
              <w:t>）</w:t>
            </w:r>
          </w:p>
        </w:tc>
        <w:tc>
          <w:tcPr>
            <w:tcW w:w="2270" w:type="dxa"/>
            <w:shd w:val="clear" w:color="auto" w:fill="E6E6E6"/>
            <w:vAlign w:val="center"/>
          </w:tcPr>
          <w:p>
            <w:pPr>
              <w:jc w:val="center"/>
            </w:pPr>
            <w:r>
              <w:t>面积比例R</w:t>
            </w:r>
            <w:r>
              <w:rPr>
                <w:vertAlign w:val="subscript"/>
              </w:rPr>
              <w:t>A</w:t>
            </w:r>
            <w:r>
              <w:t>（%）</w:t>
            </w:r>
          </w:p>
        </w:tc>
        <w:tc>
          <w:tcPr>
            <w:tcW w:w="1805" w:type="dxa"/>
            <w:shd w:val="clear" w:color="auto" w:fill="E6E6E6"/>
            <w:vAlign w:val="center"/>
          </w:tcPr>
          <w:p>
            <w:pPr>
              <w:jc w:val="center"/>
            </w:pPr>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pPr>
              <w:jc w:val="center"/>
            </w:pPr>
            <w:bookmarkStart w:id="73" w:name="采光面积"/>
            <w:r>
              <w:rPr>
                <w:rFonts w:hint="eastAsia"/>
              </w:rPr>
              <w:t>1537.08</w:t>
            </w:r>
            <w:bookmarkEnd w:id="73"/>
          </w:p>
        </w:tc>
        <w:tc>
          <w:tcPr>
            <w:tcW w:w="2408" w:type="dxa"/>
            <w:vAlign w:val="center"/>
          </w:tcPr>
          <w:p>
            <w:pPr>
              <w:jc w:val="center"/>
            </w:pPr>
            <w:bookmarkStart w:id="74" w:name="达标面积"/>
            <w:r>
              <w:rPr>
                <w:rFonts w:hint="eastAsia"/>
              </w:rPr>
              <w:t>1159.14</w:t>
            </w:r>
            <w:bookmarkEnd w:id="74"/>
          </w:p>
        </w:tc>
        <w:tc>
          <w:tcPr>
            <w:tcW w:w="2270" w:type="dxa"/>
            <w:vAlign w:val="center"/>
          </w:tcPr>
          <w:p>
            <w:pPr>
              <w:jc w:val="center"/>
            </w:pPr>
            <w:bookmarkStart w:id="75" w:name="达标率"/>
            <w:r>
              <w:rPr>
                <w:rFonts w:hint="eastAsia"/>
              </w:rPr>
              <w:t>75</w:t>
            </w:r>
            <w:bookmarkEnd w:id="75"/>
          </w:p>
        </w:tc>
        <w:tc>
          <w:tcPr>
            <w:tcW w:w="1805" w:type="dxa"/>
            <w:vAlign w:val="center"/>
          </w:tcPr>
          <w:p>
            <w:pPr>
              <w:jc w:val="center"/>
            </w:pPr>
            <w:bookmarkStart w:id="76" w:name="达标率得分"/>
            <w:r>
              <w:rPr>
                <w:rFonts w:hint="eastAsia"/>
              </w:rPr>
              <w:t>3</w:t>
            </w:r>
            <w:bookmarkEnd w:id="76"/>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65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5a522c15-971b-499f-aec1-717b13c9a236"/>
  </w:docVars>
  <w:rsids>
    <w:rsidRoot w:val="347966BE"/>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3479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tmp1.dotx</Template>
  <Pages>9</Pages>
  <Words>3558</Words>
  <Characters>4880</Characters>
  <Lines>21</Lines>
  <Paragraphs>6</Paragraphs>
  <TotalTime>254</TotalTime>
  <ScaleCrop>false</ScaleCrop>
  <LinksUpToDate>false</LinksUpToDate>
  <CharactersWithSpaces>4951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2025-03-14T11:25:00Z</dcterms:created>
  <dc:creator>✘Monsters️</dc:creator>
  <cp:lastModifiedBy>✘Monsters️</cp:lastModifiedBy>
  <dcterms:modified xsi:type="dcterms:W3CDTF">2025-03-14T11:26:04Z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9E8F69D4C67E4D7DAF82BC35C6E4BCE6_11</vt:lpwstr>
  </property>
  <property fmtid="{D5CDD505-2E9C-101B-9397-08002B2CF9AE}" pid="3" name="KSOProductBuildVer">
    <vt:lpwstr>2052-11.1.0.14036</vt:lpwstr>
  </property>
</Properties>
</file>