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7C1A" w14:textId="77777777" w:rsidR="00D40158" w:rsidRDefault="00D40158" w:rsidP="00D40158">
      <w:pPr>
        <w:spacing w:line="180" w:lineRule="atLeast"/>
        <w:rPr>
          <w:rFonts w:ascii="宋体" w:hAnsi="宋体" w:hint="eastAsia"/>
          <w:b/>
          <w:bCs/>
          <w:sz w:val="32"/>
          <w:szCs w:val="32"/>
        </w:rPr>
      </w:pPr>
    </w:p>
    <w:p w14:paraId="608BDC97"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709A8351"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72AC9AEE"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62C09ADD"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91FFF1" w14:textId="77777777" w:rsidTr="00E660D6">
        <w:trPr>
          <w:jc w:val="center"/>
        </w:trPr>
        <w:tc>
          <w:tcPr>
            <w:tcW w:w="1800" w:type="dxa"/>
            <w:tcBorders>
              <w:top w:val="single" w:sz="12" w:space="0" w:color="auto"/>
              <w:bottom w:val="single" w:sz="6" w:space="0" w:color="auto"/>
            </w:tcBorders>
            <w:shd w:val="clear" w:color="auto" w:fill="E6E6E6"/>
          </w:tcPr>
          <w:p w14:paraId="1201FA9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0F802D8"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通风</w:t>
            </w:r>
            <w:bookmarkEnd w:id="1"/>
          </w:p>
        </w:tc>
      </w:tr>
      <w:tr w:rsidR="00D40158" w:rsidRPr="00D40158" w14:paraId="58FBFDE2" w14:textId="77777777" w:rsidTr="00E660D6">
        <w:trPr>
          <w:jc w:val="center"/>
        </w:trPr>
        <w:tc>
          <w:tcPr>
            <w:tcW w:w="1800" w:type="dxa"/>
            <w:tcBorders>
              <w:top w:val="single" w:sz="6" w:space="0" w:color="auto"/>
              <w:bottom w:val="single" w:sz="6" w:space="0" w:color="auto"/>
            </w:tcBorders>
            <w:shd w:val="clear" w:color="auto" w:fill="E6E6E6"/>
          </w:tcPr>
          <w:p w14:paraId="7D14BAE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F5347F3" w14:textId="77777777" w:rsidR="00D40158" w:rsidRPr="00D40158" w:rsidRDefault="00D40158" w:rsidP="00C97E25">
            <w:pPr>
              <w:jc w:val="both"/>
              <w:rPr>
                <w:rFonts w:ascii="宋体" w:hAnsi="宋体" w:hint="eastAsia"/>
                <w:szCs w:val="21"/>
              </w:rPr>
            </w:pPr>
            <w:bookmarkStart w:id="2" w:name="项目地点"/>
            <w:r>
              <w:t>赣州</w:t>
            </w:r>
            <w:bookmarkEnd w:id="2"/>
          </w:p>
        </w:tc>
      </w:tr>
      <w:tr w:rsidR="00D40158" w:rsidRPr="00D40158" w14:paraId="6612E88C" w14:textId="77777777" w:rsidTr="00E660D6">
        <w:trPr>
          <w:jc w:val="center"/>
        </w:trPr>
        <w:tc>
          <w:tcPr>
            <w:tcW w:w="1800" w:type="dxa"/>
            <w:tcBorders>
              <w:top w:val="single" w:sz="6" w:space="0" w:color="auto"/>
              <w:bottom w:val="single" w:sz="6" w:space="0" w:color="auto"/>
            </w:tcBorders>
            <w:shd w:val="clear" w:color="auto" w:fill="E6E6E6"/>
          </w:tcPr>
          <w:p w14:paraId="5647A15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5046E94"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56AA3EA6" w14:textId="77777777" w:rsidTr="00E660D6">
        <w:trPr>
          <w:jc w:val="center"/>
        </w:trPr>
        <w:tc>
          <w:tcPr>
            <w:tcW w:w="1800" w:type="dxa"/>
            <w:tcBorders>
              <w:top w:val="single" w:sz="6" w:space="0" w:color="auto"/>
              <w:bottom w:val="single" w:sz="6" w:space="0" w:color="auto"/>
            </w:tcBorders>
            <w:shd w:val="clear" w:color="auto" w:fill="E6E6E6"/>
          </w:tcPr>
          <w:p w14:paraId="7E703951"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253DF4C"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江西理工大学</w:t>
            </w:r>
            <w:bookmarkEnd w:id="4"/>
          </w:p>
        </w:tc>
      </w:tr>
      <w:tr w:rsidR="00D40158" w:rsidRPr="00D40158" w14:paraId="3D7BD0FB" w14:textId="77777777" w:rsidTr="00E660D6">
        <w:trPr>
          <w:jc w:val="center"/>
        </w:trPr>
        <w:tc>
          <w:tcPr>
            <w:tcW w:w="1800" w:type="dxa"/>
            <w:tcBorders>
              <w:top w:val="single" w:sz="6" w:space="0" w:color="auto"/>
              <w:bottom w:val="single" w:sz="6" w:space="0" w:color="auto"/>
            </w:tcBorders>
            <w:shd w:val="clear" w:color="auto" w:fill="E6E6E6"/>
          </w:tcPr>
          <w:p w14:paraId="5C32508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14920CB"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0C9DBFC6" w14:textId="77777777" w:rsidTr="00E660D6">
        <w:trPr>
          <w:jc w:val="center"/>
        </w:trPr>
        <w:tc>
          <w:tcPr>
            <w:tcW w:w="1800" w:type="dxa"/>
            <w:tcBorders>
              <w:top w:val="single" w:sz="6" w:space="0" w:color="auto"/>
              <w:bottom w:val="single" w:sz="6" w:space="0" w:color="auto"/>
            </w:tcBorders>
            <w:shd w:val="clear" w:color="auto" w:fill="E6E6E6"/>
          </w:tcPr>
          <w:p w14:paraId="520D00BA"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7E1CDB7" w14:textId="77777777" w:rsidR="00D40158" w:rsidRPr="00D40158" w:rsidRDefault="00D40158" w:rsidP="00C97E25">
            <w:pPr>
              <w:rPr>
                <w:rFonts w:ascii="宋体" w:hAnsi="宋体" w:hint="eastAsia"/>
                <w:szCs w:val="21"/>
              </w:rPr>
            </w:pPr>
          </w:p>
        </w:tc>
      </w:tr>
      <w:tr w:rsidR="00D40158" w:rsidRPr="00D40158" w14:paraId="6F19E96A" w14:textId="77777777" w:rsidTr="00E660D6">
        <w:trPr>
          <w:jc w:val="center"/>
        </w:trPr>
        <w:tc>
          <w:tcPr>
            <w:tcW w:w="1800" w:type="dxa"/>
            <w:tcBorders>
              <w:top w:val="single" w:sz="6" w:space="0" w:color="auto"/>
              <w:bottom w:val="single" w:sz="6" w:space="0" w:color="auto"/>
            </w:tcBorders>
            <w:shd w:val="clear" w:color="auto" w:fill="E6E6E6"/>
          </w:tcPr>
          <w:p w14:paraId="1AD2BDB0"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1C3C99A" w14:textId="77777777" w:rsidR="00D40158" w:rsidRPr="00D40158" w:rsidRDefault="00D40158" w:rsidP="00C97E25">
            <w:pPr>
              <w:rPr>
                <w:rFonts w:ascii="宋体" w:hAnsi="宋体" w:hint="eastAsia"/>
                <w:szCs w:val="21"/>
              </w:rPr>
            </w:pPr>
          </w:p>
        </w:tc>
      </w:tr>
      <w:tr w:rsidR="00D40158" w:rsidRPr="00D40158" w14:paraId="32C6B80D" w14:textId="77777777" w:rsidTr="00E660D6">
        <w:trPr>
          <w:jc w:val="center"/>
        </w:trPr>
        <w:tc>
          <w:tcPr>
            <w:tcW w:w="1800" w:type="dxa"/>
            <w:tcBorders>
              <w:top w:val="single" w:sz="6" w:space="0" w:color="auto"/>
              <w:bottom w:val="single" w:sz="6" w:space="0" w:color="auto"/>
            </w:tcBorders>
            <w:shd w:val="clear" w:color="auto" w:fill="E6E6E6"/>
          </w:tcPr>
          <w:p w14:paraId="501C8ADB"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207DD6E" w14:textId="77777777" w:rsidR="00D40158" w:rsidRPr="00D40158" w:rsidRDefault="00D40158" w:rsidP="00C97E25">
            <w:pPr>
              <w:rPr>
                <w:rFonts w:ascii="宋体" w:hAnsi="宋体" w:hint="eastAsia"/>
                <w:szCs w:val="21"/>
              </w:rPr>
            </w:pPr>
          </w:p>
        </w:tc>
      </w:tr>
      <w:tr w:rsidR="00E52B53" w:rsidRPr="00D40158" w14:paraId="568B11EF" w14:textId="77777777" w:rsidTr="00E660D6">
        <w:trPr>
          <w:jc w:val="center"/>
        </w:trPr>
        <w:tc>
          <w:tcPr>
            <w:tcW w:w="1800" w:type="dxa"/>
            <w:tcBorders>
              <w:top w:val="single" w:sz="6" w:space="0" w:color="auto"/>
              <w:bottom w:val="single" w:sz="6" w:space="0" w:color="auto"/>
            </w:tcBorders>
            <w:shd w:val="clear" w:color="auto" w:fill="E6E6E6"/>
          </w:tcPr>
          <w:p w14:paraId="0C8FA491"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7DA8F9FB" w14:textId="77777777" w:rsidR="00E52B53" w:rsidRPr="00D40158" w:rsidRDefault="00E52B53" w:rsidP="00C97E25">
            <w:pPr>
              <w:rPr>
                <w:rFonts w:ascii="宋体" w:hAnsi="宋体" w:hint="eastAsia"/>
                <w:szCs w:val="21"/>
              </w:rPr>
            </w:pPr>
          </w:p>
        </w:tc>
      </w:tr>
      <w:tr w:rsidR="00D40158" w:rsidRPr="00D40158" w14:paraId="53577835" w14:textId="77777777" w:rsidTr="00E660D6">
        <w:trPr>
          <w:jc w:val="center"/>
        </w:trPr>
        <w:tc>
          <w:tcPr>
            <w:tcW w:w="1800" w:type="dxa"/>
            <w:tcBorders>
              <w:top w:val="single" w:sz="6" w:space="0" w:color="auto"/>
              <w:bottom w:val="single" w:sz="12" w:space="0" w:color="auto"/>
            </w:tcBorders>
            <w:shd w:val="clear" w:color="auto" w:fill="E6E6E6"/>
          </w:tcPr>
          <w:p w14:paraId="303BF27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06D27823"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2024年12月30日</w:t>
            </w:r>
            <w:bookmarkEnd w:id="6"/>
          </w:p>
        </w:tc>
      </w:tr>
    </w:tbl>
    <w:p w14:paraId="5DAB6A82" w14:textId="77777777" w:rsidR="00D40158" w:rsidRDefault="00D40158" w:rsidP="00B41640">
      <w:pPr>
        <w:spacing w:line="240" w:lineRule="auto"/>
        <w:rPr>
          <w:rFonts w:ascii="宋体" w:hAnsi="宋体" w:hint="eastAsia"/>
          <w:lang w:val="en-US"/>
        </w:rPr>
      </w:pPr>
    </w:p>
    <w:p w14:paraId="1421F497" w14:textId="77777777" w:rsidR="00D51770" w:rsidRDefault="00D51770" w:rsidP="00B41640">
      <w:pPr>
        <w:spacing w:line="240" w:lineRule="auto"/>
        <w:rPr>
          <w:rFonts w:ascii="宋体" w:hAnsi="宋体" w:hint="eastAsia"/>
          <w:lang w:val="en-US"/>
        </w:rPr>
      </w:pPr>
    </w:p>
    <w:p w14:paraId="75B105E4" w14:textId="77777777" w:rsidR="00D51770" w:rsidRDefault="00D51770" w:rsidP="00B41640">
      <w:pPr>
        <w:spacing w:line="240" w:lineRule="auto"/>
        <w:rPr>
          <w:rFonts w:ascii="宋体" w:hAnsi="宋体" w:hint="eastAsia"/>
          <w:lang w:val="en-US"/>
        </w:rPr>
      </w:pPr>
    </w:p>
    <w:p w14:paraId="233BEF25"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6A0035E0" wp14:editId="251FB8BB">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D5226E6"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5AEFE5F7"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3AB11D4"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34D7EEC6"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192EE372"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0560BDF"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40124D5E"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6A954189"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6D84D27"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14A89D"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5226CD86"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7B000EF1"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C4A1C26" w14:textId="77777777" w:rsidR="00F0466D" w:rsidRDefault="00F0466D" w:rsidP="005F5019">
            <w:pPr>
              <w:rPr>
                <w:rFonts w:cstheme="minorBidi"/>
                <w:kern w:val="2"/>
                <w:szCs w:val="18"/>
                <w:lang w:val="en-US"/>
              </w:rPr>
            </w:pPr>
            <w:bookmarkStart w:id="10" w:name="加密锁号"/>
            <w:r>
              <w:rPr>
                <w:rFonts w:hint="eastAsia"/>
              </w:rPr>
              <w:t>T19047727186</w:t>
            </w:r>
            <w:bookmarkEnd w:id="10"/>
          </w:p>
        </w:tc>
      </w:tr>
    </w:tbl>
    <w:p w14:paraId="35A760DA" w14:textId="77777777" w:rsidR="00F0466D" w:rsidRDefault="00F0466D" w:rsidP="00B41640">
      <w:pPr>
        <w:spacing w:line="240" w:lineRule="auto"/>
        <w:jc w:val="center"/>
        <w:rPr>
          <w:rFonts w:ascii="宋体" w:hAnsi="宋体" w:hint="eastAsia"/>
          <w:b/>
          <w:bCs/>
          <w:sz w:val="30"/>
          <w:szCs w:val="32"/>
        </w:rPr>
      </w:pPr>
    </w:p>
    <w:p w14:paraId="713B567F"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C723509" w14:textId="77777777" w:rsidR="002539B1"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409667" w:history="1">
        <w:r w:rsidR="002539B1" w:rsidRPr="00847446">
          <w:rPr>
            <w:rStyle w:val="a8"/>
            <w:rFonts w:hint="eastAsia"/>
          </w:rPr>
          <w:t>1</w:t>
        </w:r>
        <w:r w:rsidR="002539B1">
          <w:rPr>
            <w:rFonts w:asciiTheme="minorHAnsi" w:eastAsiaTheme="minorEastAsia" w:hAnsiTheme="minorHAnsi" w:cstheme="minorBidi" w:hint="eastAsia"/>
            <w:b w:val="0"/>
            <w:bCs w:val="0"/>
            <w:sz w:val="22"/>
            <w14:ligatures w14:val="standardContextual"/>
          </w:rPr>
          <w:tab/>
        </w:r>
        <w:r w:rsidR="002539B1" w:rsidRPr="00847446">
          <w:rPr>
            <w:rStyle w:val="a8"/>
            <w:rFonts w:hint="eastAsia"/>
          </w:rPr>
          <w:t>项目概况</w:t>
        </w:r>
        <w:r w:rsidR="002539B1">
          <w:rPr>
            <w:rFonts w:hint="eastAsia"/>
            <w:webHidden/>
          </w:rPr>
          <w:tab/>
        </w:r>
        <w:r w:rsidR="002539B1">
          <w:rPr>
            <w:rFonts w:hint="eastAsia"/>
            <w:webHidden/>
          </w:rPr>
          <w:fldChar w:fldCharType="begin"/>
        </w:r>
        <w:r w:rsidR="002539B1">
          <w:rPr>
            <w:rFonts w:hint="eastAsia"/>
            <w:webHidden/>
          </w:rPr>
          <w:instrText xml:space="preserve"> </w:instrText>
        </w:r>
        <w:r w:rsidR="002539B1">
          <w:rPr>
            <w:webHidden/>
          </w:rPr>
          <w:instrText>PAGEREF _Toc186409667 \h</w:instrText>
        </w:r>
        <w:r w:rsidR="002539B1">
          <w:rPr>
            <w:rFonts w:hint="eastAsia"/>
            <w:webHidden/>
          </w:rPr>
          <w:instrText xml:space="preserve"> </w:instrText>
        </w:r>
        <w:r w:rsidR="002539B1">
          <w:rPr>
            <w:rFonts w:hint="eastAsia"/>
            <w:webHidden/>
          </w:rPr>
        </w:r>
        <w:r w:rsidR="002539B1">
          <w:rPr>
            <w:webHidden/>
          </w:rPr>
          <w:fldChar w:fldCharType="separate"/>
        </w:r>
        <w:r w:rsidR="002539B1">
          <w:rPr>
            <w:webHidden/>
          </w:rPr>
          <w:t>3</w:t>
        </w:r>
        <w:r w:rsidR="002539B1">
          <w:rPr>
            <w:rFonts w:hint="eastAsia"/>
            <w:webHidden/>
          </w:rPr>
          <w:fldChar w:fldCharType="end"/>
        </w:r>
      </w:hyperlink>
    </w:p>
    <w:p w14:paraId="14694728"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68" w:history="1">
        <w:r w:rsidRPr="00847446">
          <w:rPr>
            <w:rStyle w:val="a8"/>
            <w:rFonts w:hint="eastAsia"/>
            <w:lang w:val="en-GB"/>
          </w:rPr>
          <w:t>1.1</w:t>
        </w:r>
        <w:r>
          <w:rPr>
            <w:rFonts w:asciiTheme="minorHAnsi" w:eastAsiaTheme="minorEastAsia" w:hAnsiTheme="minorHAnsi" w:cstheme="minorBidi" w:hint="eastAsia"/>
            <w:sz w:val="22"/>
            <w14:ligatures w14:val="standardContextual"/>
          </w:rPr>
          <w:tab/>
        </w:r>
        <w:r w:rsidRPr="00847446">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_Toc186409668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25DB7571"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69" w:history="1">
        <w:r w:rsidRPr="00847446">
          <w:rPr>
            <w:rStyle w:val="a8"/>
            <w:rFonts w:hint="eastAsia"/>
            <w:lang w:val="en-GB"/>
          </w:rPr>
          <w:t>1.2</w:t>
        </w:r>
        <w:r>
          <w:rPr>
            <w:rFonts w:asciiTheme="minorHAnsi" w:eastAsiaTheme="minorEastAsia" w:hAnsiTheme="minorHAnsi" w:cstheme="minorBidi" w:hint="eastAsia"/>
            <w:sz w:val="22"/>
            <w14:ligatures w14:val="standardContextual"/>
          </w:rPr>
          <w:tab/>
        </w:r>
        <w:r w:rsidRPr="00847446">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_Toc186409669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F353475" w14:textId="77777777" w:rsidR="002539B1" w:rsidRDefault="002539B1">
      <w:pPr>
        <w:pStyle w:val="TOC1"/>
        <w:rPr>
          <w:rFonts w:asciiTheme="minorHAnsi" w:eastAsiaTheme="minorEastAsia" w:hAnsiTheme="minorHAnsi" w:cstheme="minorBidi" w:hint="eastAsia"/>
          <w:b w:val="0"/>
          <w:bCs w:val="0"/>
          <w:sz w:val="22"/>
          <w14:ligatures w14:val="standardContextual"/>
        </w:rPr>
      </w:pPr>
      <w:hyperlink w:anchor="_Toc186409670" w:history="1">
        <w:r w:rsidRPr="00847446">
          <w:rPr>
            <w:rStyle w:val="a8"/>
            <w:rFonts w:hint="eastAsia"/>
          </w:rPr>
          <w:t>2</w:t>
        </w:r>
        <w:r>
          <w:rPr>
            <w:rFonts w:asciiTheme="minorHAnsi" w:eastAsiaTheme="minorEastAsia" w:hAnsiTheme="minorHAnsi" w:cstheme="minorBidi" w:hint="eastAsia"/>
            <w:b w:val="0"/>
            <w:bCs w:val="0"/>
            <w:sz w:val="22"/>
            <w14:ligatures w14:val="standardContextual"/>
          </w:rPr>
          <w:tab/>
        </w:r>
        <w:r w:rsidRPr="00847446">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_Toc186409670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72A667C" w14:textId="77777777" w:rsidR="002539B1" w:rsidRDefault="002539B1">
      <w:pPr>
        <w:pStyle w:val="TOC1"/>
        <w:rPr>
          <w:rFonts w:asciiTheme="minorHAnsi" w:eastAsiaTheme="minorEastAsia" w:hAnsiTheme="minorHAnsi" w:cstheme="minorBidi" w:hint="eastAsia"/>
          <w:b w:val="0"/>
          <w:bCs w:val="0"/>
          <w:sz w:val="22"/>
          <w14:ligatures w14:val="standardContextual"/>
        </w:rPr>
      </w:pPr>
      <w:hyperlink w:anchor="_Toc186409671" w:history="1">
        <w:r w:rsidRPr="00847446">
          <w:rPr>
            <w:rStyle w:val="a8"/>
            <w:rFonts w:hint="eastAsia"/>
          </w:rPr>
          <w:t>3</w:t>
        </w:r>
        <w:r>
          <w:rPr>
            <w:rFonts w:asciiTheme="minorHAnsi" w:eastAsiaTheme="minorEastAsia" w:hAnsiTheme="minorHAnsi" w:cstheme="minorBidi" w:hint="eastAsia"/>
            <w:b w:val="0"/>
            <w:bCs w:val="0"/>
            <w:sz w:val="22"/>
            <w14:ligatures w14:val="standardContextual"/>
          </w:rPr>
          <w:tab/>
        </w:r>
        <w:r w:rsidRPr="00847446">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_Toc186409671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0AA9828" w14:textId="77777777" w:rsidR="002539B1" w:rsidRDefault="002539B1">
      <w:pPr>
        <w:pStyle w:val="TOC1"/>
        <w:rPr>
          <w:rFonts w:asciiTheme="minorHAnsi" w:eastAsiaTheme="minorEastAsia" w:hAnsiTheme="minorHAnsi" w:cstheme="minorBidi" w:hint="eastAsia"/>
          <w:b w:val="0"/>
          <w:bCs w:val="0"/>
          <w:sz w:val="22"/>
          <w14:ligatures w14:val="standardContextual"/>
        </w:rPr>
      </w:pPr>
      <w:hyperlink w:anchor="_Toc186409672" w:history="1">
        <w:r w:rsidRPr="00847446">
          <w:rPr>
            <w:rStyle w:val="a8"/>
            <w:rFonts w:hint="eastAsia"/>
          </w:rPr>
          <w:t>4</w:t>
        </w:r>
        <w:r>
          <w:rPr>
            <w:rFonts w:asciiTheme="minorHAnsi" w:eastAsiaTheme="minorEastAsia" w:hAnsiTheme="minorHAnsi" w:cstheme="minorBidi" w:hint="eastAsia"/>
            <w:b w:val="0"/>
            <w:bCs w:val="0"/>
            <w:sz w:val="22"/>
            <w14:ligatures w14:val="standardContextual"/>
          </w:rPr>
          <w:tab/>
        </w:r>
        <w:r w:rsidRPr="00847446">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_Toc186409672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B9C3311"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73" w:history="1">
        <w:r w:rsidRPr="00847446">
          <w:rPr>
            <w:rStyle w:val="a8"/>
            <w:rFonts w:hint="eastAsia"/>
            <w:lang w:val="en-GB"/>
          </w:rPr>
          <w:t>4.1</w:t>
        </w:r>
        <w:r>
          <w:rPr>
            <w:rFonts w:asciiTheme="minorHAnsi" w:eastAsiaTheme="minorEastAsia" w:hAnsiTheme="minorHAnsi" w:cstheme="minorBidi" w:hint="eastAsia"/>
            <w:sz w:val="22"/>
            <w14:ligatures w14:val="standardContextual"/>
          </w:rPr>
          <w:tab/>
        </w:r>
        <w:r w:rsidRPr="00847446">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_Toc186409673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25FC24F"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74" w:history="1">
        <w:r w:rsidRPr="00847446">
          <w:rPr>
            <w:rStyle w:val="a8"/>
            <w:rFonts w:hint="eastAsia"/>
            <w:lang w:val="en-GB"/>
          </w:rPr>
          <w:t>4.1.1</w:t>
        </w:r>
        <w:r>
          <w:rPr>
            <w:rFonts w:asciiTheme="minorHAnsi" w:eastAsiaTheme="minorEastAsia" w:hAnsiTheme="minorHAnsi" w:cstheme="minorBidi" w:hint="eastAsia"/>
            <w:sz w:val="22"/>
            <w14:ligatures w14:val="standardContextual"/>
          </w:rPr>
          <w:tab/>
        </w:r>
        <w:r w:rsidRPr="00847446">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_Toc186409674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EAE0DD8"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75" w:history="1">
        <w:r w:rsidRPr="00847446">
          <w:rPr>
            <w:rStyle w:val="a8"/>
            <w:rFonts w:hint="eastAsia"/>
            <w:lang w:val="en-GB"/>
          </w:rPr>
          <w:t>4.2</w:t>
        </w:r>
        <w:r>
          <w:rPr>
            <w:rFonts w:asciiTheme="minorHAnsi" w:eastAsiaTheme="minorEastAsia" w:hAnsiTheme="minorHAnsi" w:cstheme="minorBidi" w:hint="eastAsia"/>
            <w:sz w:val="22"/>
            <w14:ligatures w14:val="standardContextual"/>
          </w:rPr>
          <w:tab/>
        </w:r>
        <w:r w:rsidRPr="00847446">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_Toc186409675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655D356"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76" w:history="1">
        <w:r w:rsidRPr="00847446">
          <w:rPr>
            <w:rStyle w:val="a8"/>
            <w:rFonts w:hint="eastAsia"/>
            <w:lang w:val="en-GB"/>
          </w:rPr>
          <w:t>4.3</w:t>
        </w:r>
        <w:r>
          <w:rPr>
            <w:rFonts w:asciiTheme="minorHAnsi" w:eastAsiaTheme="minorEastAsia" w:hAnsiTheme="minorHAnsi" w:cstheme="minorBidi" w:hint="eastAsia"/>
            <w:sz w:val="22"/>
            <w14:ligatures w14:val="standardContextual"/>
          </w:rPr>
          <w:tab/>
        </w:r>
        <w:r w:rsidRPr="00847446">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_Toc186409676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0599801C"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77" w:history="1">
        <w:r w:rsidRPr="00847446">
          <w:rPr>
            <w:rStyle w:val="a8"/>
            <w:rFonts w:hint="eastAsia"/>
            <w:lang w:val="en-GB"/>
          </w:rPr>
          <w:t>4.3.1</w:t>
        </w:r>
        <w:r>
          <w:rPr>
            <w:rFonts w:asciiTheme="minorHAnsi" w:eastAsiaTheme="minorEastAsia" w:hAnsiTheme="minorHAnsi" w:cstheme="minorBidi" w:hint="eastAsia"/>
            <w:sz w:val="22"/>
            <w14:ligatures w14:val="standardContextual"/>
          </w:rPr>
          <w:tab/>
        </w:r>
        <w:r w:rsidRPr="00847446">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_Toc186409677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6CD45AEE"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78" w:history="1">
        <w:r w:rsidRPr="00847446">
          <w:rPr>
            <w:rStyle w:val="a8"/>
            <w:rFonts w:hint="eastAsia"/>
            <w:lang w:val="en-GB"/>
          </w:rPr>
          <w:t>4.3.2</w:t>
        </w:r>
        <w:r>
          <w:rPr>
            <w:rFonts w:asciiTheme="minorHAnsi" w:eastAsiaTheme="minorEastAsia" w:hAnsiTheme="minorHAnsi" w:cstheme="minorBidi" w:hint="eastAsia"/>
            <w:sz w:val="22"/>
            <w14:ligatures w14:val="standardContextual"/>
          </w:rPr>
          <w:tab/>
        </w:r>
        <w:r w:rsidRPr="00847446">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_Toc186409678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9B15579"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79" w:history="1">
        <w:r w:rsidRPr="00847446">
          <w:rPr>
            <w:rStyle w:val="a8"/>
            <w:rFonts w:hint="eastAsia"/>
            <w:lang w:val="en-GB"/>
          </w:rPr>
          <w:t>4.4</w:t>
        </w:r>
        <w:r>
          <w:rPr>
            <w:rFonts w:asciiTheme="minorHAnsi" w:eastAsiaTheme="minorEastAsia" w:hAnsiTheme="minorHAnsi" w:cstheme="minorBidi" w:hint="eastAsia"/>
            <w:sz w:val="22"/>
            <w14:ligatures w14:val="standardContextual"/>
          </w:rPr>
          <w:tab/>
        </w:r>
        <w:r w:rsidRPr="00847446">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_Toc186409679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328C3EC"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80" w:history="1">
        <w:r w:rsidRPr="00847446">
          <w:rPr>
            <w:rStyle w:val="a8"/>
            <w:rFonts w:hint="eastAsia"/>
            <w:lang w:val="en-GB"/>
          </w:rPr>
          <w:t>4.5</w:t>
        </w:r>
        <w:r>
          <w:rPr>
            <w:rFonts w:asciiTheme="minorHAnsi" w:eastAsiaTheme="minorEastAsia" w:hAnsiTheme="minorHAnsi" w:cstheme="minorBidi" w:hint="eastAsia"/>
            <w:sz w:val="22"/>
            <w14:ligatures w14:val="standardContextual"/>
          </w:rPr>
          <w:tab/>
        </w:r>
        <w:r w:rsidRPr="00847446">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_Toc186409680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DF0FAB8"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81" w:history="1">
        <w:r w:rsidRPr="00847446">
          <w:rPr>
            <w:rStyle w:val="a8"/>
            <w:rFonts w:hint="eastAsia"/>
            <w:lang w:val="en-GB"/>
          </w:rPr>
          <w:t>4.6</w:t>
        </w:r>
        <w:r>
          <w:rPr>
            <w:rFonts w:asciiTheme="minorHAnsi" w:eastAsiaTheme="minorEastAsia" w:hAnsiTheme="minorHAnsi" w:cstheme="minorBidi" w:hint="eastAsia"/>
            <w:sz w:val="22"/>
            <w14:ligatures w14:val="standardContextual"/>
          </w:rPr>
          <w:tab/>
        </w:r>
        <w:r w:rsidRPr="00847446">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_Toc186409681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40CF3159" w14:textId="77777777" w:rsidR="002539B1" w:rsidRDefault="002539B1">
      <w:pPr>
        <w:pStyle w:val="TOC1"/>
        <w:rPr>
          <w:rFonts w:asciiTheme="minorHAnsi" w:eastAsiaTheme="minorEastAsia" w:hAnsiTheme="minorHAnsi" w:cstheme="minorBidi" w:hint="eastAsia"/>
          <w:b w:val="0"/>
          <w:bCs w:val="0"/>
          <w:sz w:val="22"/>
          <w14:ligatures w14:val="standardContextual"/>
        </w:rPr>
      </w:pPr>
      <w:hyperlink w:anchor="_Toc186409682" w:history="1">
        <w:r w:rsidRPr="00847446">
          <w:rPr>
            <w:rStyle w:val="a8"/>
            <w:rFonts w:hint="eastAsia"/>
          </w:rPr>
          <w:t>5</w:t>
        </w:r>
        <w:r>
          <w:rPr>
            <w:rFonts w:asciiTheme="minorHAnsi" w:eastAsiaTheme="minorEastAsia" w:hAnsiTheme="minorHAnsi" w:cstheme="minorBidi" w:hint="eastAsia"/>
            <w:b w:val="0"/>
            <w:bCs w:val="0"/>
            <w:sz w:val="22"/>
            <w14:ligatures w14:val="standardContextual"/>
          </w:rPr>
          <w:tab/>
        </w:r>
        <w:r w:rsidRPr="00847446">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_Toc186409682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7A4E844"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83" w:history="1">
        <w:r w:rsidRPr="00847446">
          <w:rPr>
            <w:rStyle w:val="a8"/>
            <w:rFonts w:hint="eastAsia"/>
            <w:lang w:val="en-GB"/>
          </w:rPr>
          <w:t>5.1</w:t>
        </w:r>
        <w:r>
          <w:rPr>
            <w:rFonts w:asciiTheme="minorHAnsi" w:eastAsiaTheme="minorEastAsia" w:hAnsiTheme="minorHAnsi" w:cstheme="minorBidi" w:hint="eastAsia"/>
            <w:sz w:val="22"/>
            <w14:ligatures w14:val="standardContextual"/>
          </w:rPr>
          <w:tab/>
        </w:r>
        <w:r w:rsidRPr="00847446">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_Toc186409683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C6F56BD"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84" w:history="1">
        <w:r w:rsidRPr="00847446">
          <w:rPr>
            <w:rStyle w:val="a8"/>
            <w:rFonts w:hint="eastAsia"/>
            <w:lang w:val="en-GB"/>
          </w:rPr>
          <w:t>5.2</w:t>
        </w:r>
        <w:r>
          <w:rPr>
            <w:rFonts w:asciiTheme="minorHAnsi" w:eastAsiaTheme="minorEastAsia" w:hAnsiTheme="minorHAnsi" w:cstheme="minorBidi" w:hint="eastAsia"/>
            <w:sz w:val="22"/>
            <w14:ligatures w14:val="standardContextual"/>
          </w:rPr>
          <w:tab/>
        </w:r>
        <w:r w:rsidRPr="00847446">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_Toc186409684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65F68EE"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85" w:history="1">
        <w:r w:rsidRPr="00847446">
          <w:rPr>
            <w:rStyle w:val="a8"/>
            <w:rFonts w:hint="eastAsia"/>
            <w:lang w:val="en-GB"/>
          </w:rPr>
          <w:t>5.2.1</w:t>
        </w:r>
        <w:r>
          <w:rPr>
            <w:rFonts w:asciiTheme="minorHAnsi" w:eastAsiaTheme="minorEastAsia" w:hAnsiTheme="minorHAnsi" w:cstheme="minorBidi" w:hint="eastAsia"/>
            <w:sz w:val="22"/>
            <w14:ligatures w14:val="standardContextual"/>
          </w:rPr>
          <w:tab/>
        </w:r>
        <w:r w:rsidRPr="00847446">
          <w:rPr>
            <w:rStyle w:val="a8"/>
            <w:rFonts w:hint="eastAsia"/>
          </w:rPr>
          <w:t>人行区域风速达标分析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_Toc186409685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54924E3"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86" w:history="1">
        <w:r w:rsidRPr="00847446">
          <w:rPr>
            <w:rStyle w:val="a8"/>
            <w:rFonts w:hint="eastAsia"/>
            <w:lang w:val="en-GB"/>
          </w:rPr>
          <w:t>5.2.2</w:t>
        </w:r>
        <w:r>
          <w:rPr>
            <w:rFonts w:asciiTheme="minorHAnsi" w:eastAsiaTheme="minorEastAsia" w:hAnsiTheme="minorHAnsi" w:cstheme="minorBidi" w:hint="eastAsia"/>
            <w:sz w:val="22"/>
            <w14:ligatures w14:val="standardContextual"/>
          </w:rPr>
          <w:tab/>
        </w:r>
        <w:r w:rsidRPr="00847446">
          <w:rPr>
            <w:rStyle w:val="a8"/>
            <w:rFonts w:hint="eastAsia"/>
          </w:rPr>
          <w:t>人行区域风速放大系数达标分析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_Toc186409686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218FBAC"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87" w:history="1">
        <w:r w:rsidRPr="00847446">
          <w:rPr>
            <w:rStyle w:val="a8"/>
            <w:rFonts w:hint="eastAsia"/>
            <w:lang w:val="en-GB"/>
          </w:rPr>
          <w:t>5.2.3</w:t>
        </w:r>
        <w:r>
          <w:rPr>
            <w:rFonts w:asciiTheme="minorHAnsi" w:eastAsiaTheme="minorEastAsia" w:hAnsiTheme="minorHAnsi" w:cstheme="minorBidi" w:hint="eastAsia"/>
            <w:sz w:val="22"/>
            <w14:ligatures w14:val="standardContextual"/>
          </w:rPr>
          <w:tab/>
        </w:r>
        <w:r w:rsidRPr="00847446">
          <w:rPr>
            <w:rStyle w:val="a8"/>
            <w:rFonts w:hint="eastAsia"/>
          </w:rPr>
          <w:t>户外休息区、儿童娱乐区域风速达标分析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_Toc186409687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37BBBD7"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88" w:history="1">
        <w:r w:rsidRPr="00847446">
          <w:rPr>
            <w:rStyle w:val="a8"/>
            <w:rFonts w:hint="eastAsia"/>
            <w:lang w:val="en-GB"/>
          </w:rPr>
          <w:t>5.2.4</w:t>
        </w:r>
        <w:r>
          <w:rPr>
            <w:rFonts w:asciiTheme="minorHAnsi" w:eastAsiaTheme="minorEastAsia" w:hAnsiTheme="minorHAnsi" w:cstheme="minorBidi" w:hint="eastAsia"/>
            <w:sz w:val="22"/>
            <w14:ligatures w14:val="standardContextual"/>
          </w:rPr>
          <w:tab/>
        </w:r>
        <w:r w:rsidRPr="00847446">
          <w:rPr>
            <w:rStyle w:val="a8"/>
            <w:rFonts w:hint="eastAsia"/>
          </w:rPr>
          <w:t>户外休息区、儿童娱乐区风速放大系数达标分析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_Toc186409688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4CE21673"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89" w:history="1">
        <w:r w:rsidRPr="00847446">
          <w:rPr>
            <w:rStyle w:val="a8"/>
            <w:rFonts w:hint="eastAsia"/>
            <w:lang w:val="en-GB"/>
          </w:rPr>
          <w:t>5.2.5</w:t>
        </w:r>
        <w:r>
          <w:rPr>
            <w:rFonts w:asciiTheme="minorHAnsi" w:eastAsiaTheme="minorEastAsia" w:hAnsiTheme="minorHAnsi" w:cstheme="minorBidi" w:hint="eastAsia"/>
            <w:sz w:val="22"/>
            <w14:ligatures w14:val="standardContextual"/>
          </w:rPr>
          <w:tab/>
        </w:r>
        <w:r w:rsidRPr="00847446">
          <w:rPr>
            <w:rStyle w:val="a8"/>
            <w:rFonts w:hint="eastAsia"/>
          </w:rPr>
          <w:t>冬季工况风速</w:t>
        </w:r>
        <w:r w:rsidRPr="00847446">
          <w:rPr>
            <w:rStyle w:val="a8"/>
            <w:rFonts w:hint="eastAsia"/>
          </w:rPr>
          <w:t>/</w:t>
        </w:r>
        <w:r w:rsidRPr="00847446">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_Toc186409689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18841079"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90" w:history="1">
        <w:r w:rsidRPr="00847446">
          <w:rPr>
            <w:rStyle w:val="a8"/>
            <w:rFonts w:hint="eastAsia"/>
            <w:lang w:val="en-GB"/>
          </w:rPr>
          <w:t>5.2.6</w:t>
        </w:r>
        <w:r>
          <w:rPr>
            <w:rFonts w:asciiTheme="minorHAnsi" w:eastAsiaTheme="minorEastAsia" w:hAnsiTheme="minorHAnsi" w:cstheme="minorBidi" w:hint="eastAsia"/>
            <w:sz w:val="22"/>
            <w14:ligatures w14:val="standardContextual"/>
          </w:rPr>
          <w:tab/>
        </w:r>
        <w:r w:rsidRPr="00847446">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_Toc186409690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1D78AB81" w14:textId="77777777" w:rsidR="002539B1" w:rsidRDefault="002539B1">
      <w:pPr>
        <w:pStyle w:val="TOC2"/>
        <w:rPr>
          <w:rFonts w:asciiTheme="minorHAnsi" w:eastAsiaTheme="minorEastAsia" w:hAnsiTheme="minorHAnsi" w:cstheme="minorBidi" w:hint="eastAsia"/>
          <w:sz w:val="22"/>
          <w14:ligatures w14:val="standardContextual"/>
        </w:rPr>
      </w:pPr>
      <w:hyperlink w:anchor="_Toc186409691" w:history="1">
        <w:r w:rsidRPr="00847446">
          <w:rPr>
            <w:rStyle w:val="a8"/>
            <w:rFonts w:hint="eastAsia"/>
            <w:lang w:val="en-GB"/>
          </w:rPr>
          <w:t>5.3</w:t>
        </w:r>
        <w:r>
          <w:rPr>
            <w:rFonts w:asciiTheme="minorHAnsi" w:eastAsiaTheme="minorEastAsia" w:hAnsiTheme="minorHAnsi" w:cstheme="minorBidi" w:hint="eastAsia"/>
            <w:sz w:val="22"/>
            <w14:ligatures w14:val="standardContextual"/>
          </w:rPr>
          <w:tab/>
        </w:r>
        <w:r w:rsidRPr="00847446">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_Toc186409691 \h</w:instrText>
        </w:r>
        <w:r>
          <w:rPr>
            <w:rFonts w:hint="eastAsia"/>
            <w:webHidden/>
          </w:rPr>
          <w:instrText xml:space="preserve"> </w:instrText>
        </w:r>
        <w:r>
          <w:rPr>
            <w:rFonts w:hint="eastAsia"/>
            <w:webHidden/>
          </w:rPr>
        </w:r>
        <w:r>
          <w:rPr>
            <w:webHidden/>
          </w:rPr>
          <w:fldChar w:fldCharType="separate"/>
        </w:r>
        <w:r>
          <w:rPr>
            <w:webHidden/>
          </w:rPr>
          <w:t>17</w:t>
        </w:r>
        <w:r>
          <w:rPr>
            <w:rFonts w:hint="eastAsia"/>
            <w:webHidden/>
          </w:rPr>
          <w:fldChar w:fldCharType="end"/>
        </w:r>
      </w:hyperlink>
    </w:p>
    <w:p w14:paraId="39583A85" w14:textId="77777777" w:rsidR="002539B1" w:rsidRDefault="002539B1">
      <w:pPr>
        <w:pStyle w:val="TOC3"/>
        <w:rPr>
          <w:rFonts w:asciiTheme="minorHAnsi" w:eastAsiaTheme="minorEastAsia" w:hAnsiTheme="minorHAnsi" w:cstheme="minorBidi" w:hint="eastAsia"/>
          <w:sz w:val="22"/>
          <w14:ligatures w14:val="standardContextual"/>
        </w:rPr>
      </w:pPr>
      <w:hyperlink w:anchor="_Toc186409692" w:history="1">
        <w:r w:rsidRPr="00847446">
          <w:rPr>
            <w:rStyle w:val="a8"/>
            <w:rFonts w:hint="eastAsia"/>
            <w:lang w:val="en-GB"/>
          </w:rPr>
          <w:t>5.3.1</w:t>
        </w:r>
        <w:r>
          <w:rPr>
            <w:rFonts w:asciiTheme="minorHAnsi" w:eastAsiaTheme="minorEastAsia" w:hAnsiTheme="minorHAnsi" w:cstheme="minorBidi" w:hint="eastAsia"/>
            <w:sz w:val="22"/>
            <w14:ligatures w14:val="standardContextual"/>
          </w:rPr>
          <w:tab/>
        </w:r>
        <w:r w:rsidRPr="00847446">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_Toc186409692 \h</w:instrText>
        </w:r>
        <w:r>
          <w:rPr>
            <w:rFonts w:hint="eastAsia"/>
            <w:webHidden/>
          </w:rPr>
          <w:instrText xml:space="preserve"> </w:instrText>
        </w:r>
        <w:r>
          <w:rPr>
            <w:rFonts w:hint="eastAsia"/>
            <w:webHidden/>
          </w:rPr>
        </w:r>
        <w:r>
          <w:rPr>
            <w:webHidden/>
          </w:rPr>
          <w:fldChar w:fldCharType="separate"/>
        </w:r>
        <w:r>
          <w:rPr>
            <w:webHidden/>
          </w:rPr>
          <w:t>17</w:t>
        </w:r>
        <w:r>
          <w:rPr>
            <w:rFonts w:hint="eastAsia"/>
            <w:webHidden/>
          </w:rPr>
          <w:fldChar w:fldCharType="end"/>
        </w:r>
      </w:hyperlink>
    </w:p>
    <w:p w14:paraId="08C9E52C"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4698F31" w14:textId="77777777" w:rsidR="0000578F" w:rsidRDefault="0000578F" w:rsidP="0000578F">
      <w:pPr>
        <w:pStyle w:val="1"/>
      </w:pPr>
      <w:bookmarkStart w:id="11" w:name="_Toc452108759"/>
      <w:bookmarkStart w:id="12" w:name="_Toc186409667"/>
      <w:r w:rsidRPr="0000578F">
        <w:rPr>
          <w:rFonts w:hint="eastAsia"/>
        </w:rPr>
        <w:lastRenderedPageBreak/>
        <w:t>项目概况</w:t>
      </w:r>
      <w:bookmarkEnd w:id="11"/>
      <w:bookmarkEnd w:id="12"/>
    </w:p>
    <w:p w14:paraId="20A72C36" w14:textId="77777777" w:rsidR="0000578F" w:rsidRDefault="0000578F" w:rsidP="0000578F">
      <w:pPr>
        <w:pStyle w:val="a0"/>
        <w:ind w:firstLine="420"/>
        <w:rPr>
          <w:lang w:val="en-US"/>
        </w:rPr>
      </w:pPr>
      <w:bookmarkStart w:id="13" w:name="项目概况"/>
      <w:bookmarkEnd w:id="13"/>
    </w:p>
    <w:p w14:paraId="4857CC30" w14:textId="77777777" w:rsidR="007C15B9" w:rsidRDefault="007C15B9" w:rsidP="0000578F">
      <w:pPr>
        <w:pStyle w:val="a0"/>
        <w:ind w:firstLine="420"/>
        <w:rPr>
          <w:lang w:val="en-US"/>
        </w:rPr>
      </w:pPr>
    </w:p>
    <w:p w14:paraId="6B412C98" w14:textId="77777777" w:rsidR="0000578F" w:rsidRDefault="0000578F" w:rsidP="0000578F">
      <w:pPr>
        <w:pStyle w:val="a0"/>
        <w:ind w:firstLine="420"/>
        <w:rPr>
          <w:lang w:val="en-US"/>
        </w:rPr>
      </w:pPr>
    </w:p>
    <w:p w14:paraId="3E58B748"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6C7C2CEE" w14:textId="77777777" w:rsidR="0000578F" w:rsidRDefault="0000578F" w:rsidP="0000578F">
      <w:pPr>
        <w:pStyle w:val="2"/>
      </w:pPr>
      <w:bookmarkStart w:id="14" w:name="_Toc452108760"/>
      <w:bookmarkStart w:id="15" w:name="_Toc186409668"/>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7EDA9620" w14:textId="77777777" w:rsidTr="008D3105">
        <w:trPr>
          <w:trHeight w:val="457"/>
        </w:trPr>
        <w:tc>
          <w:tcPr>
            <w:tcW w:w="567" w:type="dxa"/>
            <w:shd w:val="clear" w:color="auto" w:fill="FF99FF"/>
          </w:tcPr>
          <w:p w14:paraId="72D49640"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09515C0"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5270545F"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3A619063"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4BECF19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5BFC2C14"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7433E463" w14:textId="77777777" w:rsidR="003B49C3" w:rsidRDefault="003B49C3" w:rsidP="008D3105">
            <w:pPr>
              <w:pStyle w:val="a0"/>
              <w:spacing w:line="240" w:lineRule="auto"/>
              <w:ind w:firstLineChars="0" w:firstLine="0"/>
              <w:jc w:val="center"/>
              <w:rPr>
                <w:lang w:val="en-US"/>
              </w:rPr>
            </w:pPr>
          </w:p>
        </w:tc>
        <w:tc>
          <w:tcPr>
            <w:tcW w:w="1418" w:type="dxa"/>
            <w:vAlign w:val="center"/>
          </w:tcPr>
          <w:p w14:paraId="05CDA41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3D1D2FEB"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3C4263C" w14:textId="77777777" w:rsidR="003B49C3" w:rsidRDefault="003B49C3" w:rsidP="008D3105">
            <w:pPr>
              <w:pStyle w:val="a0"/>
              <w:spacing w:line="240" w:lineRule="auto"/>
              <w:ind w:firstLineChars="0" w:firstLine="0"/>
              <w:jc w:val="center"/>
              <w:rPr>
                <w:lang w:val="en-US"/>
              </w:rPr>
            </w:pPr>
          </w:p>
        </w:tc>
        <w:tc>
          <w:tcPr>
            <w:tcW w:w="1275" w:type="dxa"/>
            <w:vAlign w:val="center"/>
          </w:tcPr>
          <w:p w14:paraId="36FB99C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6D480451"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60950948" w14:textId="77777777" w:rsidTr="008D3105">
        <w:trPr>
          <w:trHeight w:val="457"/>
        </w:trPr>
        <w:tc>
          <w:tcPr>
            <w:tcW w:w="567" w:type="dxa"/>
            <w:shd w:val="clear" w:color="auto" w:fill="FFFF00"/>
          </w:tcPr>
          <w:p w14:paraId="22BE4FD3"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7A09116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48EDFF73"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6D6DC700"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27783E3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4AF89216"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3D092D5C" w14:textId="77777777" w:rsidR="003B49C3" w:rsidRDefault="003B49C3" w:rsidP="008D3105">
            <w:pPr>
              <w:pStyle w:val="a0"/>
              <w:spacing w:line="240" w:lineRule="auto"/>
              <w:ind w:firstLineChars="0" w:firstLine="0"/>
              <w:jc w:val="center"/>
              <w:rPr>
                <w:lang w:val="en-US"/>
              </w:rPr>
            </w:pPr>
          </w:p>
        </w:tc>
        <w:tc>
          <w:tcPr>
            <w:tcW w:w="1418" w:type="dxa"/>
            <w:vAlign w:val="center"/>
          </w:tcPr>
          <w:p w14:paraId="241DF452"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2C32B5B9"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30723C12" w14:textId="77777777" w:rsidR="003B49C3" w:rsidRDefault="003B49C3" w:rsidP="008D3105">
            <w:pPr>
              <w:pStyle w:val="a0"/>
              <w:spacing w:line="240" w:lineRule="auto"/>
              <w:ind w:firstLineChars="0" w:firstLine="0"/>
              <w:jc w:val="center"/>
              <w:rPr>
                <w:lang w:val="en-US"/>
              </w:rPr>
            </w:pPr>
          </w:p>
        </w:tc>
        <w:tc>
          <w:tcPr>
            <w:tcW w:w="1275" w:type="dxa"/>
            <w:vAlign w:val="center"/>
          </w:tcPr>
          <w:p w14:paraId="29774B6B"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5091FEF3" w14:textId="77777777" w:rsidR="00C52889" w:rsidRDefault="00C52889" w:rsidP="006C2D59">
      <w:pPr>
        <w:pStyle w:val="a0"/>
        <w:ind w:firstLineChars="0" w:firstLine="0"/>
        <w:jc w:val="center"/>
        <w:rPr>
          <w:lang w:val="en-US"/>
        </w:rPr>
      </w:pPr>
    </w:p>
    <w:p w14:paraId="0BEE8A6B" w14:textId="77777777" w:rsidR="00C52889" w:rsidRDefault="00C52889" w:rsidP="006C2D59">
      <w:pPr>
        <w:pStyle w:val="a0"/>
        <w:ind w:firstLineChars="0" w:firstLine="0"/>
        <w:jc w:val="center"/>
        <w:rPr>
          <w:lang w:val="en-US"/>
        </w:rPr>
      </w:pPr>
    </w:p>
    <w:p w14:paraId="5940F20D" w14:textId="77777777" w:rsidR="00C52889" w:rsidRDefault="00C52889" w:rsidP="006C2D59">
      <w:pPr>
        <w:pStyle w:val="a0"/>
        <w:ind w:firstLineChars="0" w:firstLine="0"/>
        <w:jc w:val="center"/>
        <w:rPr>
          <w:lang w:val="en-US"/>
        </w:rPr>
      </w:pPr>
    </w:p>
    <w:p w14:paraId="2B92CBFE"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50B4E5DA" wp14:editId="46E2B8F5">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39A89EF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4E880AB"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369CE668" w14:textId="77777777" w:rsidR="0000578F" w:rsidRDefault="0000578F" w:rsidP="0000578F">
      <w:pPr>
        <w:pStyle w:val="2"/>
      </w:pPr>
      <w:bookmarkStart w:id="17" w:name="_Toc452108761"/>
      <w:bookmarkStart w:id="18" w:name="_Toc186409669"/>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6112E6A1" w14:textId="77777777" w:rsidTr="008D3105">
        <w:trPr>
          <w:trHeight w:val="457"/>
        </w:trPr>
        <w:tc>
          <w:tcPr>
            <w:tcW w:w="567" w:type="dxa"/>
            <w:shd w:val="clear" w:color="auto" w:fill="FF99FF"/>
          </w:tcPr>
          <w:p w14:paraId="3C3FE5CB"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7A5F778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3B7A887C"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66D2C74C"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3F34AF09"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632BD2D8"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3449BDC" w14:textId="77777777" w:rsidR="003B49C3" w:rsidRDefault="003B49C3" w:rsidP="008D3105">
            <w:pPr>
              <w:pStyle w:val="a0"/>
              <w:spacing w:line="240" w:lineRule="auto"/>
              <w:ind w:firstLineChars="0" w:firstLine="0"/>
              <w:jc w:val="center"/>
              <w:rPr>
                <w:lang w:val="en-US"/>
              </w:rPr>
            </w:pPr>
          </w:p>
        </w:tc>
        <w:tc>
          <w:tcPr>
            <w:tcW w:w="1418" w:type="dxa"/>
            <w:vAlign w:val="center"/>
          </w:tcPr>
          <w:p w14:paraId="1A1C164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28F3C9E"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0C15544A" w14:textId="77777777" w:rsidR="003B49C3" w:rsidRDefault="003B49C3" w:rsidP="008D3105">
            <w:pPr>
              <w:pStyle w:val="a0"/>
              <w:spacing w:line="240" w:lineRule="auto"/>
              <w:ind w:firstLineChars="0" w:firstLine="0"/>
              <w:jc w:val="center"/>
              <w:rPr>
                <w:lang w:val="en-US"/>
              </w:rPr>
            </w:pPr>
          </w:p>
        </w:tc>
        <w:tc>
          <w:tcPr>
            <w:tcW w:w="1275" w:type="dxa"/>
            <w:vAlign w:val="center"/>
          </w:tcPr>
          <w:p w14:paraId="294F5B0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6463BB3C"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4E1C8DF7" w14:textId="77777777" w:rsidTr="008D3105">
        <w:trPr>
          <w:trHeight w:val="457"/>
        </w:trPr>
        <w:tc>
          <w:tcPr>
            <w:tcW w:w="567" w:type="dxa"/>
            <w:shd w:val="clear" w:color="auto" w:fill="FFFF00"/>
          </w:tcPr>
          <w:p w14:paraId="2D2695AA"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3C48792B"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435D3B5D"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6ABB4955"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2DF926F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4A58601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3B6C33F1" w14:textId="77777777" w:rsidR="003B49C3" w:rsidRDefault="003B49C3" w:rsidP="008D3105">
            <w:pPr>
              <w:pStyle w:val="a0"/>
              <w:spacing w:line="240" w:lineRule="auto"/>
              <w:ind w:firstLineChars="0" w:firstLine="0"/>
              <w:jc w:val="center"/>
              <w:rPr>
                <w:lang w:val="en-US"/>
              </w:rPr>
            </w:pPr>
          </w:p>
        </w:tc>
        <w:tc>
          <w:tcPr>
            <w:tcW w:w="1418" w:type="dxa"/>
            <w:vAlign w:val="center"/>
          </w:tcPr>
          <w:p w14:paraId="4111849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58192944"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5850F250" w14:textId="77777777" w:rsidR="003B49C3" w:rsidRDefault="003B49C3" w:rsidP="008D3105">
            <w:pPr>
              <w:pStyle w:val="a0"/>
              <w:spacing w:line="240" w:lineRule="auto"/>
              <w:ind w:firstLineChars="0" w:firstLine="0"/>
              <w:jc w:val="center"/>
              <w:rPr>
                <w:lang w:val="en-US"/>
              </w:rPr>
            </w:pPr>
          </w:p>
        </w:tc>
        <w:tc>
          <w:tcPr>
            <w:tcW w:w="1275" w:type="dxa"/>
            <w:vAlign w:val="center"/>
          </w:tcPr>
          <w:p w14:paraId="346CD462"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387F18D1" w14:textId="77777777" w:rsidR="00C52889" w:rsidRDefault="00C52889" w:rsidP="006C2D59">
      <w:pPr>
        <w:pStyle w:val="a0"/>
        <w:ind w:firstLineChars="0" w:firstLine="0"/>
        <w:jc w:val="center"/>
        <w:rPr>
          <w:lang w:val="en-US"/>
        </w:rPr>
      </w:pPr>
    </w:p>
    <w:p w14:paraId="7EE7ECD4" w14:textId="77777777" w:rsidR="00C52889" w:rsidRDefault="00C52889" w:rsidP="006C2D59">
      <w:pPr>
        <w:pStyle w:val="a0"/>
        <w:ind w:firstLineChars="0" w:firstLine="0"/>
        <w:jc w:val="center"/>
        <w:rPr>
          <w:lang w:val="en-US"/>
        </w:rPr>
      </w:pPr>
    </w:p>
    <w:p w14:paraId="2275783B" w14:textId="77777777" w:rsidR="00C52889" w:rsidRDefault="00C52889" w:rsidP="006C2D59">
      <w:pPr>
        <w:pStyle w:val="a0"/>
        <w:ind w:firstLineChars="0" w:firstLine="0"/>
        <w:jc w:val="center"/>
        <w:rPr>
          <w:lang w:val="en-US"/>
        </w:rPr>
      </w:pPr>
    </w:p>
    <w:p w14:paraId="0F92229D"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02DE63E7" wp14:editId="28AB40AE">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744696D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3155340"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7427B169" w14:textId="77777777" w:rsidR="0069542D" w:rsidRDefault="0069542D" w:rsidP="00D40158">
      <w:pPr>
        <w:pStyle w:val="1"/>
      </w:pPr>
      <w:bookmarkStart w:id="20" w:name="TitleFormat"/>
      <w:bookmarkStart w:id="21" w:name="_Toc452108762"/>
      <w:bookmarkStart w:id="22" w:name="_Toc186409670"/>
      <w:r>
        <w:rPr>
          <w:rFonts w:hint="eastAsia"/>
        </w:rPr>
        <w:lastRenderedPageBreak/>
        <w:t>计算</w:t>
      </w:r>
      <w:r>
        <w:t>依据</w:t>
      </w:r>
      <w:bookmarkEnd w:id="20"/>
      <w:bookmarkEnd w:id="21"/>
      <w:bookmarkEnd w:id="22"/>
    </w:p>
    <w:p w14:paraId="31CE1051" w14:textId="77777777" w:rsidR="0000578F" w:rsidRPr="0000578F" w:rsidRDefault="0000578F" w:rsidP="0000578F">
      <w:pPr>
        <w:pStyle w:val="a0"/>
        <w:ind w:firstLine="420"/>
        <w:rPr>
          <w:lang w:val="en-US"/>
        </w:rPr>
      </w:pPr>
      <w:r w:rsidRPr="0000578F">
        <w:rPr>
          <w:rFonts w:hint="eastAsia"/>
          <w:lang w:val="en-US"/>
        </w:rPr>
        <w:t>本项目主要参照资料为：</w:t>
      </w:r>
    </w:p>
    <w:p w14:paraId="4954C0FA"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537C1095"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9951532"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75AFCAD"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89C46B4" w14:textId="77777777" w:rsidR="0000578F" w:rsidRDefault="0000578F" w:rsidP="0000578F">
      <w:pPr>
        <w:pStyle w:val="1"/>
      </w:pPr>
      <w:bookmarkStart w:id="24" w:name="_Toc452108763"/>
      <w:bookmarkStart w:id="25" w:name="_Toc186409671"/>
      <w:r>
        <w:rPr>
          <w:rFonts w:hint="eastAsia"/>
        </w:rPr>
        <w:t>参考</w:t>
      </w:r>
      <w:r>
        <w:t>标准</w:t>
      </w:r>
      <w:bookmarkEnd w:id="24"/>
      <w:bookmarkEnd w:id="25"/>
    </w:p>
    <w:p w14:paraId="6E51104D"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36EB3A8E"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793238A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16B4E538"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34CA5ACE" w14:textId="77777777" w:rsidR="0000578F" w:rsidRDefault="0000578F" w:rsidP="0000578F">
      <w:pPr>
        <w:pStyle w:val="1"/>
      </w:pPr>
      <w:bookmarkStart w:id="34" w:name="_Toc186409672"/>
      <w:r>
        <w:rPr>
          <w:rFonts w:hint="eastAsia"/>
        </w:rPr>
        <w:t>计算原理</w:t>
      </w:r>
      <w:bookmarkEnd w:id="27"/>
      <w:bookmarkEnd w:id="28"/>
      <w:bookmarkEnd w:id="34"/>
    </w:p>
    <w:p w14:paraId="520A52EC"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409673"/>
      <w:r>
        <w:rPr>
          <w:rFonts w:hint="eastAsia"/>
        </w:rPr>
        <w:t>风场计算域</w:t>
      </w:r>
      <w:bookmarkEnd w:id="35"/>
      <w:bookmarkEnd w:id="38"/>
    </w:p>
    <w:p w14:paraId="711C098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BA5E85D" w14:textId="77777777" w:rsidR="00E27B4C" w:rsidRPr="002A554F" w:rsidRDefault="00E27B4C" w:rsidP="00E27B4C">
      <w:pPr>
        <w:pStyle w:val="3"/>
        <w:numPr>
          <w:ilvl w:val="2"/>
          <w:numId w:val="4"/>
        </w:numPr>
        <w:rPr>
          <w:rFonts w:hint="eastAsia"/>
        </w:rPr>
      </w:pPr>
      <w:bookmarkStart w:id="39" w:name="_Toc186409674"/>
      <w:r>
        <w:rPr>
          <w:rFonts w:hint="eastAsia"/>
        </w:rPr>
        <w:t>冬季工况风场计算域</w:t>
      </w:r>
      <w:bookmarkEnd w:id="39"/>
    </w:p>
    <w:p w14:paraId="06D028B5"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4B31242" w14:textId="77777777" w:rsidTr="00594974">
        <w:trPr>
          <w:jc w:val="center"/>
        </w:trPr>
        <w:tc>
          <w:tcPr>
            <w:tcW w:w="0" w:type="auto"/>
            <w:shd w:val="clear" w:color="auto" w:fill="F2F2F2" w:themeFill="background1" w:themeFillShade="F2"/>
          </w:tcPr>
          <w:p w14:paraId="7AB650F6"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F4CE9D3" w14:textId="77777777" w:rsidR="00E27B4C" w:rsidRPr="00124784" w:rsidRDefault="00E27B4C" w:rsidP="00124784">
            <w:pPr>
              <w:pStyle w:val="a0"/>
              <w:ind w:firstLineChars="0" w:firstLine="0"/>
              <w:rPr>
                <w:lang w:val="en-US"/>
              </w:rPr>
            </w:pPr>
            <w:bookmarkStart w:id="41" w:name="冬季风场X尺寸"/>
            <w:r>
              <w:t>585</w:t>
            </w:r>
            <w:bookmarkEnd w:id="41"/>
          </w:p>
        </w:tc>
      </w:tr>
      <w:tr w:rsidR="00E27B4C" w:rsidRPr="00124784" w14:paraId="24DA40A6" w14:textId="77777777" w:rsidTr="00594974">
        <w:trPr>
          <w:jc w:val="center"/>
        </w:trPr>
        <w:tc>
          <w:tcPr>
            <w:tcW w:w="0" w:type="auto"/>
            <w:shd w:val="clear" w:color="auto" w:fill="F2F2F2" w:themeFill="background1" w:themeFillShade="F2"/>
          </w:tcPr>
          <w:p w14:paraId="64D00FD8"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CFCAF35" w14:textId="77777777" w:rsidR="00E27B4C" w:rsidRPr="00124784" w:rsidRDefault="00E27B4C" w:rsidP="00124784">
            <w:pPr>
              <w:pStyle w:val="a0"/>
              <w:ind w:firstLineChars="0" w:firstLine="0"/>
              <w:rPr>
                <w:lang w:val="en-US"/>
              </w:rPr>
            </w:pPr>
            <w:bookmarkStart w:id="42" w:name="冬季风场Y尺寸"/>
            <w:r>
              <w:t>537</w:t>
            </w:r>
            <w:bookmarkEnd w:id="42"/>
          </w:p>
        </w:tc>
      </w:tr>
      <w:tr w:rsidR="00E27B4C" w:rsidRPr="00124784" w14:paraId="4594B262" w14:textId="77777777" w:rsidTr="00594974">
        <w:trPr>
          <w:jc w:val="center"/>
        </w:trPr>
        <w:tc>
          <w:tcPr>
            <w:tcW w:w="0" w:type="auto"/>
            <w:shd w:val="clear" w:color="auto" w:fill="F2F2F2" w:themeFill="background1" w:themeFillShade="F2"/>
          </w:tcPr>
          <w:p w14:paraId="63EEE337"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E8F96AF" w14:textId="77777777" w:rsidR="00E27B4C" w:rsidRPr="00124784" w:rsidRDefault="00E27B4C" w:rsidP="00124784">
            <w:pPr>
              <w:pStyle w:val="a0"/>
              <w:ind w:firstLineChars="0" w:firstLine="0"/>
              <w:rPr>
                <w:lang w:val="en-US"/>
              </w:rPr>
            </w:pPr>
            <w:bookmarkStart w:id="43" w:name="冬季风场Z尺寸"/>
            <w:r>
              <w:t>127</w:t>
            </w:r>
            <w:bookmarkEnd w:id="43"/>
          </w:p>
        </w:tc>
      </w:tr>
    </w:tbl>
    <w:p w14:paraId="748C2846" w14:textId="77777777" w:rsidR="00E27B4C" w:rsidRDefault="00E27B4C" w:rsidP="00E27B4C">
      <w:pPr>
        <w:pStyle w:val="a0"/>
        <w:ind w:firstLineChars="0" w:firstLine="0"/>
        <w:jc w:val="center"/>
        <w:rPr>
          <w:lang w:val="en-US"/>
        </w:rPr>
      </w:pPr>
      <w:bookmarkStart w:id="44" w:name="冬季工况风场计算域图示"/>
      <w:bookmarkEnd w:id="44"/>
      <w:r>
        <w:rPr>
          <w:noProof/>
        </w:rPr>
        <w:lastRenderedPageBreak/>
        <w:drawing>
          <wp:inline distT="0" distB="0" distL="0" distR="0" wp14:anchorId="4CDD09B0" wp14:editId="56C9717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3FF1FAFE"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000000">
        <w:rPr>
          <w:rFonts w:hint="eastAsia"/>
          <w:szCs w:val="21"/>
          <w:lang w:val="en-US"/>
        </w:rPr>
        <w:t xml:space="preserve"> </w:t>
      </w:r>
    </w:p>
    <w:p w14:paraId="4136BBF6" w14:textId="77777777" w:rsidR="00DD2870" w:rsidRPr="00DD2870" w:rsidRDefault="00DD2870" w:rsidP="00BE0E75">
      <w:pPr>
        <w:pStyle w:val="a0"/>
        <w:ind w:firstLineChars="150" w:firstLine="315"/>
        <w:rPr>
          <w:lang w:val="en-US"/>
        </w:rPr>
      </w:pPr>
      <w:bookmarkStart w:id="46" w:name="计算域"/>
      <w:bookmarkEnd w:id="46"/>
    </w:p>
    <w:p w14:paraId="6BD5B677"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0C5D4DE" w14:textId="77777777" w:rsidR="003857DF" w:rsidRDefault="003857DF" w:rsidP="003857DF">
      <w:pPr>
        <w:pStyle w:val="2"/>
      </w:pPr>
      <w:bookmarkStart w:id="47" w:name="_Toc509844741"/>
      <w:bookmarkStart w:id="48" w:name="_Toc186409675"/>
      <w:r>
        <w:rPr>
          <w:rFonts w:hint="eastAsia"/>
        </w:rPr>
        <w:t>网格划分</w:t>
      </w:r>
      <w:bookmarkEnd w:id="47"/>
      <w:bookmarkEnd w:id="48"/>
    </w:p>
    <w:p w14:paraId="4083EFD6"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094BE82"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055D5766"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14:paraId="68EE932F"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23915595"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198CF100"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4F06457F" w14:textId="77777777" w:rsidR="003857DF" w:rsidRDefault="003857DF" w:rsidP="003857DF">
      <w:pPr>
        <w:pStyle w:val="ae"/>
        <w:spacing w:before="156"/>
        <w:ind w:left="0" w:firstLineChars="150" w:firstLine="315"/>
      </w:pPr>
      <w:r>
        <w:rPr>
          <w:rFonts w:hint="eastAsia"/>
        </w:rPr>
        <w:t>2）地面网格</w:t>
      </w:r>
    </w:p>
    <w:p w14:paraId="3EA4F154"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8CAF556"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D32CB91"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0B86606"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539B1">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2539B1">
        <w:rPr>
          <w:rFonts w:ascii="黑体" w:hAnsi="黑体" w:hint="eastAsia"/>
          <w:noProof/>
        </w:rPr>
        <w:t>1</w:t>
      </w:r>
      <w:r w:rsidRPr="006156D5">
        <w:rPr>
          <w:rFonts w:ascii="黑体" w:hAnsi="黑体"/>
        </w:rPr>
        <w:fldChar w:fldCharType="end"/>
      </w:r>
      <w:bookmarkStart w:id="50" w:name="季节1"/>
      <w:r w:rsidR="00000000" w:rsidRPr="00842A6F">
        <w:rPr>
          <w:rFonts w:ascii="黑体" w:hAnsi="黑体" w:hint="eastAsia"/>
        </w:rPr>
        <w:t>冬季</w:t>
      </w:r>
      <w:bookmarkEnd w:id="50"/>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7EB30602"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2EC0D4"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A87E3F"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0330C"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0479E15C"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34FA72D6" w14:textId="77777777" w:rsidR="00000000" w:rsidRPr="001C5353" w:rsidRDefault="00000000" w:rsidP="00213450">
            <w:pPr>
              <w:spacing w:line="240" w:lineRule="auto"/>
              <w:jc w:val="center"/>
              <w:rPr>
                <w:szCs w:val="21"/>
                <w:lang w:val="en-US"/>
              </w:rPr>
            </w:pPr>
            <w:bookmarkStart w:id="51" w:name="冬季网格总数"/>
            <w:r>
              <w:t>575165</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145C2E"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20FB6C"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35A263E" w14:textId="77777777" w:rsidR="00000000" w:rsidRPr="009D2F6D" w:rsidRDefault="00000000" w:rsidP="00213450">
            <w:pPr>
              <w:spacing w:line="240" w:lineRule="auto"/>
              <w:jc w:val="center"/>
              <w:rPr>
                <w:szCs w:val="21"/>
                <w:lang w:val="en-US"/>
              </w:rPr>
            </w:pPr>
            <w:bookmarkStart w:id="52" w:name="冬季分弧精度"/>
            <w:r>
              <w:t>0.24</w:t>
            </w:r>
            <w:bookmarkEnd w:id="52"/>
          </w:p>
        </w:tc>
      </w:tr>
      <w:tr w:rsidR="00764677" w:rsidRPr="001C5353" w14:paraId="35C64D5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2C728D0"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59BB7"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E38163"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9E79EDD" w14:textId="77777777" w:rsidR="00000000" w:rsidRPr="009D2F6D" w:rsidRDefault="00000000" w:rsidP="00213450">
            <w:pPr>
              <w:spacing w:line="240" w:lineRule="auto"/>
              <w:jc w:val="center"/>
              <w:rPr>
                <w:szCs w:val="21"/>
                <w:lang w:val="en-US"/>
              </w:rPr>
            </w:pPr>
            <w:bookmarkStart w:id="53" w:name="最大网格尺寸"/>
            <w:r>
              <w:t>16.0</w:t>
            </w:r>
            <w:bookmarkEnd w:id="53"/>
          </w:p>
        </w:tc>
      </w:tr>
      <w:tr w:rsidR="00764677" w:rsidRPr="001C5353" w14:paraId="13660D9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391E045"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56C7D"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2FE4CF"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E69942B" w14:textId="77777777" w:rsidR="00000000" w:rsidRPr="009D2F6D" w:rsidRDefault="00000000" w:rsidP="00213450">
            <w:pPr>
              <w:spacing w:line="240" w:lineRule="auto"/>
              <w:jc w:val="center"/>
              <w:rPr>
                <w:szCs w:val="21"/>
                <w:lang w:val="en-US"/>
              </w:rPr>
            </w:pPr>
            <w:bookmarkStart w:id="54" w:name="最小网格尺寸"/>
            <w:r>
              <w:t>4.0</w:t>
            </w:r>
            <w:bookmarkEnd w:id="54"/>
          </w:p>
        </w:tc>
      </w:tr>
      <w:tr w:rsidR="00764677" w:rsidRPr="001C5353" w14:paraId="2C6D4475"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D2416C6"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8A7741"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0DE3D5"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AEA5FE3" w14:textId="77777777" w:rsidR="00000000" w:rsidRPr="00215D3C" w:rsidRDefault="00000000" w:rsidP="00213450">
            <w:pPr>
              <w:spacing w:line="240" w:lineRule="auto"/>
              <w:jc w:val="center"/>
              <w:rPr>
                <w:szCs w:val="21"/>
                <w:lang w:val="en-US"/>
              </w:rPr>
            </w:pPr>
            <w:bookmarkStart w:id="55" w:name="建筑表面细分层厚度"/>
            <w:r>
              <w:t>4.0</w:t>
            </w:r>
            <w:bookmarkEnd w:id="55"/>
          </w:p>
        </w:tc>
      </w:tr>
      <w:tr w:rsidR="00764677" w:rsidRPr="001C5353" w14:paraId="614DB33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6E810CC"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D94936"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DA7410"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0A33C51" w14:textId="77777777" w:rsidR="00000000" w:rsidRPr="009D2F6D" w:rsidRDefault="00000000" w:rsidP="00213450">
            <w:pPr>
              <w:spacing w:line="240" w:lineRule="auto"/>
              <w:jc w:val="center"/>
              <w:rPr>
                <w:szCs w:val="21"/>
                <w:lang w:val="en-US"/>
              </w:rPr>
            </w:pPr>
            <w:bookmarkStart w:id="56" w:name="远场网格尺寸"/>
            <w:r>
              <w:t>8.0</w:t>
            </w:r>
            <w:bookmarkEnd w:id="56"/>
          </w:p>
        </w:tc>
      </w:tr>
      <w:tr w:rsidR="00764677" w:rsidRPr="001C5353" w14:paraId="6B3AE35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CE1ED65"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D2B6A"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572E64"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A9B8499" w14:textId="77777777" w:rsidR="00000000" w:rsidRPr="009D2F6D" w:rsidRDefault="00000000" w:rsidP="00213450">
            <w:pPr>
              <w:spacing w:line="240" w:lineRule="auto"/>
              <w:jc w:val="center"/>
              <w:rPr>
                <w:szCs w:val="21"/>
                <w:lang w:val="en-US"/>
              </w:rPr>
            </w:pPr>
            <w:bookmarkStart w:id="57" w:name="近场网格尺寸"/>
            <w:r>
              <w:t>4.0</w:t>
            </w:r>
            <w:bookmarkEnd w:id="57"/>
          </w:p>
        </w:tc>
      </w:tr>
    </w:tbl>
    <w:p w14:paraId="4D310AFA" w14:textId="77777777" w:rsidR="00005045" w:rsidRPr="00005045" w:rsidRDefault="00005045" w:rsidP="003747B9">
      <w:pPr>
        <w:rPr>
          <w:szCs w:val="21"/>
          <w:lang w:val="en-US"/>
        </w:rPr>
      </w:pPr>
    </w:p>
    <w:p w14:paraId="6D7EE877" w14:textId="77777777" w:rsidR="00000000" w:rsidRDefault="00000000" w:rsidP="00956530">
      <w:pPr>
        <w:jc w:val="center"/>
      </w:pPr>
      <w:r>
        <w:rPr>
          <w:noProof/>
        </w:rPr>
        <w:drawing>
          <wp:inline distT="0" distB="0" distL="0" distR="0" wp14:anchorId="0911C0FD" wp14:editId="09256196">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38A920A8"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2539B1">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2539B1">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冬季</w:t>
      </w:r>
      <w:bookmarkEnd w:id="58"/>
    </w:p>
    <w:p w14:paraId="4B569796" w14:textId="77777777" w:rsidR="00745913" w:rsidRDefault="003857DF" w:rsidP="00745913">
      <w:pPr>
        <w:pStyle w:val="a0"/>
        <w:ind w:firstLineChars="300" w:firstLine="630"/>
        <w:rPr>
          <w:rFonts w:ascii="黑体" w:eastAsia="黑体" w:hAnsi="黑体" w:hint="eastAsia"/>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54022511" w14:textId="77777777" w:rsidR="00745913" w:rsidRPr="00745913" w:rsidRDefault="00745913" w:rsidP="00745913">
      <w:pPr>
        <w:pStyle w:val="a0"/>
        <w:ind w:firstLineChars="0" w:firstLine="0"/>
        <w:rPr>
          <w:rFonts w:ascii="黑体" w:eastAsia="黑体" w:hAnsi="黑体" w:hint="eastAsia"/>
          <w:szCs w:val="20"/>
          <w:lang w:val="en-US"/>
        </w:rPr>
      </w:pPr>
      <w:bookmarkStart w:id="60" w:name="网格图"/>
      <w:bookmarkEnd w:id="60"/>
    </w:p>
    <w:p w14:paraId="7154D344" w14:textId="77777777" w:rsidR="003857DF" w:rsidRDefault="003857DF" w:rsidP="003857DF">
      <w:pPr>
        <w:pStyle w:val="2"/>
        <w:numPr>
          <w:ilvl w:val="1"/>
          <w:numId w:val="4"/>
        </w:numPr>
      </w:pPr>
      <w:bookmarkStart w:id="61" w:name="_Toc509844742"/>
      <w:bookmarkStart w:id="62" w:name="_Toc186409676"/>
      <w:r>
        <w:rPr>
          <w:rFonts w:hint="eastAsia"/>
        </w:rPr>
        <w:lastRenderedPageBreak/>
        <w:t>边界条件</w:t>
      </w:r>
      <w:bookmarkEnd w:id="61"/>
      <w:bookmarkEnd w:id="62"/>
    </w:p>
    <w:p w14:paraId="5E39CC97" w14:textId="77777777" w:rsidR="003857DF" w:rsidRDefault="00672C75" w:rsidP="003857DF">
      <w:r w:rsidRPr="003857DF">
        <w:rPr>
          <w:noProof/>
          <w:lang w:val="en-US"/>
        </w:rPr>
        <w:drawing>
          <wp:inline distT="0" distB="0" distL="0" distR="0" wp14:anchorId="7A1D6964" wp14:editId="5561207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A6AA47B"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834E48B"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40306484" w14:textId="77777777" w:rsidR="003857DF" w:rsidRDefault="003857DF" w:rsidP="003857DF">
      <w:pPr>
        <w:pStyle w:val="3"/>
        <w:rPr>
          <w:rFonts w:hint="eastAsia"/>
        </w:rPr>
      </w:pPr>
      <w:bookmarkStart w:id="63" w:name="_Toc509844743"/>
      <w:bookmarkStart w:id="64" w:name="_Toc186409677"/>
      <w:r>
        <w:rPr>
          <w:rFonts w:hint="eastAsia"/>
        </w:rPr>
        <w:t>入口与出口边界条件</w:t>
      </w:r>
      <w:bookmarkEnd w:id="63"/>
      <w:bookmarkEnd w:id="64"/>
    </w:p>
    <w:p w14:paraId="1B8CE263"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06D5BFEB"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51304694" w14:textId="77777777" w:rsidR="003857DF" w:rsidRDefault="003857DF" w:rsidP="006156D5">
      <w:pPr>
        <w:pStyle w:val="a0"/>
        <w:ind w:firstLine="420"/>
        <w:jc w:val="right"/>
        <w:rPr>
          <w:lang w:val="en-US"/>
        </w:rPr>
      </w:pPr>
      <w:r w:rsidRPr="00A63BCE">
        <w:rPr>
          <w:position w:val="-32"/>
          <w:lang w:val="en-US"/>
        </w:rPr>
        <w:object w:dxaOrig="1400" w:dyaOrig="820" w14:anchorId="6F078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5pt;height:41pt" o:ole="">
            <v:imagedata r:id="rId17" o:title=""/>
          </v:shape>
          <o:OLEObject Type="Embed" ProgID="Equation.3" ShapeID="_x0000_i1025" DrawAspect="Content" ObjectID="_1797022449"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2539B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2539B1">
        <w:rPr>
          <w:noProof/>
          <w:lang w:val="en-US"/>
        </w:rPr>
        <w:t>1</w:t>
      </w:r>
      <w:r w:rsidR="006156D5">
        <w:rPr>
          <w:lang w:val="en-US"/>
        </w:rPr>
        <w:fldChar w:fldCharType="end"/>
      </w:r>
      <w:r>
        <w:rPr>
          <w:rFonts w:hint="eastAsia"/>
          <w:lang w:val="en-US"/>
        </w:rPr>
        <w:t>）</w:t>
      </w:r>
    </w:p>
    <w:p w14:paraId="44107C0C" w14:textId="77777777" w:rsidR="003857DF" w:rsidRDefault="003857DF" w:rsidP="003857DF">
      <w:pPr>
        <w:pStyle w:val="a0"/>
        <w:ind w:firstLineChars="0" w:firstLine="0"/>
        <w:rPr>
          <w:lang w:val="en-US"/>
        </w:rPr>
      </w:pPr>
      <w:r>
        <w:rPr>
          <w:rFonts w:hint="eastAsia"/>
          <w:lang w:val="en-US"/>
        </w:rPr>
        <w:t>式中：</w:t>
      </w:r>
    </w:p>
    <w:p w14:paraId="4773C1DC"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EE0E52C" w14:textId="77777777" w:rsidR="003857DF" w:rsidRDefault="003857DF" w:rsidP="003857DF">
      <w:pPr>
        <w:pStyle w:val="a0"/>
        <w:ind w:firstLineChars="0" w:firstLine="0"/>
        <w:rPr>
          <w:lang w:val="en-US"/>
        </w:rPr>
      </w:pPr>
      <w:r>
        <w:rPr>
          <w:lang w:val="en-US"/>
        </w:rPr>
        <w:object w:dxaOrig="285" w:dyaOrig="360" w14:anchorId="0F0B07F0">
          <v:shape id="_x0000_i1026" type="#_x0000_t75" style="width:15.2pt;height:18.75pt" o:ole="">
            <v:imagedata r:id="rId19" o:title=""/>
          </v:shape>
          <o:OLEObject Type="Embed" ProgID="Equation.3" ShapeID="_x0000_i1026" DrawAspect="Content" ObjectID="_1797022450" r:id="rId20"/>
        </w:object>
      </w:r>
      <w:r>
        <w:rPr>
          <w:rFonts w:hint="eastAsia"/>
          <w:lang w:val="en-US"/>
        </w:rPr>
        <w:t>、</w:t>
      </w:r>
      <w:r>
        <w:rPr>
          <w:lang w:val="en-US"/>
        </w:rPr>
        <w:t xml:space="preserve"> </w:t>
      </w:r>
      <w:r w:rsidRPr="00C91E32">
        <w:rPr>
          <w:position w:val="-10"/>
          <w:lang w:val="en-US"/>
        </w:rPr>
        <w:object w:dxaOrig="279" w:dyaOrig="360" w14:anchorId="353C3969">
          <v:shape id="_x0000_i1027" type="#_x0000_t75" style="width:13.45pt;height:18.75pt" o:ole="">
            <v:imagedata r:id="rId21" o:title=""/>
          </v:shape>
          <o:OLEObject Type="Embed" ProgID="Equation.3" ShapeID="_x0000_i1027" DrawAspect="Content" ObjectID="_1797022451"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4C49110"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14:paraId="13FE08FA"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6B7B584"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3AB2375"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77C01AB"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5B58BF82"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38A3DC88"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0BB7A40"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34D8EF1"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171750A"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268DB0C6" w14:textId="77777777" w:rsidTr="004C7D33">
        <w:trPr>
          <w:trHeight w:val="414"/>
        </w:trPr>
        <w:tc>
          <w:tcPr>
            <w:tcW w:w="2864" w:type="dxa"/>
            <w:vMerge/>
            <w:tcBorders>
              <w:left w:val="single" w:sz="4" w:space="0" w:color="auto"/>
              <w:right w:val="single" w:sz="4" w:space="0" w:color="auto"/>
            </w:tcBorders>
          </w:tcPr>
          <w:p w14:paraId="0150321D"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7C9F3ACE"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39FDA7D"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68C2573F" w14:textId="77777777" w:rsidTr="004C7D33">
        <w:trPr>
          <w:trHeight w:val="414"/>
        </w:trPr>
        <w:tc>
          <w:tcPr>
            <w:tcW w:w="2864" w:type="dxa"/>
            <w:vMerge/>
            <w:tcBorders>
              <w:left w:val="single" w:sz="4" w:space="0" w:color="auto"/>
              <w:bottom w:val="single" w:sz="4" w:space="0" w:color="auto"/>
              <w:right w:val="single" w:sz="4" w:space="0" w:color="auto"/>
            </w:tcBorders>
          </w:tcPr>
          <w:p w14:paraId="24C35AB9"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757C26EC"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6EE2305"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029A0354"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97E4F28"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DAFA0B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5B5DF54" w14:textId="77777777" w:rsidR="003857DF" w:rsidRDefault="003857DF" w:rsidP="003857DF">
      <w:pPr>
        <w:pStyle w:val="3"/>
        <w:rPr>
          <w:rFonts w:hint="eastAsia"/>
        </w:rPr>
      </w:pPr>
      <w:bookmarkStart w:id="66" w:name="_Toc509844744"/>
      <w:bookmarkStart w:id="67" w:name="_Toc186409678"/>
      <w:r>
        <w:rPr>
          <w:rFonts w:hint="eastAsia"/>
        </w:rPr>
        <w:t>壁面边界条件</w:t>
      </w:r>
      <w:bookmarkEnd w:id="66"/>
      <w:bookmarkEnd w:id="67"/>
    </w:p>
    <w:p w14:paraId="6D457899"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D3072AE"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6AC42AB" w14:textId="77777777" w:rsidR="0000578F" w:rsidRDefault="0000578F" w:rsidP="0000578F">
      <w:pPr>
        <w:pStyle w:val="2"/>
        <w:numPr>
          <w:ilvl w:val="1"/>
          <w:numId w:val="4"/>
        </w:numPr>
      </w:pPr>
      <w:bookmarkStart w:id="68" w:name="_Toc186409679"/>
      <w:r>
        <w:rPr>
          <w:rFonts w:hint="eastAsia"/>
        </w:rPr>
        <w:t>湍流模型</w:t>
      </w:r>
      <w:bookmarkEnd w:id="36"/>
      <w:bookmarkEnd w:id="37"/>
      <w:bookmarkEnd w:id="68"/>
    </w:p>
    <w:p w14:paraId="79868291"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84BFCD2"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62EDFC7" w14:textId="77777777" w:rsidR="0000578F" w:rsidRDefault="0000578F" w:rsidP="0000578F">
      <w:pPr>
        <w:pStyle w:val="a0"/>
        <w:ind w:firstLine="420"/>
      </w:pPr>
      <w:r>
        <w:rPr>
          <w:rFonts w:hint="eastAsia"/>
        </w:rPr>
        <w:t>下表为几种工程流体中常见的湍流模型适用性：</w:t>
      </w:r>
    </w:p>
    <w:p w14:paraId="5F4BA6D0"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66970E8"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44B6B60"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C633EB6"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35C611D4"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61D553E"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E5BE0A6"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1E0DFD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0AA6BD79"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9BF7B10"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14A36BB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AF727F3"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6C452A5"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5C683B46" w14:textId="77777777" w:rsidR="0000578F" w:rsidRDefault="0000578F" w:rsidP="0000578F">
      <w:pPr>
        <w:pStyle w:val="2"/>
        <w:numPr>
          <w:ilvl w:val="1"/>
          <w:numId w:val="4"/>
        </w:numPr>
      </w:pPr>
      <w:bookmarkStart w:id="69" w:name="_Toc451698939"/>
      <w:bookmarkStart w:id="70" w:name="_Toc452108767"/>
      <w:bookmarkStart w:id="71" w:name="_Toc186409680"/>
      <w:r>
        <w:rPr>
          <w:rFonts w:hint="eastAsia"/>
        </w:rPr>
        <w:t>求解计算</w:t>
      </w:r>
      <w:bookmarkEnd w:id="69"/>
      <w:bookmarkEnd w:id="70"/>
      <w:bookmarkEnd w:id="71"/>
    </w:p>
    <w:p w14:paraId="25B6C692" w14:textId="77777777" w:rsidR="0000578F" w:rsidRDefault="0000578F" w:rsidP="0000578F">
      <w:pPr>
        <w:pStyle w:val="a0"/>
        <w:numPr>
          <w:ilvl w:val="0"/>
          <w:numId w:val="5"/>
        </w:numPr>
        <w:ind w:firstLineChars="0"/>
        <w:rPr>
          <w:b/>
          <w:lang w:val="en-US"/>
        </w:rPr>
      </w:pPr>
      <w:r>
        <w:rPr>
          <w:rFonts w:hint="eastAsia"/>
          <w:b/>
          <w:lang w:val="en-US"/>
        </w:rPr>
        <w:t>数学模型</w:t>
      </w:r>
    </w:p>
    <w:p w14:paraId="6FEC9638"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24BD19C" w14:textId="77777777" w:rsidR="0000578F" w:rsidRDefault="00672C75" w:rsidP="00E11160">
      <w:pPr>
        <w:pStyle w:val="a0"/>
        <w:ind w:firstLineChars="250" w:firstLine="525"/>
        <w:jc w:val="center"/>
        <w:rPr>
          <w:lang w:val="en-US"/>
        </w:rPr>
      </w:pPr>
      <w:r>
        <w:rPr>
          <w:noProof/>
          <w:lang w:val="en-US"/>
        </w:rPr>
        <w:drawing>
          <wp:inline distT="0" distB="0" distL="0" distR="0" wp14:anchorId="449EEFC4" wp14:editId="20610E9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1B543D6"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1F82D60" w14:textId="77777777" w:rsidR="00E11160" w:rsidRPr="00DF486E" w:rsidRDefault="00DF486E" w:rsidP="00FE4CC4">
      <w:pPr>
        <w:pStyle w:val="a0"/>
        <w:ind w:firstLineChars="0" w:firstLine="0"/>
        <w:jc w:val="center"/>
        <w:rPr>
          <w:rFonts w:ascii="黑体" w:eastAsia="黑体" w:hAnsi="黑体" w:hint="eastAsia"/>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19D5EA0"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8F1A46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93CC5E1"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B80270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6798F45" wp14:editId="407A30C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E64F1C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AAEB6B6" wp14:editId="0BA42B3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10BB8A0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D440474"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456BB84C"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08A1380"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C1AF1CF" w14:textId="77777777" w:rsidR="00E11160" w:rsidRDefault="00E11160" w:rsidP="00111EDF">
            <w:pPr>
              <w:widowControl w:val="0"/>
              <w:jc w:val="both"/>
              <w:rPr>
                <w:rFonts w:cs="Calibri"/>
                <w:kern w:val="2"/>
                <w:szCs w:val="24"/>
              </w:rPr>
            </w:pPr>
            <w:r>
              <w:rPr>
                <w:szCs w:val="24"/>
              </w:rPr>
              <w:t>0</w:t>
            </w:r>
          </w:p>
        </w:tc>
      </w:tr>
      <w:tr w:rsidR="00E11160" w14:paraId="16CADCD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5AA5994"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33B36F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41B1202" wp14:editId="0D8EAA93">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B978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53286B2" wp14:editId="6E66247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600C7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F91E636" wp14:editId="7B397E8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D3E0B5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F86F30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725517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7B8FEBA" wp14:editId="3F110A33">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DB335D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C11E32" wp14:editId="0AB02B9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F2583C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3845DDA" wp14:editId="2811378F">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2AD6699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045E777"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4CD986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78D27BD" wp14:editId="3D3A5FB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5D39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377CCF3" wp14:editId="25FE405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62B5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5F76768" wp14:editId="1F46C8CA">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41C0BD5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E9CB324" w14:textId="77777777" w:rsidR="00E11160" w:rsidRDefault="00E11160" w:rsidP="00111EDF">
            <w:pPr>
              <w:rPr>
                <w:rFonts w:cs="Calibri"/>
                <w:kern w:val="2"/>
                <w:szCs w:val="24"/>
              </w:rPr>
            </w:pPr>
            <w:r>
              <w:rPr>
                <w:rFonts w:hint="eastAsia"/>
                <w:szCs w:val="24"/>
              </w:rPr>
              <w:t>湍流</w:t>
            </w:r>
          </w:p>
          <w:p w14:paraId="5C91799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3F380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991B636" wp14:editId="660824B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FA439D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762885" wp14:editId="0CFD698F">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4AC6F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0C7545C" wp14:editId="29FC3D3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660BC0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A2D7061" w14:textId="77777777" w:rsidR="00E11160" w:rsidRDefault="00E11160" w:rsidP="00111EDF">
            <w:pPr>
              <w:rPr>
                <w:rFonts w:cs="Calibri"/>
                <w:kern w:val="2"/>
                <w:szCs w:val="24"/>
              </w:rPr>
            </w:pPr>
            <w:r>
              <w:rPr>
                <w:rFonts w:hint="eastAsia"/>
                <w:szCs w:val="24"/>
              </w:rPr>
              <w:t>湍流</w:t>
            </w:r>
          </w:p>
          <w:p w14:paraId="5C3CF9AD"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A4343C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CC5411E" wp14:editId="46600972">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18C12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D572351" wp14:editId="42F2D083">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B4064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836159E" wp14:editId="4DE83B0B">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C77032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819951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87A1AB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12DFD85" wp14:editId="3C63C011">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F603D5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9CC2377" wp14:editId="07797D87">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A1D2DE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AD149BB" wp14:editId="2A0672C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CC1FD1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19180F9D"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46E596B" wp14:editId="286933E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F87962" wp14:editId="65559059">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8F87D1" wp14:editId="035A1C78">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02DC45" wp14:editId="0FC91125">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A37642" wp14:editId="2CFC9633">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1ADC4B" wp14:editId="2E822B2C">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BF0FA0" wp14:editId="06C74266">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4AEB4B" wp14:editId="4631647A">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E87A0E" wp14:editId="449F4DD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7A1A88" wp14:editId="1D589CB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7FD823" wp14:editId="2293AC81">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64D9906" wp14:editId="39F42B9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738DA01" wp14:editId="0B104144">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B1BB7DA"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09A48C92" wp14:editId="08B17FB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C7DCF60" wp14:editId="21895052">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BDB2757" wp14:editId="11810E5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168FA6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F111D38" wp14:editId="6E9AA47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DA543A0" wp14:editId="0820207A">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8AA982" wp14:editId="0995BB1E">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382E09" wp14:editId="164AFBB2">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35B94A4" w14:textId="77777777" w:rsidR="0000578F" w:rsidRDefault="0000578F" w:rsidP="0000578F">
      <w:pPr>
        <w:pStyle w:val="a0"/>
        <w:numPr>
          <w:ilvl w:val="0"/>
          <w:numId w:val="5"/>
        </w:numPr>
        <w:ind w:firstLineChars="0"/>
        <w:rPr>
          <w:b/>
          <w:lang w:val="en-US"/>
        </w:rPr>
      </w:pPr>
      <w:r>
        <w:rPr>
          <w:rFonts w:hint="eastAsia"/>
          <w:b/>
          <w:lang w:val="en-US"/>
        </w:rPr>
        <w:t>算法说明</w:t>
      </w:r>
    </w:p>
    <w:p w14:paraId="5B62332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6150D011" w14:textId="77777777" w:rsidR="00005045" w:rsidRDefault="00005045" w:rsidP="00005045">
      <w:pPr>
        <w:pStyle w:val="2"/>
      </w:pPr>
      <w:bookmarkStart w:id="74" w:name="_Toc509844747"/>
      <w:bookmarkStart w:id="75" w:name="_Toc186409681"/>
      <w:r>
        <w:rPr>
          <w:rFonts w:hint="eastAsia"/>
        </w:rPr>
        <w:t>风速放大系数计算</w:t>
      </w:r>
      <w:bookmarkEnd w:id="74"/>
      <w:bookmarkEnd w:id="75"/>
    </w:p>
    <w:p w14:paraId="744B188E"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192771A" w14:textId="77777777" w:rsidTr="00562403">
        <w:trPr>
          <w:trHeight w:val="623"/>
        </w:trPr>
        <w:tc>
          <w:tcPr>
            <w:tcW w:w="7230" w:type="dxa"/>
            <w:vMerge w:val="restart"/>
            <w:vAlign w:val="center"/>
          </w:tcPr>
          <w:p w14:paraId="7FF9ED81"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21959B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539B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539B1">
              <w:rPr>
                <w:noProof/>
                <w:lang w:val="en-US"/>
              </w:rPr>
              <w:t>1</w:t>
            </w:r>
            <w:r w:rsidRPr="00124784">
              <w:rPr>
                <w:lang w:val="en-US"/>
              </w:rPr>
              <w:fldChar w:fldCharType="end"/>
            </w:r>
            <w:r w:rsidRPr="00124784">
              <w:rPr>
                <w:rFonts w:hint="eastAsia"/>
                <w:lang w:val="en-US"/>
              </w:rPr>
              <w:t>）</w:t>
            </w:r>
          </w:p>
        </w:tc>
      </w:tr>
      <w:tr w:rsidR="00295C3C" w14:paraId="1D677D6A" w14:textId="77777777" w:rsidTr="00562403">
        <w:tc>
          <w:tcPr>
            <w:tcW w:w="7230" w:type="dxa"/>
            <w:vMerge/>
          </w:tcPr>
          <w:p w14:paraId="3AEFE2D5" w14:textId="77777777" w:rsidR="00295C3C" w:rsidRDefault="00295C3C" w:rsidP="00295C3C">
            <w:pPr>
              <w:rPr>
                <w:lang w:val="en-US"/>
              </w:rPr>
            </w:pPr>
          </w:p>
        </w:tc>
        <w:tc>
          <w:tcPr>
            <w:tcW w:w="1832" w:type="dxa"/>
            <w:vAlign w:val="center"/>
          </w:tcPr>
          <w:p w14:paraId="1FDDDCA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539B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539B1">
              <w:rPr>
                <w:noProof/>
                <w:lang w:val="en-US"/>
              </w:rPr>
              <w:t>2</w:t>
            </w:r>
            <w:r w:rsidRPr="00124784">
              <w:rPr>
                <w:lang w:val="en-US"/>
              </w:rPr>
              <w:fldChar w:fldCharType="end"/>
            </w:r>
            <w:r w:rsidRPr="00124784">
              <w:rPr>
                <w:rFonts w:hint="eastAsia"/>
                <w:lang w:val="en-US"/>
              </w:rPr>
              <w:t>）</w:t>
            </w:r>
          </w:p>
        </w:tc>
      </w:tr>
    </w:tbl>
    <w:p w14:paraId="26431790" w14:textId="77777777" w:rsidR="00005045" w:rsidRDefault="00005045" w:rsidP="00005045">
      <w:pPr>
        <w:pStyle w:val="a0"/>
        <w:ind w:firstLine="420"/>
        <w:rPr>
          <w:lang w:val="en-US"/>
        </w:rPr>
      </w:pPr>
      <w:r>
        <w:rPr>
          <w:rFonts w:hint="eastAsia"/>
          <w:lang w:val="en-US"/>
        </w:rPr>
        <w:t>其中：</w:t>
      </w:r>
    </w:p>
    <w:p w14:paraId="76EBB0CC" w14:textId="77777777" w:rsidR="00005045" w:rsidRDefault="00005045" w:rsidP="00005045">
      <w:pPr>
        <w:pStyle w:val="a0"/>
        <w:ind w:firstLine="420"/>
      </w:pPr>
      <w:r w:rsidRPr="00FA41C8">
        <w:rPr>
          <w:position w:val="-6"/>
        </w:rPr>
        <w:object w:dxaOrig="260" w:dyaOrig="279" w14:anchorId="659BC379">
          <v:shape id="_x0000_i1028" type="#_x0000_t75" style="width:13.45pt;height:13.45pt" o:ole="">
            <v:imagedata r:id="rId63" o:title=""/>
          </v:shape>
          <o:OLEObject Type="Embed" ProgID="Equation.3" ShapeID="_x0000_i1028" DrawAspect="Content" ObjectID="_1797022452" r:id="rId64"/>
        </w:object>
      </w:r>
      <w:r>
        <w:rPr>
          <w:rFonts w:hint="eastAsia"/>
        </w:rPr>
        <w:t>——风速放大系数；</w:t>
      </w:r>
    </w:p>
    <w:p w14:paraId="4AEA78DF" w14:textId="77777777" w:rsidR="00005045" w:rsidRPr="00FC159B" w:rsidRDefault="00005045" w:rsidP="00005045">
      <w:pPr>
        <w:pStyle w:val="a0"/>
        <w:ind w:firstLine="420"/>
        <w:rPr>
          <w:lang w:val="en-US"/>
        </w:rPr>
      </w:pPr>
      <w:r w:rsidRPr="00FA41C8">
        <w:rPr>
          <w:position w:val="-10"/>
        </w:rPr>
        <w:object w:dxaOrig="499" w:dyaOrig="360" w14:anchorId="23A6F20B">
          <v:shape id="_x0000_i1029" type="#_x0000_t75" style="width:24.6pt;height:17.55pt" o:ole="">
            <v:imagedata r:id="rId65" o:title=""/>
          </v:shape>
          <o:OLEObject Type="Embed" ProgID="Equation.3" ShapeID="_x0000_i1029" DrawAspect="Content" ObjectID="_1797022453"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02BD91B" w14:textId="77777777" w:rsidR="00005045" w:rsidRDefault="00005045" w:rsidP="00005045">
      <w:pPr>
        <w:pStyle w:val="a0"/>
        <w:ind w:firstLine="420"/>
        <w:rPr>
          <w:lang w:val="en-US"/>
        </w:rPr>
      </w:pPr>
      <w:r w:rsidRPr="00FA41C8">
        <w:rPr>
          <w:position w:val="-14"/>
        </w:rPr>
        <w:object w:dxaOrig="499" w:dyaOrig="400" w14:anchorId="56A057DA">
          <v:shape id="_x0000_i1030" type="#_x0000_t75" style="width:24.6pt;height:21.05pt" o:ole="">
            <v:imagedata r:id="rId67" o:title=""/>
          </v:shape>
          <o:OLEObject Type="Embed" ProgID="Equation.3" ShapeID="_x0000_i1030" DrawAspect="Content" ObjectID="_1797022454"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4D34AF55" w14:textId="77777777" w:rsidR="00005045" w:rsidRDefault="00005045" w:rsidP="00005045">
      <w:pPr>
        <w:pStyle w:val="a0"/>
        <w:ind w:firstLine="420"/>
        <w:rPr>
          <w:lang w:val="en-US"/>
        </w:rPr>
      </w:pPr>
      <w:r w:rsidRPr="00FA41C8">
        <w:rPr>
          <w:position w:val="-14"/>
        </w:rPr>
        <w:object w:dxaOrig="400" w:dyaOrig="400" w14:anchorId="60572773">
          <v:shape id="_x0000_i1031" type="#_x0000_t75" style="width:21.05pt;height:21.05pt" o:ole="">
            <v:imagedata r:id="rId69" o:title=""/>
          </v:shape>
          <o:OLEObject Type="Embed" ProgID="Equation.3" ShapeID="_x0000_i1031" DrawAspect="Content" ObjectID="_1797022455"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937378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565931B8" w14:textId="77777777" w:rsidR="00005045" w:rsidRPr="009D2F6D" w:rsidRDefault="00005045" w:rsidP="00005045">
      <w:pPr>
        <w:pStyle w:val="a0"/>
        <w:ind w:firstLine="420"/>
        <w:rPr>
          <w:lang w:val="en-US"/>
        </w:rPr>
      </w:pPr>
    </w:p>
    <w:p w14:paraId="36D54260"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2E60313F" w14:textId="77777777" w:rsidR="00D40158" w:rsidRDefault="0000578F" w:rsidP="00D40158">
      <w:pPr>
        <w:pStyle w:val="1"/>
      </w:pPr>
      <w:bookmarkStart w:id="77" w:name="_Toc452108768"/>
      <w:bookmarkStart w:id="78" w:name="_Toc186409682"/>
      <w:r>
        <w:rPr>
          <w:rFonts w:hint="eastAsia"/>
        </w:rPr>
        <w:lastRenderedPageBreak/>
        <w:t>结果</w:t>
      </w:r>
      <w:r>
        <w:t>分析</w:t>
      </w:r>
      <w:bookmarkEnd w:id="77"/>
      <w:bookmarkEnd w:id="78"/>
    </w:p>
    <w:p w14:paraId="3B4E0598" w14:textId="77777777" w:rsidR="00337C74" w:rsidRPr="00337C74" w:rsidRDefault="00337C74" w:rsidP="00B314DD">
      <w:pPr>
        <w:pStyle w:val="2"/>
        <w:rPr>
          <w:szCs w:val="21"/>
        </w:rPr>
      </w:pPr>
      <w:bookmarkStart w:id="79" w:name="_Toc186409683"/>
      <w:r>
        <w:rPr>
          <w:rFonts w:hint="eastAsia"/>
          <w:szCs w:val="21"/>
        </w:rPr>
        <w:t>工况</w:t>
      </w:r>
      <w:r>
        <w:rPr>
          <w:szCs w:val="21"/>
        </w:rPr>
        <w:t>表</w:t>
      </w:r>
      <w:bookmarkEnd w:id="79"/>
    </w:p>
    <w:p w14:paraId="3B396B8A"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02D90E47"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4DF6660"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967312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6D5EC40"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7D544D8"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BBED40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EB3440D" w14:textId="77777777" w:rsidTr="0016667B">
        <w:tc>
          <w:tcPr>
            <w:tcW w:w="658" w:type="pct"/>
            <w:tcBorders>
              <w:top w:val="single" w:sz="4" w:space="0" w:color="auto"/>
              <w:left w:val="single" w:sz="12" w:space="0" w:color="auto"/>
              <w:bottom w:val="single" w:sz="12" w:space="0" w:color="auto"/>
              <w:right w:val="single" w:sz="4" w:space="0" w:color="auto"/>
            </w:tcBorders>
          </w:tcPr>
          <w:p w14:paraId="5C056553"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60D0F73"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E1687A4" w14:textId="77777777" w:rsidR="0016667B" w:rsidRPr="005F4F73" w:rsidRDefault="0016667B" w:rsidP="00D32543">
            <w:pPr>
              <w:rPr>
                <w:rFonts w:ascii="Calibri" w:hAnsi="Calibri"/>
                <w:szCs w:val="21"/>
              </w:rPr>
            </w:pPr>
            <w:r>
              <w:rPr>
                <w:rFonts w:ascii="Calibri" w:hAnsi="Calibri"/>
                <w:szCs w:val="21"/>
              </w:rPr>
              <w:t>2.40</w:t>
            </w:r>
          </w:p>
        </w:tc>
        <w:tc>
          <w:tcPr>
            <w:tcW w:w="994" w:type="pct"/>
            <w:tcBorders>
              <w:top w:val="single" w:sz="4" w:space="0" w:color="auto"/>
              <w:left w:val="single" w:sz="4" w:space="0" w:color="auto"/>
              <w:bottom w:val="single" w:sz="12" w:space="0" w:color="auto"/>
              <w:right w:val="single" w:sz="4" w:space="0" w:color="auto"/>
            </w:tcBorders>
          </w:tcPr>
          <w:p w14:paraId="515E88C0"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32B1165A" w14:textId="77777777" w:rsidR="0016667B" w:rsidRPr="005F4F73" w:rsidRDefault="0016667B" w:rsidP="00D32543">
            <w:pPr>
              <w:rPr>
                <w:rFonts w:ascii="Calibri" w:hAnsi="Calibri"/>
                <w:szCs w:val="21"/>
              </w:rPr>
            </w:pPr>
            <w:r>
              <w:rPr>
                <w:rFonts w:ascii="Calibri" w:hAnsi="Calibri"/>
                <w:szCs w:val="21"/>
              </w:rPr>
              <w:t>67.5</w:t>
            </w:r>
          </w:p>
        </w:tc>
      </w:tr>
    </w:tbl>
    <w:bookmarkEnd w:id="80"/>
    <w:p w14:paraId="4E4679E4"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0BF1180" w14:textId="77777777" w:rsidR="001D3071" w:rsidRDefault="00AD1722" w:rsidP="001D3071">
      <w:pPr>
        <w:jc w:val="center"/>
        <w:rPr>
          <w:szCs w:val="21"/>
        </w:rPr>
      </w:pPr>
      <w:r>
        <w:rPr>
          <w:noProof/>
          <w:lang w:val="en-US"/>
        </w:rPr>
        <w:drawing>
          <wp:inline distT="0" distB="0" distL="0" distR="0" wp14:anchorId="33FF24CD" wp14:editId="5E339228">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3D0EFDA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3265C5F" w14:textId="77777777" w:rsidR="00005045" w:rsidRDefault="00005045" w:rsidP="00005045">
      <w:pPr>
        <w:pStyle w:val="2"/>
      </w:pPr>
      <w:bookmarkStart w:id="81" w:name="_Toc509844750"/>
      <w:bookmarkStart w:id="82" w:name="_Toc186409684"/>
      <w:r>
        <w:rPr>
          <w:rFonts w:hint="eastAsia"/>
        </w:rPr>
        <w:t>冬季工况</w:t>
      </w:r>
      <w:bookmarkEnd w:id="81"/>
      <w:bookmarkEnd w:id="82"/>
    </w:p>
    <w:p w14:paraId="71B25FE2" w14:textId="77777777" w:rsidR="00005045" w:rsidRPr="00555AA6" w:rsidRDefault="00005045" w:rsidP="00005045">
      <w:pPr>
        <w:ind w:firstLineChars="200" w:firstLine="420"/>
        <w:jc w:val="both"/>
      </w:pPr>
      <w:r>
        <w:rPr>
          <w:rFonts w:hint="eastAsia"/>
          <w:lang w:val="en-US"/>
        </w:rPr>
        <w:t>本项目冬季工况的入口边界风速为</w:t>
      </w:r>
      <w:bookmarkStart w:id="83" w:name="冬季入口边界风速"/>
      <w:r>
        <w:rPr>
          <w:rFonts w:ascii="Calibri" w:hAnsi="Calibri" w:hint="eastAsia"/>
          <w:szCs w:val="21"/>
        </w:rPr>
        <w:t>2.40</w:t>
      </w:r>
      <w:bookmarkEnd w:id="83"/>
      <w:r w:rsidRPr="00AB551B">
        <w:rPr>
          <w:rFonts w:ascii="Calibri" w:hAnsi="Calibri"/>
          <w:szCs w:val="21"/>
        </w:rPr>
        <w:t>m/s</w:t>
      </w:r>
      <w:r>
        <w:rPr>
          <w:rFonts w:ascii="Calibri" w:hAnsi="Calibri" w:hint="eastAsia"/>
          <w:szCs w:val="21"/>
        </w:rPr>
        <w:t>，风向为</w:t>
      </w:r>
      <w:bookmarkStart w:id="84" w:name="冬季入口边界风向"/>
      <w:r w:rsidRPr="005F4F73">
        <w:rPr>
          <w:szCs w:val="21"/>
        </w:rPr>
        <w:t>NNE</w:t>
      </w:r>
      <w:bookmarkEnd w:id="84"/>
      <w:r>
        <w:rPr>
          <w:rFonts w:hint="eastAsia"/>
          <w:szCs w:val="21"/>
        </w:rPr>
        <w:t>。</w:t>
      </w:r>
    </w:p>
    <w:p w14:paraId="631543DC" w14:textId="77777777" w:rsidR="00005045" w:rsidRDefault="00000000" w:rsidP="00005045">
      <w:pPr>
        <w:pStyle w:val="3"/>
        <w:rPr>
          <w:rFonts w:hint="eastAsia"/>
        </w:rPr>
      </w:pPr>
      <w:bookmarkStart w:id="85" w:name="_Toc509844751"/>
      <w:bookmarkStart w:id="86" w:name="_Toc186409685"/>
      <w:r>
        <w:rPr>
          <w:rFonts w:hint="eastAsia"/>
        </w:rPr>
        <w:t>人行区域</w:t>
      </w:r>
      <w:r w:rsidR="00005045">
        <w:rPr>
          <w:rFonts w:hint="eastAsia"/>
        </w:rPr>
        <w:t>风速</w:t>
      </w:r>
      <w:r w:rsidR="00005045" w:rsidRPr="001773DA">
        <w:rPr>
          <w:rFonts w:hint="eastAsia"/>
        </w:rPr>
        <w:t>达标分析</w:t>
      </w:r>
      <w:bookmarkEnd w:id="85"/>
      <w:bookmarkEnd w:id="86"/>
      <w:r w:rsidR="00005045">
        <w:rPr>
          <w:rFonts w:hint="eastAsia"/>
        </w:rPr>
        <w:t xml:space="preserve"> </w:t>
      </w:r>
    </w:p>
    <w:p w14:paraId="41D928E9"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43035241"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7" w:name="冬季工况人行区风速分析结论"/>
      <w:bookmarkEnd w:id="87"/>
      <w:r>
        <w:rPr>
          <w:lang w:val="en-US"/>
        </w:rPr>
        <w:t>未标示出超标区域，可知人行区域风速为最大值为</w:t>
      </w:r>
      <w:r>
        <w:rPr>
          <w:lang w:val="en-US"/>
        </w:rPr>
        <w:t>1.94m/s</w:t>
      </w:r>
      <w:r>
        <w:rPr>
          <w:lang w:val="en-US"/>
        </w:rPr>
        <w:t>，小于</w:t>
      </w:r>
      <w:r>
        <w:rPr>
          <w:lang w:val="en-US"/>
        </w:rPr>
        <w:t>5m/s</w:t>
      </w:r>
      <w:r>
        <w:rPr>
          <w:lang w:val="en-US"/>
        </w:rPr>
        <w:t>，</w:t>
      </w:r>
      <w:r>
        <w:rPr>
          <w:color w:val="0000FF"/>
          <w:lang w:val="en-US"/>
        </w:rPr>
        <w:t>满足</w:t>
      </w:r>
      <w:r>
        <w:rPr>
          <w:lang w:val="en-US"/>
        </w:rPr>
        <w:t>绿标要求。</w:t>
      </w:r>
    </w:p>
    <w:p w14:paraId="717758C2"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8" w:name="冬季工况人行区风速云图"/>
      <w:bookmarkEnd w:id="88"/>
      <w:r>
        <w:rPr>
          <w:noProof/>
        </w:rPr>
        <w:lastRenderedPageBreak/>
        <w:drawing>
          <wp:inline distT="0" distB="0" distL="0" distR="0" wp14:anchorId="7B7ADF85" wp14:editId="33DDED19">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0A94FFD1"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1126B9CA" w14:textId="77777777" w:rsidR="00000000" w:rsidRPr="00502E17" w:rsidRDefault="00000000" w:rsidP="00502E17">
      <w:pPr>
        <w:pStyle w:val="a0"/>
        <w:ind w:firstLine="420"/>
        <w:rPr>
          <w:lang w:val="en-US"/>
        </w:rPr>
      </w:pPr>
    </w:p>
    <w:p w14:paraId="15B22B17" w14:textId="77777777" w:rsidR="00005045" w:rsidRDefault="00000000" w:rsidP="00005045">
      <w:pPr>
        <w:pStyle w:val="3"/>
        <w:rPr>
          <w:rFonts w:hint="eastAsia"/>
        </w:rPr>
      </w:pPr>
      <w:bookmarkStart w:id="89" w:name="_Toc509844752"/>
      <w:bookmarkStart w:id="90" w:name="_Toc186409686"/>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9"/>
      <w:bookmarkEnd w:id="90"/>
    </w:p>
    <w:p w14:paraId="6F2BC760"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1" w:name="冬季工况人行区风速放大系数分析结论"/>
      <w:bookmarkEnd w:id="91"/>
      <w:r>
        <w:rPr>
          <w:lang w:val="en-US"/>
        </w:rPr>
        <w:t>图中未标示出风速放大系数超标区域，因此可知人行区域风速放大系数最大值为</w:t>
      </w:r>
      <w:r>
        <w:rPr>
          <w:lang w:val="en-US"/>
        </w:rPr>
        <w:t>1.38</w:t>
      </w:r>
      <w:r>
        <w:rPr>
          <w:lang w:val="en-US"/>
        </w:rPr>
        <w:t>，小于</w:t>
      </w:r>
      <w:r>
        <w:rPr>
          <w:lang w:val="en-US"/>
        </w:rPr>
        <w:t>2</w:t>
      </w:r>
      <w:r>
        <w:rPr>
          <w:lang w:val="en-US"/>
        </w:rPr>
        <w:t>，</w:t>
      </w:r>
      <w:r>
        <w:rPr>
          <w:color w:val="0000FF"/>
          <w:lang w:val="en-US"/>
        </w:rPr>
        <w:t>满足</w:t>
      </w:r>
      <w:r>
        <w:rPr>
          <w:lang w:val="en-US"/>
        </w:rPr>
        <w:t>绿标要求。</w:t>
      </w:r>
    </w:p>
    <w:p w14:paraId="7D8CACA6" w14:textId="77777777" w:rsidR="00005045" w:rsidRDefault="00005045" w:rsidP="006C2DCC">
      <w:pPr>
        <w:jc w:val="center"/>
      </w:pPr>
      <w:bookmarkStart w:id="92" w:name="冬季工况人行区风速放大系数云图"/>
      <w:bookmarkEnd w:id="92"/>
      <w:r>
        <w:rPr>
          <w:noProof/>
        </w:rPr>
        <w:drawing>
          <wp:inline distT="0" distB="0" distL="0" distR="0" wp14:anchorId="63DDB49E" wp14:editId="4B66F7C0">
            <wp:extent cx="5667375" cy="2533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533650"/>
                    </a:xfrm>
                    <a:prstGeom prst="rect">
                      <a:avLst/>
                    </a:prstGeom>
                  </pic:spPr>
                </pic:pic>
              </a:graphicData>
            </a:graphic>
          </wp:inline>
        </w:drawing>
      </w:r>
    </w:p>
    <w:p w14:paraId="18C86966"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5B8022BA" w14:textId="77777777" w:rsidR="00000000" w:rsidRPr="00F70CCF" w:rsidRDefault="00000000" w:rsidP="00F70CCF">
      <w:pPr>
        <w:pStyle w:val="a0"/>
        <w:ind w:firstLine="420"/>
        <w:rPr>
          <w:lang w:val="en-US"/>
        </w:rPr>
      </w:pPr>
    </w:p>
    <w:p w14:paraId="5DC12E02" w14:textId="77777777" w:rsidR="00005045" w:rsidRDefault="00000000" w:rsidP="00783262">
      <w:pPr>
        <w:pStyle w:val="3"/>
        <w:rPr>
          <w:rFonts w:hint="eastAsia"/>
        </w:rPr>
      </w:pPr>
      <w:bookmarkStart w:id="93" w:name="_Toc186409687"/>
      <w:r w:rsidRPr="00855135">
        <w:rPr>
          <w:rFonts w:hint="eastAsia"/>
        </w:rPr>
        <w:t>户外休息区、儿童娱乐区</w:t>
      </w:r>
      <w:r w:rsidRPr="00131929">
        <w:t>域风速达标分析</w:t>
      </w:r>
      <w:bookmarkEnd w:id="93"/>
    </w:p>
    <w:p w14:paraId="570EE6E8" w14:textId="77777777" w:rsidR="00000000" w:rsidRDefault="00000000" w:rsidP="002E39BF">
      <w:pPr>
        <w:pStyle w:val="a0"/>
        <w:ind w:firstLine="420"/>
        <w:rPr>
          <w:lang w:val="en-US"/>
        </w:rPr>
      </w:pPr>
      <w:bookmarkStart w:id="94" w:name="冬季工况户外休息区和儿童娱乐区风速达标分析"/>
      <w:r w:rsidRPr="002E39BF">
        <w:rPr>
          <w:rFonts w:hint="eastAsia"/>
          <w:lang w:val="en-US"/>
        </w:rPr>
        <w:t>（本项目未划分户外休息区、儿童娱乐区）</w:t>
      </w:r>
    </w:p>
    <w:p w14:paraId="71BD267F" w14:textId="77777777" w:rsidR="00000000" w:rsidRDefault="00000000" w:rsidP="00F835D5">
      <w:pPr>
        <w:pStyle w:val="3"/>
        <w:rPr>
          <w:rFonts w:hint="eastAsia"/>
        </w:rPr>
      </w:pPr>
      <w:bookmarkStart w:id="95" w:name="_Toc186409688"/>
      <w:bookmarkEnd w:id="94"/>
      <w:r w:rsidRPr="00F835D5">
        <w:rPr>
          <w:rFonts w:hint="eastAsia"/>
        </w:rPr>
        <w:lastRenderedPageBreak/>
        <w:t>户外休息区、儿童娱乐区风速放大系数达标</w:t>
      </w:r>
      <w:r w:rsidRPr="00F835D5">
        <w:t>分析</w:t>
      </w:r>
      <w:bookmarkEnd w:id="95"/>
    </w:p>
    <w:p w14:paraId="007ADCA3" w14:textId="77777777" w:rsidR="00000000" w:rsidRPr="00F835D5" w:rsidRDefault="00000000" w:rsidP="00F835D5">
      <w:pPr>
        <w:pStyle w:val="a0"/>
        <w:ind w:firstLine="420"/>
        <w:rPr>
          <w:lang w:val="en-US"/>
        </w:rPr>
      </w:pPr>
      <w:bookmarkStart w:id="96" w:name="冬季工况户外休息区和儿童娱乐区风速放大系数达标分析"/>
      <w:r>
        <w:rPr>
          <w:rFonts w:hint="eastAsia"/>
          <w:lang w:val="en-US"/>
        </w:rPr>
        <w:t>（本项目未划分户外休息区、儿童娱乐区）</w:t>
      </w:r>
    </w:p>
    <w:bookmarkEnd w:id="96"/>
    <w:p w14:paraId="046F0E7E" w14:textId="77777777" w:rsidR="00000000" w:rsidRDefault="00000000" w:rsidP="002E39BF">
      <w:pPr>
        <w:pStyle w:val="a0"/>
        <w:ind w:firstLine="420"/>
        <w:rPr>
          <w:lang w:val="en-US"/>
        </w:rPr>
      </w:pPr>
    </w:p>
    <w:p w14:paraId="338BB0DF" w14:textId="77777777" w:rsidR="00000000" w:rsidRPr="000D2A44"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注：</w:t>
      </w:r>
    </w:p>
    <w:p w14:paraId="110D29B9" w14:textId="77777777" w:rsidR="00000000" w:rsidRPr="00CC7E5C"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41065611" w14:textId="77777777" w:rsidR="00000000" w:rsidRPr="000D2A44" w:rsidRDefault="00000000" w:rsidP="000D2A44">
      <w:pPr>
        <w:pStyle w:val="a0"/>
        <w:ind w:firstLine="420"/>
        <w:rPr>
          <w:rFonts w:ascii="黑体" w:eastAsia="黑体" w:hAnsi="黑体" w:hint="eastAsia"/>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2B20A0AF" w14:textId="77777777" w:rsidR="00000000" w:rsidRPr="000D2A44" w:rsidRDefault="00000000" w:rsidP="000D2A44">
      <w:pPr>
        <w:ind w:firstLineChars="200" w:firstLine="420"/>
        <w:rPr>
          <w:rFonts w:ascii="黑体" w:hAnsi="黑体" w:hint="eastAsia"/>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1DC114EB" w14:textId="77777777" w:rsidR="00000000" w:rsidRPr="004924C1" w:rsidRDefault="00000000" w:rsidP="002E39BF">
      <w:pPr>
        <w:pStyle w:val="a0"/>
        <w:ind w:firstLine="420"/>
        <w:rPr>
          <w:lang w:val="en-US"/>
        </w:rPr>
      </w:pPr>
    </w:p>
    <w:p w14:paraId="134C4FD1" w14:textId="77777777" w:rsidR="00000000" w:rsidRPr="00E34A8C" w:rsidRDefault="00000000" w:rsidP="002B63B6">
      <w:pPr>
        <w:pStyle w:val="3"/>
        <w:rPr>
          <w:rFonts w:hint="eastAsia"/>
        </w:rPr>
      </w:pPr>
      <w:bookmarkStart w:id="97" w:name="_Toc509844753"/>
      <w:bookmarkStart w:id="98" w:name="_Toc186409689"/>
      <w:r w:rsidRPr="00E34A8C">
        <w:rPr>
          <w:rFonts w:hint="eastAsia"/>
        </w:rPr>
        <w:t>冬季工况风速</w:t>
      </w:r>
      <w:r w:rsidRPr="00E34A8C">
        <w:rPr>
          <w:rFonts w:hint="eastAsia"/>
        </w:rPr>
        <w:t>/</w:t>
      </w:r>
      <w:r w:rsidRPr="00E34A8C">
        <w:rPr>
          <w:rFonts w:hint="eastAsia"/>
        </w:rPr>
        <w:t>风速放大系数达标</w:t>
      </w:r>
      <w:bookmarkEnd w:id="97"/>
      <w:r w:rsidRPr="00724711">
        <w:rPr>
          <w:rFonts w:hint="eastAsia"/>
        </w:rPr>
        <w:t>结果</w:t>
      </w:r>
      <w:r w:rsidRPr="00E34A8C">
        <w:rPr>
          <w:rFonts w:hint="eastAsia"/>
        </w:rPr>
        <w:t>汇总</w:t>
      </w:r>
      <w:bookmarkEnd w:id="98"/>
    </w:p>
    <w:p w14:paraId="719ED399"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75288A24" w14:textId="77777777" w:rsidR="00000000"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2539B1">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2C035A0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8722" w14:textId="77777777" w:rsidR="00000000"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C74E72A"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BD4F87E"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4DE97E"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3BFEB296"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7A14417"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20BDEAC4"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30E434D3"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99" w:name="冬季工况风速是否有超限区域"/>
            <w:r w:rsidRPr="00E34A8C">
              <w:rPr>
                <w:rFonts w:ascii="宋体" w:hAnsi="宋体" w:cs="宋体" w:hint="eastAsia"/>
                <w:color w:val="000000"/>
                <w:sz w:val="22"/>
                <w:szCs w:val="22"/>
                <w:lang w:val="en-US"/>
              </w:rPr>
              <w:t>否</w:t>
            </w:r>
            <w:bookmarkEnd w:id="99"/>
          </w:p>
        </w:tc>
        <w:tc>
          <w:tcPr>
            <w:tcW w:w="1275" w:type="dxa"/>
            <w:tcBorders>
              <w:top w:val="nil"/>
              <w:left w:val="nil"/>
              <w:bottom w:val="single" w:sz="4" w:space="0" w:color="auto"/>
              <w:right w:val="single" w:sz="4" w:space="0" w:color="auto"/>
            </w:tcBorders>
            <w:shd w:val="clear" w:color="auto" w:fill="auto"/>
            <w:noWrap/>
            <w:vAlign w:val="center"/>
            <w:hideMark/>
          </w:tcPr>
          <w:p w14:paraId="3DCB5167" w14:textId="77777777" w:rsidR="00000000" w:rsidRPr="00E34A8C" w:rsidRDefault="00000000" w:rsidP="005F35BD">
            <w:pPr>
              <w:spacing w:line="240" w:lineRule="auto"/>
              <w:rPr>
                <w:rFonts w:ascii="宋体" w:hAnsi="宋体" w:cs="宋体" w:hint="eastAsia"/>
                <w:color w:val="000000"/>
                <w:sz w:val="22"/>
                <w:szCs w:val="22"/>
                <w:lang w:val="en-US"/>
              </w:rPr>
            </w:pPr>
            <w:bookmarkStart w:id="100" w:name="冬季工况风速达标判断"/>
            <w:r w:rsidRPr="00E34A8C">
              <w:rPr>
                <w:rFonts w:ascii="宋体" w:hAnsi="宋体" w:cs="宋体" w:hint="eastAsia"/>
                <w:color w:val="000000"/>
                <w:sz w:val="22"/>
                <w:szCs w:val="22"/>
                <w:lang w:val="en-US"/>
              </w:rPr>
              <w:t>是</w:t>
            </w:r>
            <w:bookmarkEnd w:id="100"/>
          </w:p>
        </w:tc>
      </w:tr>
      <w:tr w:rsidR="00E34A8C" w:rsidRPr="00466744" w14:paraId="3D4C59B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5F9FD"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7241C0E"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F5500F4"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1" w:name="冬季工况风速放大系数是否有超限区域"/>
            <w:r w:rsidRPr="00E34A8C">
              <w:rPr>
                <w:rFonts w:ascii="宋体" w:hAnsi="宋体" w:cs="宋体" w:hint="eastAsia"/>
                <w:color w:val="000000"/>
                <w:sz w:val="22"/>
                <w:szCs w:val="22"/>
                <w:lang w:val="en-US"/>
              </w:rPr>
              <w:t>否</w:t>
            </w:r>
            <w:bookmarkEnd w:id="101"/>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126F7F" w14:textId="77777777" w:rsidR="00000000" w:rsidRPr="00E34A8C" w:rsidRDefault="00000000" w:rsidP="005F35BD">
            <w:pPr>
              <w:spacing w:line="240" w:lineRule="auto"/>
              <w:rPr>
                <w:rFonts w:ascii="宋体" w:hAnsi="宋体" w:cs="宋体" w:hint="eastAsia"/>
                <w:color w:val="000000"/>
                <w:sz w:val="22"/>
                <w:szCs w:val="22"/>
                <w:lang w:val="en-US"/>
              </w:rPr>
            </w:pPr>
            <w:bookmarkStart w:id="102" w:name="冬季工况风速放大系数达标判断"/>
            <w:r w:rsidRPr="00E34A8C">
              <w:rPr>
                <w:rFonts w:ascii="宋体" w:hAnsi="宋体" w:cs="宋体" w:hint="eastAsia"/>
                <w:color w:val="000000"/>
                <w:sz w:val="22"/>
                <w:szCs w:val="22"/>
                <w:lang w:val="en-US"/>
              </w:rPr>
              <w:t>是</w:t>
            </w:r>
            <w:bookmarkEnd w:id="102"/>
          </w:p>
        </w:tc>
      </w:tr>
      <w:tr w:rsidR="00AD3952" w:rsidRPr="00466744" w14:paraId="2A197FFA"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9AD33"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35164576" w14:textId="77777777" w:rsidR="00000000" w:rsidRPr="00AD3952" w:rsidRDefault="00000000" w:rsidP="00AD3952">
            <w:pPr>
              <w:ind w:firstLineChars="200" w:firstLine="420"/>
              <w:rPr>
                <w:rFonts w:ascii="宋体" w:hAnsi="宋体" w:cs="宋体" w:hint="eastAsia"/>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7381BB"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3" w:name="冬季工况休息区风速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444AFD0" w14:textId="77777777" w:rsidR="00000000" w:rsidRPr="00E34A8C" w:rsidRDefault="00000000" w:rsidP="00AD3952">
            <w:pPr>
              <w:spacing w:line="240" w:lineRule="auto"/>
              <w:rPr>
                <w:rFonts w:ascii="宋体" w:hAnsi="宋体" w:cs="宋体" w:hint="eastAsia"/>
                <w:color w:val="000000"/>
                <w:sz w:val="22"/>
                <w:szCs w:val="22"/>
                <w:lang w:val="en-US"/>
              </w:rPr>
            </w:pPr>
            <w:bookmarkStart w:id="104" w:name="冬季工况休息区风速达标判断"/>
            <w:r w:rsidRPr="00E34A8C">
              <w:rPr>
                <w:rFonts w:ascii="宋体" w:hAnsi="宋体" w:cs="宋体" w:hint="eastAsia"/>
                <w:color w:val="000000"/>
                <w:sz w:val="22"/>
                <w:szCs w:val="22"/>
                <w:lang w:val="en-US"/>
              </w:rPr>
              <w:t>是</w:t>
            </w:r>
            <w:bookmarkEnd w:id="104"/>
          </w:p>
        </w:tc>
      </w:tr>
      <w:tr w:rsidR="00AD3952" w:rsidRPr="008E146A" w14:paraId="2DC27CDD"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F6340" w14:textId="77777777" w:rsidR="00000000" w:rsidRPr="00E34A8C" w:rsidRDefault="00000000" w:rsidP="00AD3952">
            <w:pPr>
              <w:rPr>
                <w:rFonts w:ascii="宋体" w:hAnsi="宋体" w:cs="宋体" w:hint="eastAsia"/>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39F6864" w14:textId="77777777" w:rsidR="00000000" w:rsidRPr="00E34A8C" w:rsidRDefault="00000000" w:rsidP="00AD3952">
            <w:pPr>
              <w:ind w:firstLineChars="200" w:firstLine="420"/>
              <w:rPr>
                <w:rFonts w:ascii="宋体" w:hAnsi="宋体" w:cs="宋体" w:hint="eastAsia"/>
                <w:szCs w:val="21"/>
              </w:rPr>
            </w:pPr>
            <w:r w:rsidRPr="00E34A8C">
              <w:rPr>
                <w:rFonts w:ascii="宋体" w:hAnsi="宋体" w:cs="宋体" w:hint="eastAsia"/>
                <w:szCs w:val="21"/>
              </w:rPr>
              <w:t>＜</w:t>
            </w:r>
            <w:bookmarkStart w:id="105" w:name="冬季工况休息区和儿童娱乐区风速放大系数标准要求限值"/>
            <w:r>
              <w:rPr>
                <w:rFonts w:ascii="宋体" w:hAnsi="宋体" w:cs="宋体"/>
                <w:szCs w:val="21"/>
              </w:rPr>
              <w:t>2</w:t>
            </w:r>
            <w:bookmarkEnd w:id="105"/>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748B82"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6" w:name="冬季工况户外休息区风速放大系数是否有超限区域"/>
            <w:r w:rsidRPr="00E34A8C">
              <w:rPr>
                <w:rFonts w:ascii="宋体" w:hAnsi="宋体" w:cs="宋体" w:hint="eastAsia"/>
                <w:color w:val="000000"/>
                <w:sz w:val="22"/>
                <w:szCs w:val="22"/>
                <w:lang w:val="en-US"/>
              </w:rPr>
              <w:t>否</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318E97F" w14:textId="77777777" w:rsidR="00000000" w:rsidRPr="00E34A8C" w:rsidRDefault="00000000" w:rsidP="00AD3952">
            <w:pPr>
              <w:spacing w:line="240" w:lineRule="auto"/>
              <w:rPr>
                <w:rFonts w:ascii="宋体" w:hAnsi="宋体" w:cs="宋体" w:hint="eastAsia"/>
                <w:color w:val="000000"/>
                <w:sz w:val="22"/>
                <w:szCs w:val="22"/>
                <w:lang w:val="en-US"/>
              </w:rPr>
            </w:pPr>
            <w:bookmarkStart w:id="107" w:name="冬季工况户外休息区风速放大系数达标判断"/>
            <w:r w:rsidRPr="00E34A8C">
              <w:rPr>
                <w:rFonts w:ascii="宋体" w:hAnsi="宋体" w:cs="宋体" w:hint="eastAsia"/>
                <w:color w:val="000000"/>
                <w:sz w:val="22"/>
                <w:szCs w:val="22"/>
                <w:lang w:val="en-US"/>
              </w:rPr>
              <w:t>是</w:t>
            </w:r>
            <w:bookmarkEnd w:id="107"/>
          </w:p>
        </w:tc>
      </w:tr>
    </w:tbl>
    <w:p w14:paraId="193CE7F4" w14:textId="77777777" w:rsidR="00000000" w:rsidRPr="002B63B6" w:rsidRDefault="00000000" w:rsidP="002B63B6"/>
    <w:p w14:paraId="509B41EC" w14:textId="77777777" w:rsidR="00005045" w:rsidRDefault="00005045" w:rsidP="00005045">
      <w:pPr>
        <w:pStyle w:val="3"/>
        <w:rPr>
          <w:rFonts w:hint="eastAsia"/>
        </w:rPr>
      </w:pPr>
      <w:bookmarkStart w:id="108" w:name="_Toc186409690"/>
      <w:r>
        <w:rPr>
          <w:rFonts w:hint="eastAsia"/>
        </w:rPr>
        <w:t>建筑迎风面和背风面风压分析</w:t>
      </w:r>
      <w:bookmarkEnd w:id="108"/>
    </w:p>
    <w:p w14:paraId="6F3CE31B"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0DE183FD"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1F913A15"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000000">
        <w:rPr>
          <w:rFonts w:hint="eastAsia"/>
          <w:lang w:val="en-US"/>
        </w:rPr>
        <w:t>，</w:t>
      </w:r>
      <w:r w:rsidR="00000000">
        <w:rPr>
          <w:rFonts w:hint="eastAsia"/>
          <w:lang w:val="en-US"/>
        </w:rPr>
        <w:t>以下图为例</w:t>
      </w:r>
      <w:r>
        <w:rPr>
          <w:rFonts w:hint="eastAsia"/>
          <w:lang w:val="en-US"/>
        </w:rPr>
        <w:t>说明具体计算过程。</w:t>
      </w:r>
    </w:p>
    <w:p w14:paraId="216E01CF"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83B5F3C" wp14:editId="28C15C83">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448354C"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539B1">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14:paraId="313168F2" w14:textId="77777777" w:rsidR="00134709" w:rsidRDefault="00000000"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6129A1A7" w14:textId="77777777" w:rsidTr="00124784">
        <w:tc>
          <w:tcPr>
            <w:tcW w:w="8188" w:type="dxa"/>
            <w:shd w:val="clear" w:color="auto" w:fill="auto"/>
          </w:tcPr>
          <w:p w14:paraId="4F93D891"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5E8058B"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2539B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539B1">
              <w:rPr>
                <w:noProof/>
                <w:lang w:val="en-US"/>
              </w:rPr>
              <w:t>1</w:t>
            </w:r>
            <w:r w:rsidRPr="00124784">
              <w:rPr>
                <w:lang w:val="en-US"/>
              </w:rPr>
              <w:fldChar w:fldCharType="end"/>
            </w:r>
            <w:r w:rsidRPr="00124784">
              <w:rPr>
                <w:rFonts w:hint="eastAsia"/>
                <w:lang w:val="en-US"/>
              </w:rPr>
              <w:t>）</w:t>
            </w:r>
          </w:p>
        </w:tc>
      </w:tr>
    </w:tbl>
    <w:p w14:paraId="152B5CC3"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B925731"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7827CF09" w14:textId="77777777" w:rsidR="00005045" w:rsidRPr="00B75A87" w:rsidRDefault="00005045" w:rsidP="00005045">
      <w:pPr>
        <w:pStyle w:val="4"/>
      </w:pPr>
      <w:r>
        <w:rPr>
          <w:rFonts w:hint="eastAsia"/>
        </w:rPr>
        <w:t>建筑迎风面和背风面风压云图</w:t>
      </w:r>
    </w:p>
    <w:p w14:paraId="2A3E7D1D" w14:textId="77777777" w:rsidR="00005045" w:rsidRPr="00C57197" w:rsidRDefault="00005045" w:rsidP="00C57197">
      <w:pPr>
        <w:pStyle w:val="ac"/>
        <w:jc w:val="center"/>
        <w:rPr>
          <w:noProof/>
          <w:lang w:val="en-US"/>
        </w:rPr>
      </w:pPr>
      <w:bookmarkStart w:id="109" w:name="冬季工况建筑迎风面风压云图"/>
      <w:bookmarkEnd w:id="109"/>
      <w:r>
        <w:rPr>
          <w:noProof/>
        </w:rPr>
        <w:drawing>
          <wp:inline distT="0" distB="0" distL="0" distR="0" wp14:anchorId="1D06CDA8" wp14:editId="290C651F">
            <wp:extent cx="5667375" cy="2686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686050"/>
                    </a:xfrm>
                    <a:prstGeom prst="rect">
                      <a:avLst/>
                    </a:prstGeom>
                  </pic:spPr>
                </pic:pic>
              </a:graphicData>
            </a:graphic>
          </wp:inline>
        </w:drawing>
      </w:r>
    </w:p>
    <w:p w14:paraId="3A528A4B"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539B1">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539B1">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0B902109" w14:textId="77777777" w:rsidR="00005045" w:rsidRPr="007B2D7C" w:rsidRDefault="00005045" w:rsidP="006C2DCC">
      <w:pPr>
        <w:pStyle w:val="ac"/>
        <w:jc w:val="center"/>
      </w:pPr>
      <w:bookmarkStart w:id="110" w:name="冬季工况建筑背风面风压云图"/>
      <w:bookmarkEnd w:id="110"/>
      <w:r>
        <w:rPr>
          <w:noProof/>
        </w:rPr>
        <w:lastRenderedPageBreak/>
        <w:drawing>
          <wp:inline distT="0" distB="0" distL="0" distR="0" wp14:anchorId="5B902DDA" wp14:editId="453BEAFF">
            <wp:extent cx="5667375" cy="26955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695575"/>
                    </a:xfrm>
                    <a:prstGeom prst="rect">
                      <a:avLst/>
                    </a:prstGeom>
                  </pic:spPr>
                </pic:pic>
              </a:graphicData>
            </a:graphic>
          </wp:inline>
        </w:drawing>
      </w:r>
    </w:p>
    <w:p w14:paraId="33501C2E" w14:textId="77777777"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539B1">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539B1">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2355D63F" w14:textId="77777777" w:rsidR="00000000" w:rsidRDefault="00000000" w:rsidP="00C41379">
      <w:pPr>
        <w:jc w:val="center"/>
        <w:rPr>
          <w:rFonts w:ascii="Cambria" w:eastAsia="黑体" w:hAnsi="Cambria"/>
          <w:sz w:val="20"/>
        </w:rPr>
      </w:pPr>
      <w:bookmarkStart w:id="111" w:name="建筑迎背风面风压差表_新增"/>
      <w:bookmarkStart w:id="112" w:name="建筑迎背风面风压差表"/>
      <w:bookmarkEnd w:id="111"/>
    </w:p>
    <w:bookmarkEnd w:id="112"/>
    <w:p w14:paraId="2F08F7F1" w14:textId="77777777" w:rsidR="00005045" w:rsidRDefault="00005045" w:rsidP="00005045">
      <w:pPr>
        <w:pStyle w:val="4"/>
      </w:pPr>
      <w:r>
        <w:rPr>
          <w:rFonts w:hint="eastAsia"/>
        </w:rPr>
        <w:t>建筑迎风和背风面风压差结论汇总</w:t>
      </w:r>
    </w:p>
    <w:p w14:paraId="061CB637"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2539B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2539B1">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78A7FBE3" w14:textId="77777777" w:rsidTr="00A443A4">
        <w:tc>
          <w:tcPr>
            <w:tcW w:w="4077" w:type="dxa"/>
            <w:shd w:val="clear" w:color="auto" w:fill="E6E6E6"/>
            <w:vAlign w:val="center"/>
          </w:tcPr>
          <w:p w14:paraId="16871168" w14:textId="77777777"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14:paraId="56B389D0"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40BAD1E5"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5A131628"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945DFD0" w14:textId="77777777" w:rsidR="00005045" w:rsidRPr="00124784" w:rsidRDefault="00005045" w:rsidP="00124784">
            <w:pPr>
              <w:jc w:val="center"/>
              <w:rPr>
                <w:lang w:val="en-US"/>
              </w:rPr>
            </w:pPr>
            <w:r w:rsidRPr="00124784">
              <w:rPr>
                <w:rFonts w:hint="eastAsia"/>
                <w:lang w:val="en-US"/>
              </w:rPr>
              <w:t>是否达标</w:t>
            </w:r>
          </w:p>
        </w:tc>
      </w:tr>
      <w:tr w:rsidR="00005045" w14:paraId="0536DBAA" w14:textId="77777777" w:rsidTr="00A443A4">
        <w:tc>
          <w:tcPr>
            <w:tcW w:w="4077" w:type="dxa"/>
            <w:shd w:val="clear" w:color="auto" w:fill="auto"/>
            <w:vAlign w:val="center"/>
          </w:tcPr>
          <w:p w14:paraId="5F771EB0" w14:textId="77777777" w:rsidR="00005045" w:rsidRPr="00124784" w:rsidRDefault="00005045" w:rsidP="00124784">
            <w:pPr>
              <w:jc w:val="center"/>
              <w:rPr>
                <w:lang w:val="en-US"/>
              </w:rPr>
            </w:pPr>
            <w:r>
              <w:rPr>
                <w:lang w:val="en-US"/>
              </w:rPr>
              <w:t>宿舍</w:t>
            </w:r>
          </w:p>
        </w:tc>
        <w:tc>
          <w:tcPr>
            <w:tcW w:w="1276" w:type="dxa"/>
            <w:shd w:val="clear" w:color="auto" w:fill="auto"/>
            <w:vAlign w:val="center"/>
          </w:tcPr>
          <w:p w14:paraId="77E11D13" w14:textId="77777777" w:rsidR="00005045" w:rsidRPr="00124784" w:rsidRDefault="00005045" w:rsidP="00124784">
            <w:pPr>
              <w:jc w:val="center"/>
              <w:rPr>
                <w:lang w:val="en-US"/>
              </w:rPr>
            </w:pPr>
            <w:r>
              <w:rPr>
                <w:lang w:val="en-US"/>
              </w:rPr>
              <w:t>0.09</w:t>
            </w:r>
          </w:p>
        </w:tc>
        <w:tc>
          <w:tcPr>
            <w:tcW w:w="1276" w:type="dxa"/>
            <w:shd w:val="clear" w:color="auto" w:fill="auto"/>
            <w:vAlign w:val="center"/>
          </w:tcPr>
          <w:p w14:paraId="12256BA0" w14:textId="77777777" w:rsidR="00005045" w:rsidRPr="00124784" w:rsidRDefault="00005045" w:rsidP="00124784">
            <w:pPr>
              <w:jc w:val="center"/>
              <w:rPr>
                <w:lang w:val="en-US"/>
              </w:rPr>
            </w:pPr>
            <w:r>
              <w:rPr>
                <w:lang w:val="en-US"/>
              </w:rPr>
              <w:t>-1.36</w:t>
            </w:r>
          </w:p>
        </w:tc>
        <w:tc>
          <w:tcPr>
            <w:tcW w:w="1701" w:type="dxa"/>
            <w:shd w:val="clear" w:color="auto" w:fill="auto"/>
            <w:vAlign w:val="center"/>
          </w:tcPr>
          <w:p w14:paraId="409E8735" w14:textId="77777777" w:rsidR="00005045" w:rsidRPr="00124784" w:rsidRDefault="00005045" w:rsidP="00124784">
            <w:pPr>
              <w:jc w:val="center"/>
              <w:rPr>
                <w:lang w:val="en-US"/>
              </w:rPr>
            </w:pPr>
            <w:r>
              <w:rPr>
                <w:lang w:val="en-US"/>
              </w:rPr>
              <w:t>1.45</w:t>
            </w:r>
          </w:p>
        </w:tc>
        <w:tc>
          <w:tcPr>
            <w:tcW w:w="973" w:type="dxa"/>
            <w:shd w:val="clear" w:color="auto" w:fill="auto"/>
            <w:vAlign w:val="center"/>
          </w:tcPr>
          <w:p w14:paraId="1CB5CAEE"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005045" w14:paraId="05CF5FC8" w14:textId="77777777" w:rsidTr="00A443A4">
        <w:tc>
          <w:tcPr>
            <w:tcW w:w="4077" w:type="dxa"/>
            <w:shd w:val="clear" w:color="auto" w:fill="auto"/>
            <w:vAlign w:val="center"/>
          </w:tcPr>
          <w:p w14:paraId="2495BC03" w14:textId="77777777" w:rsidR="00005045" w:rsidRPr="00124784" w:rsidRDefault="00005045" w:rsidP="00124784">
            <w:pPr>
              <w:jc w:val="center"/>
              <w:rPr>
                <w:lang w:val="en-US"/>
              </w:rPr>
            </w:pPr>
            <w:r>
              <w:rPr>
                <w:lang w:val="en-US"/>
              </w:rPr>
              <w:t>食堂</w:t>
            </w:r>
          </w:p>
        </w:tc>
        <w:tc>
          <w:tcPr>
            <w:tcW w:w="1276" w:type="dxa"/>
            <w:shd w:val="clear" w:color="auto" w:fill="auto"/>
            <w:vAlign w:val="center"/>
          </w:tcPr>
          <w:p w14:paraId="1F5A7BDC" w14:textId="77777777" w:rsidR="00005045" w:rsidRPr="00124784" w:rsidRDefault="00005045" w:rsidP="00124784">
            <w:pPr>
              <w:jc w:val="center"/>
              <w:rPr>
                <w:lang w:val="en-US"/>
              </w:rPr>
            </w:pPr>
            <w:r>
              <w:rPr>
                <w:lang w:val="en-US"/>
              </w:rPr>
              <w:t>-0.67</w:t>
            </w:r>
          </w:p>
        </w:tc>
        <w:tc>
          <w:tcPr>
            <w:tcW w:w="1276" w:type="dxa"/>
            <w:shd w:val="clear" w:color="auto" w:fill="auto"/>
            <w:vAlign w:val="center"/>
          </w:tcPr>
          <w:p w14:paraId="6D4E664F" w14:textId="77777777" w:rsidR="00005045" w:rsidRPr="00124784" w:rsidRDefault="00005045" w:rsidP="00124784">
            <w:pPr>
              <w:jc w:val="center"/>
              <w:rPr>
                <w:lang w:val="en-US"/>
              </w:rPr>
            </w:pPr>
            <w:r>
              <w:rPr>
                <w:lang w:val="en-US"/>
              </w:rPr>
              <w:t>-0.88</w:t>
            </w:r>
          </w:p>
        </w:tc>
        <w:tc>
          <w:tcPr>
            <w:tcW w:w="1701" w:type="dxa"/>
            <w:shd w:val="clear" w:color="auto" w:fill="auto"/>
            <w:vAlign w:val="center"/>
          </w:tcPr>
          <w:p w14:paraId="73B7D829" w14:textId="77777777" w:rsidR="00005045" w:rsidRPr="00124784" w:rsidRDefault="00005045" w:rsidP="00124784">
            <w:pPr>
              <w:jc w:val="center"/>
              <w:rPr>
                <w:lang w:val="en-US"/>
              </w:rPr>
            </w:pPr>
            <w:r>
              <w:rPr>
                <w:lang w:val="en-US"/>
              </w:rPr>
              <w:t>0.21</w:t>
            </w:r>
          </w:p>
        </w:tc>
        <w:tc>
          <w:tcPr>
            <w:tcW w:w="973" w:type="dxa"/>
            <w:shd w:val="clear" w:color="auto" w:fill="auto"/>
            <w:vAlign w:val="center"/>
          </w:tcPr>
          <w:p w14:paraId="6EEC99A6" w14:textId="77777777" w:rsidR="00005045" w:rsidRPr="00124784" w:rsidRDefault="00005045" w:rsidP="00124784">
            <w:pPr>
              <w:jc w:val="center"/>
              <w:rPr>
                <w:lang w:val="en-US"/>
              </w:rPr>
            </w:pPr>
            <w:r>
              <w:rPr>
                <w:lang w:val="en-US"/>
              </w:rPr>
              <w:t>是</w:t>
            </w:r>
          </w:p>
        </w:tc>
      </w:tr>
    </w:tbl>
    <w:p w14:paraId="7F9A3379" w14:textId="77777777" w:rsidR="00005045" w:rsidRDefault="00005045" w:rsidP="00005045">
      <w:pPr>
        <w:rPr>
          <w:lang w:val="en-US"/>
        </w:rPr>
      </w:pPr>
      <w:bookmarkStart w:id="114" w:name="建筑迎风和背风面风压差结论汇总结论"/>
      <w:bookmarkEnd w:id="113"/>
      <w:bookmarkEnd w:id="114"/>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9B5B585" w14:textId="77777777" w:rsidR="005F6105" w:rsidRDefault="00000000">
      <w:pPr>
        <w:rPr>
          <w:lang w:val="en-US"/>
        </w:rPr>
      </w:pPr>
      <w:r>
        <w:rPr>
          <w:b/>
          <w:color w:val="000000"/>
          <w:lang w:val="en-US"/>
        </w:rPr>
        <w:t>说明：所有单体建筑各层迎风和背风面风压差信息详见附录。</w:t>
      </w:r>
    </w:p>
    <w:p w14:paraId="2B01A63B" w14:textId="77777777" w:rsidR="00147DF5" w:rsidRPr="00147DF5" w:rsidRDefault="00FA58D9" w:rsidP="00005045">
      <w:pPr>
        <w:rPr>
          <w:lang w:val="en-US"/>
        </w:rPr>
      </w:pPr>
      <w:bookmarkStart w:id="115" w:name="冬季工况"/>
      <w:bookmarkEnd w:id="115"/>
      <w:r>
        <w:rPr>
          <w:rFonts w:hint="eastAsia"/>
          <w:lang w:val="en-US"/>
        </w:rPr>
        <w:t xml:space="preserve"> </w:t>
      </w:r>
    </w:p>
    <w:p w14:paraId="7952E305" w14:textId="77777777" w:rsidR="00754FB6" w:rsidRPr="00754FB6" w:rsidRDefault="00FA58D9" w:rsidP="00005045">
      <w:pPr>
        <w:rPr>
          <w:lang w:val="en-US"/>
        </w:rPr>
      </w:pPr>
      <w:bookmarkStart w:id="116" w:name="其他工况"/>
      <w:bookmarkEnd w:id="116"/>
      <w:r>
        <w:rPr>
          <w:rFonts w:hint="eastAsia"/>
          <w:lang w:val="en-US"/>
        </w:rPr>
        <w:t xml:space="preserve"> </w:t>
      </w:r>
    </w:p>
    <w:p w14:paraId="7BDC42DB" w14:textId="77777777" w:rsidR="00005045" w:rsidRDefault="00005045" w:rsidP="00005045">
      <w:pPr>
        <w:pStyle w:val="2"/>
      </w:pPr>
      <w:bookmarkStart w:id="117" w:name="_Toc509844764"/>
      <w:bookmarkStart w:id="118" w:name="_Toc186409691"/>
      <w:r>
        <w:rPr>
          <w:rFonts w:hint="eastAsia"/>
        </w:rPr>
        <w:t>结论</w:t>
      </w:r>
      <w:bookmarkEnd w:id="117"/>
      <w:bookmarkEnd w:id="118"/>
    </w:p>
    <w:p w14:paraId="4BFDB821" w14:textId="77777777" w:rsidR="00005045" w:rsidRPr="00F74E80" w:rsidRDefault="00005045" w:rsidP="00005045">
      <w:pPr>
        <w:pStyle w:val="3"/>
        <w:rPr>
          <w:rFonts w:hint="eastAsia"/>
        </w:rPr>
      </w:pPr>
      <w:bookmarkStart w:id="119" w:name="_Toc509844765"/>
      <w:bookmarkStart w:id="120" w:name="_Toc186409692"/>
      <w:r>
        <w:rPr>
          <w:rFonts w:hint="eastAsia"/>
        </w:rPr>
        <w:t>冬季工况达标判断</w:t>
      </w:r>
      <w:bookmarkStart w:id="121" w:name="_Toc509844766"/>
      <w:bookmarkEnd w:id="119"/>
      <w:bookmarkEnd w:id="120"/>
      <w:bookmarkEnd w:id="121"/>
    </w:p>
    <w:p w14:paraId="5F8DAB78"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539B1">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539B1">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2D2CD7B4" w14:textId="77777777" w:rsidTr="00124784">
        <w:tc>
          <w:tcPr>
            <w:tcW w:w="1951" w:type="dxa"/>
            <w:tcBorders>
              <w:top w:val="single" w:sz="12" w:space="0" w:color="auto"/>
              <w:bottom w:val="single" w:sz="4" w:space="0" w:color="auto"/>
            </w:tcBorders>
            <w:shd w:val="clear" w:color="auto" w:fill="E6E6E6"/>
            <w:vAlign w:val="center"/>
          </w:tcPr>
          <w:p w14:paraId="58F8007F"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D37E32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413036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8772A6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5EA2F8BA" w14:textId="77777777" w:rsidR="00005045" w:rsidRPr="00124784" w:rsidRDefault="00005045" w:rsidP="00124784">
            <w:pPr>
              <w:jc w:val="center"/>
              <w:rPr>
                <w:lang w:val="en-US"/>
              </w:rPr>
            </w:pPr>
            <w:r w:rsidRPr="00124784">
              <w:rPr>
                <w:rFonts w:hint="eastAsia"/>
                <w:lang w:val="en-US"/>
              </w:rPr>
              <w:t>得分</w:t>
            </w:r>
          </w:p>
        </w:tc>
      </w:tr>
      <w:tr w:rsidR="00005045" w14:paraId="59B4D89F" w14:textId="77777777" w:rsidTr="00124784">
        <w:tc>
          <w:tcPr>
            <w:tcW w:w="1951" w:type="dxa"/>
            <w:tcBorders>
              <w:top w:val="single" w:sz="4" w:space="0" w:color="auto"/>
            </w:tcBorders>
            <w:shd w:val="clear" w:color="auto" w:fill="auto"/>
            <w:vAlign w:val="center"/>
          </w:tcPr>
          <w:p w14:paraId="2C5BEFF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5E113C21"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2" w:name="标准要求冬季风速得分"/>
            <w:r w:rsidRPr="0028242C">
              <w:rPr>
                <w:rFonts w:hint="eastAsia"/>
                <w:lang w:val="en-US"/>
              </w:rPr>
              <w:t>3</w:t>
            </w:r>
            <w:bookmarkEnd w:id="122"/>
            <w:r w:rsidRPr="0028242C">
              <w:rPr>
                <w:rFonts w:hint="eastAsia"/>
                <w:lang w:val="en-US"/>
              </w:rPr>
              <w:t>分；</w:t>
            </w:r>
          </w:p>
        </w:tc>
        <w:tc>
          <w:tcPr>
            <w:tcW w:w="1985" w:type="dxa"/>
            <w:tcBorders>
              <w:top w:val="single" w:sz="4" w:space="0" w:color="auto"/>
            </w:tcBorders>
            <w:shd w:val="clear" w:color="auto" w:fill="auto"/>
            <w:vAlign w:val="center"/>
          </w:tcPr>
          <w:p w14:paraId="563CABAF" w14:textId="77777777" w:rsidR="00005045" w:rsidRPr="00124784" w:rsidRDefault="00005045" w:rsidP="00B54F89">
            <w:pPr>
              <w:jc w:val="center"/>
              <w:rPr>
                <w:lang w:val="en-US"/>
              </w:rPr>
            </w:pPr>
            <w:bookmarkStart w:id="123" w:name="冬季风速结果"/>
            <w:bookmarkStart w:id="124" w:name="冬季风速结果2"/>
            <w:bookmarkEnd w:id="123"/>
            <w:bookmarkEnd w:id="124"/>
            <w:r>
              <w:rPr>
                <w:lang w:val="en-US"/>
              </w:rPr>
              <w:t>未出现风速超标区域</w:t>
            </w:r>
          </w:p>
        </w:tc>
        <w:tc>
          <w:tcPr>
            <w:tcW w:w="1985" w:type="dxa"/>
            <w:vMerge w:val="restart"/>
            <w:tcBorders>
              <w:top w:val="single" w:sz="4" w:space="0" w:color="auto"/>
            </w:tcBorders>
            <w:shd w:val="clear" w:color="auto" w:fill="auto"/>
            <w:vAlign w:val="center"/>
          </w:tcPr>
          <w:p w14:paraId="70932F6A" w14:textId="77777777" w:rsidR="00005045" w:rsidRPr="007E7714" w:rsidRDefault="00005045" w:rsidP="00124784">
            <w:pPr>
              <w:jc w:val="center"/>
              <w:rPr>
                <w:b/>
                <w:lang w:val="en-US"/>
              </w:rPr>
            </w:pPr>
            <w:bookmarkStart w:id="125" w:name="冬季风速达标判定"/>
            <w:r w:rsidRPr="007E7714">
              <w:rPr>
                <w:rFonts w:hint="eastAsia"/>
                <w:b/>
                <w:lang w:val="en-US"/>
              </w:rPr>
              <w:t>达标</w:t>
            </w:r>
            <w:bookmarkEnd w:id="125"/>
          </w:p>
        </w:tc>
        <w:tc>
          <w:tcPr>
            <w:tcW w:w="1416" w:type="dxa"/>
            <w:vMerge w:val="restart"/>
            <w:tcBorders>
              <w:top w:val="single" w:sz="4" w:space="0" w:color="auto"/>
            </w:tcBorders>
            <w:shd w:val="clear" w:color="auto" w:fill="auto"/>
            <w:vAlign w:val="center"/>
          </w:tcPr>
          <w:p w14:paraId="598EE35A" w14:textId="77777777" w:rsidR="00005045" w:rsidRPr="00124784" w:rsidRDefault="00005045" w:rsidP="00124784">
            <w:pPr>
              <w:jc w:val="center"/>
              <w:rPr>
                <w:lang w:val="en-US"/>
              </w:rPr>
            </w:pPr>
            <w:bookmarkStart w:id="126" w:name="冬季风速得分"/>
            <w:r w:rsidRPr="00124784">
              <w:rPr>
                <w:rFonts w:hint="eastAsia"/>
                <w:lang w:val="en-US"/>
              </w:rPr>
              <w:t>3</w:t>
            </w:r>
            <w:bookmarkEnd w:id="126"/>
            <w:r w:rsidRPr="00124784">
              <w:rPr>
                <w:rFonts w:hint="eastAsia"/>
                <w:lang w:val="en-US"/>
              </w:rPr>
              <w:t>分</w:t>
            </w:r>
          </w:p>
        </w:tc>
      </w:tr>
      <w:tr w:rsidR="00005045" w14:paraId="71A6817B" w14:textId="77777777" w:rsidTr="00124784">
        <w:tc>
          <w:tcPr>
            <w:tcW w:w="1951" w:type="dxa"/>
            <w:shd w:val="clear" w:color="auto" w:fill="auto"/>
            <w:vAlign w:val="center"/>
          </w:tcPr>
          <w:p w14:paraId="09E73F4E"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07744A43" w14:textId="77777777" w:rsidR="00005045" w:rsidRPr="00124784" w:rsidRDefault="00005045" w:rsidP="00124784">
            <w:pPr>
              <w:jc w:val="center"/>
              <w:rPr>
                <w:lang w:val="en-US"/>
              </w:rPr>
            </w:pPr>
          </w:p>
        </w:tc>
        <w:tc>
          <w:tcPr>
            <w:tcW w:w="1985" w:type="dxa"/>
            <w:shd w:val="clear" w:color="auto" w:fill="auto"/>
            <w:vAlign w:val="center"/>
          </w:tcPr>
          <w:p w14:paraId="1351A54A" w14:textId="77777777" w:rsidR="00005045" w:rsidRPr="00124784" w:rsidRDefault="00005045" w:rsidP="00144F76">
            <w:pPr>
              <w:jc w:val="center"/>
              <w:rPr>
                <w:lang w:val="en-US"/>
              </w:rPr>
            </w:pPr>
            <w:bookmarkStart w:id="127" w:name="冬季风速放大系数结果人行区"/>
            <w:bookmarkStart w:id="128" w:name="冬季风速放大系数结果休息区"/>
            <w:bookmarkEnd w:id="127"/>
            <w:bookmarkEnd w:id="128"/>
            <w:r>
              <w:rPr>
                <w:lang w:val="en-US"/>
              </w:rPr>
              <w:t>未出现风速放大系数大于等于</w:t>
            </w:r>
            <w:r>
              <w:rPr>
                <w:lang w:val="en-US"/>
              </w:rPr>
              <w:t>2</w:t>
            </w:r>
            <w:r>
              <w:rPr>
                <w:lang w:val="en-US"/>
              </w:rPr>
              <w:t>的区域</w:t>
            </w:r>
          </w:p>
        </w:tc>
        <w:tc>
          <w:tcPr>
            <w:tcW w:w="1985" w:type="dxa"/>
            <w:vMerge/>
            <w:shd w:val="clear" w:color="auto" w:fill="auto"/>
          </w:tcPr>
          <w:p w14:paraId="3E3EBD28" w14:textId="77777777" w:rsidR="00005045" w:rsidRPr="00124784" w:rsidRDefault="00005045" w:rsidP="00124784">
            <w:pPr>
              <w:jc w:val="center"/>
              <w:rPr>
                <w:lang w:val="en-US"/>
              </w:rPr>
            </w:pPr>
          </w:p>
        </w:tc>
        <w:tc>
          <w:tcPr>
            <w:tcW w:w="1416" w:type="dxa"/>
            <w:vMerge/>
            <w:shd w:val="clear" w:color="auto" w:fill="auto"/>
          </w:tcPr>
          <w:p w14:paraId="07EB86FE" w14:textId="77777777" w:rsidR="00005045" w:rsidRPr="00124784" w:rsidRDefault="00005045" w:rsidP="00124784">
            <w:pPr>
              <w:jc w:val="center"/>
              <w:rPr>
                <w:lang w:val="en-US"/>
              </w:rPr>
            </w:pPr>
          </w:p>
        </w:tc>
      </w:tr>
      <w:tr w:rsidR="00005045" w14:paraId="1145C46F" w14:textId="77777777" w:rsidTr="002C153B">
        <w:tc>
          <w:tcPr>
            <w:tcW w:w="1951" w:type="dxa"/>
            <w:shd w:val="clear" w:color="auto" w:fill="auto"/>
            <w:vAlign w:val="center"/>
          </w:tcPr>
          <w:p w14:paraId="1BC24944"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w:t>
            </w:r>
            <w:r w:rsidRPr="00124784">
              <w:rPr>
                <w:rFonts w:hint="eastAsia"/>
                <w:lang w:val="en-US"/>
              </w:rPr>
              <w:lastRenderedPageBreak/>
              <w:t>面风压值</w:t>
            </w:r>
          </w:p>
        </w:tc>
        <w:tc>
          <w:tcPr>
            <w:tcW w:w="1985" w:type="dxa"/>
            <w:shd w:val="clear" w:color="auto" w:fill="auto"/>
          </w:tcPr>
          <w:p w14:paraId="078179AB" w14:textId="77777777" w:rsidR="00005045" w:rsidRPr="00124784" w:rsidRDefault="00005045" w:rsidP="00720A27">
            <w:pPr>
              <w:jc w:val="center"/>
              <w:rPr>
                <w:lang w:val="en-US"/>
              </w:rPr>
            </w:pPr>
            <w:r w:rsidRPr="00124784">
              <w:rPr>
                <w:rFonts w:hint="eastAsia"/>
                <w:lang w:val="en-US"/>
              </w:rPr>
              <w:lastRenderedPageBreak/>
              <w:t>除迎风第一排建筑</w:t>
            </w:r>
            <w:r w:rsidRPr="00124784">
              <w:rPr>
                <w:rFonts w:hint="eastAsia"/>
                <w:lang w:val="en-US"/>
              </w:rPr>
              <w:lastRenderedPageBreak/>
              <w:t>外，建筑迎风面与背风面表面风压差不超过</w:t>
            </w:r>
            <w:r w:rsidRPr="00124784">
              <w:rPr>
                <w:rFonts w:hint="eastAsia"/>
                <w:lang w:val="en-US"/>
              </w:rPr>
              <w:t>5Pa</w:t>
            </w:r>
            <w:r w:rsidRPr="00124784">
              <w:rPr>
                <w:rFonts w:hint="eastAsia"/>
                <w:lang w:val="en-US"/>
              </w:rPr>
              <w:t>，得</w:t>
            </w:r>
            <w:bookmarkStart w:id="129" w:name="标准要求冬季风压得分"/>
            <w:r w:rsidR="00000000">
              <w:rPr>
                <w:rFonts w:hint="eastAsia"/>
                <w:lang w:val="en-US"/>
              </w:rPr>
              <w:t>2</w:t>
            </w:r>
            <w:bookmarkEnd w:id="129"/>
            <w:r w:rsidRPr="00124784">
              <w:rPr>
                <w:rFonts w:hint="eastAsia"/>
                <w:lang w:val="en-US"/>
              </w:rPr>
              <w:t>分</w:t>
            </w:r>
          </w:p>
        </w:tc>
        <w:tc>
          <w:tcPr>
            <w:tcW w:w="1985" w:type="dxa"/>
            <w:shd w:val="clear" w:color="auto" w:fill="auto"/>
            <w:vAlign w:val="center"/>
          </w:tcPr>
          <w:p w14:paraId="0D253EEF" w14:textId="77777777" w:rsidR="00005045" w:rsidRPr="00124784" w:rsidRDefault="00005045" w:rsidP="00124784">
            <w:pPr>
              <w:jc w:val="center"/>
              <w:rPr>
                <w:lang w:val="en-US"/>
              </w:rPr>
            </w:pPr>
            <w:r w:rsidRPr="00124784">
              <w:rPr>
                <w:rFonts w:hint="eastAsia"/>
                <w:lang w:val="en-US"/>
              </w:rPr>
              <w:lastRenderedPageBreak/>
              <w:t>本项目</w:t>
            </w:r>
            <w:bookmarkStart w:id="130" w:name="冬季迎背风面结果"/>
            <w:r>
              <w:t>没有出现</w:t>
            </w:r>
            <w:bookmarkEnd w:id="130"/>
            <w:r w:rsidRPr="00124784">
              <w:rPr>
                <w:rFonts w:hint="eastAsia"/>
                <w:lang w:val="en-US"/>
              </w:rPr>
              <w:t>建</w:t>
            </w:r>
            <w:r w:rsidRPr="00124784">
              <w:rPr>
                <w:rFonts w:hint="eastAsia"/>
                <w:lang w:val="en-US"/>
              </w:rPr>
              <w:lastRenderedPageBreak/>
              <w:t>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68EC17EF" w14:textId="77777777" w:rsidR="00005045" w:rsidRPr="00124784" w:rsidRDefault="00005045" w:rsidP="002C153B">
            <w:pPr>
              <w:jc w:val="center"/>
              <w:rPr>
                <w:lang w:val="en-US"/>
              </w:rPr>
            </w:pPr>
            <w:bookmarkStart w:id="131" w:name="冬季迎背风面达标判定"/>
            <w:r w:rsidRPr="007E7714">
              <w:rPr>
                <w:rFonts w:hint="eastAsia"/>
                <w:b/>
                <w:lang w:val="en-US"/>
              </w:rPr>
              <w:lastRenderedPageBreak/>
              <w:t>达标</w:t>
            </w:r>
            <w:bookmarkEnd w:id="131"/>
          </w:p>
        </w:tc>
        <w:tc>
          <w:tcPr>
            <w:tcW w:w="1416" w:type="dxa"/>
            <w:shd w:val="clear" w:color="auto" w:fill="auto"/>
            <w:vAlign w:val="center"/>
          </w:tcPr>
          <w:p w14:paraId="445F261B" w14:textId="77777777" w:rsidR="00005045" w:rsidRPr="00124784" w:rsidRDefault="00005045" w:rsidP="00124784">
            <w:pPr>
              <w:jc w:val="center"/>
              <w:rPr>
                <w:lang w:val="en-US"/>
              </w:rPr>
            </w:pPr>
            <w:bookmarkStart w:id="132" w:name="冬季迎背风面得分"/>
            <w:r w:rsidRPr="00124784">
              <w:rPr>
                <w:rFonts w:hint="eastAsia"/>
                <w:lang w:val="en-US"/>
              </w:rPr>
              <w:t>2</w:t>
            </w:r>
            <w:bookmarkEnd w:id="132"/>
            <w:r w:rsidRPr="00124784">
              <w:rPr>
                <w:rFonts w:hint="eastAsia"/>
                <w:lang w:val="en-US"/>
              </w:rPr>
              <w:t>分</w:t>
            </w:r>
          </w:p>
        </w:tc>
      </w:tr>
    </w:tbl>
    <w:p w14:paraId="3C8D9C02" w14:textId="77777777" w:rsidR="00005045" w:rsidRPr="00005045" w:rsidRDefault="00005045" w:rsidP="00022DD9">
      <w:pPr>
        <w:rPr>
          <w:szCs w:val="21"/>
          <w:lang w:val="en-US"/>
        </w:rPr>
      </w:pPr>
      <w:bookmarkStart w:id="133" w:name="_Toc509844767"/>
      <w:bookmarkStart w:id="134" w:name="_Toc509844768"/>
      <w:bookmarkEnd w:id="133"/>
      <w:bookmarkEnd w:id="134"/>
    </w:p>
    <w:p w14:paraId="1FA6CFB8"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5" w:name="总得分"/>
      <w:r>
        <w:rPr>
          <w:rFonts w:hint="eastAsia"/>
          <w:lang w:val="en-US"/>
        </w:rPr>
        <w:t>5</w:t>
      </w:r>
      <w:bookmarkEnd w:id="135"/>
      <w:r>
        <w:rPr>
          <w:rFonts w:hint="eastAsia"/>
          <w:lang w:val="en-US"/>
        </w:rPr>
        <w:t>分。</w:t>
      </w:r>
    </w:p>
    <w:p w14:paraId="5D7B9B43"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DA37" w14:textId="77777777" w:rsidR="0051097F" w:rsidRDefault="0051097F" w:rsidP="00203A7D">
      <w:pPr>
        <w:spacing w:line="240" w:lineRule="auto"/>
      </w:pPr>
      <w:r>
        <w:separator/>
      </w:r>
    </w:p>
  </w:endnote>
  <w:endnote w:type="continuationSeparator" w:id="0">
    <w:p w14:paraId="527F155F" w14:textId="77777777" w:rsidR="0051097F" w:rsidRDefault="0051097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D95BFCE" w14:textId="77777777" w:rsidTr="007A2D78">
      <w:tc>
        <w:tcPr>
          <w:tcW w:w="3020" w:type="dxa"/>
        </w:tcPr>
        <w:p w14:paraId="52E13B3F"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25AAD11B"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524BDE5"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44EBEB7F"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0902" w14:textId="77777777" w:rsidR="001D3BB9" w:rsidRPr="001D3BB9" w:rsidRDefault="001D3BB9">
    <w:pPr>
      <w:pStyle w:val="a6"/>
      <w:jc w:val="center"/>
      <w:rPr>
        <w:rFonts w:asciiTheme="minorEastAsia" w:eastAsiaTheme="minorEastAsia" w:hAnsiTheme="minorEastAsia" w:hint="eastAsia"/>
        <w:szCs w:val="21"/>
      </w:rPr>
    </w:pPr>
  </w:p>
  <w:p w14:paraId="47527B9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7CBC" w14:textId="77777777" w:rsidR="0051097F" w:rsidRDefault="0051097F" w:rsidP="00203A7D">
      <w:pPr>
        <w:spacing w:line="240" w:lineRule="auto"/>
      </w:pPr>
      <w:r>
        <w:separator/>
      </w:r>
    </w:p>
  </w:footnote>
  <w:footnote w:type="continuationSeparator" w:id="0">
    <w:p w14:paraId="75FE68AB" w14:textId="77777777" w:rsidR="0051097F" w:rsidRDefault="0051097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0D97" w14:textId="77777777" w:rsidR="001D3BB9" w:rsidRPr="001D3BB9" w:rsidRDefault="001737F9" w:rsidP="001737F9">
    <w:pPr>
      <w:pStyle w:val="a4"/>
      <w:pBdr>
        <w:bottom w:val="single" w:sz="6" w:space="0" w:color="auto"/>
      </w:pBdr>
      <w:jc w:val="left"/>
    </w:pPr>
    <w:r>
      <w:rPr>
        <w:noProof/>
        <w:lang w:val="en-US"/>
      </w:rPr>
      <w:drawing>
        <wp:inline distT="0" distB="0" distL="0" distR="0" wp14:anchorId="7C60938F" wp14:editId="2009D72D">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51308227">
    <w:abstractNumId w:val="0"/>
  </w:num>
  <w:num w:numId="2" w16cid:durableId="919632048">
    <w:abstractNumId w:val="3"/>
  </w:num>
  <w:num w:numId="3" w16cid:durableId="20253967">
    <w:abstractNumId w:val="10"/>
  </w:num>
  <w:num w:numId="4" w16cid:durableId="1495028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73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412885">
    <w:abstractNumId w:val="0"/>
  </w:num>
  <w:num w:numId="7" w16cid:durableId="1835417118">
    <w:abstractNumId w:val="0"/>
  </w:num>
  <w:num w:numId="8" w16cid:durableId="621153333">
    <w:abstractNumId w:val="8"/>
  </w:num>
  <w:num w:numId="9" w16cid:durableId="1646735766">
    <w:abstractNumId w:val="4"/>
  </w:num>
  <w:num w:numId="10" w16cid:durableId="875436384">
    <w:abstractNumId w:val="2"/>
  </w:num>
  <w:num w:numId="11" w16cid:durableId="1445690191">
    <w:abstractNumId w:val="9"/>
  </w:num>
  <w:num w:numId="12" w16cid:durableId="425805622">
    <w:abstractNumId w:val="7"/>
  </w:num>
  <w:num w:numId="13" w16cid:durableId="1584949091">
    <w:abstractNumId w:val="11"/>
  </w:num>
  <w:num w:numId="14" w16cid:durableId="792283127">
    <w:abstractNumId w:val="12"/>
  </w:num>
  <w:num w:numId="15" w16cid:durableId="103042774">
    <w:abstractNumId w:val="5"/>
  </w:num>
  <w:num w:numId="16" w16cid:durableId="100423193">
    <w:abstractNumId w:val="6"/>
  </w:num>
  <w:num w:numId="17" w16cid:durableId="111883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B1"/>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39B1"/>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097F"/>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105"/>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BF4CD8"/>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0A780"/>
  <w15:docId w15:val="{2EFBE4B0-EC24-4895-80BB-D8B443DF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18</Pages>
  <Words>1311</Words>
  <Characters>7475</Characters>
  <Application>Microsoft Office Word</Application>
  <DocSecurity>0</DocSecurity>
  <Lines>62</Lines>
  <Paragraphs>17</Paragraphs>
  <ScaleCrop>false</ScaleCrop>
  <Company>ths</Company>
  <LinksUpToDate>false</LinksUpToDate>
  <CharactersWithSpaces>8769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asus</dc:creator>
  <cp:keywords/>
  <dc:description/>
  <cp:lastModifiedBy>Green</cp:lastModifiedBy>
  <cp:revision>1</cp:revision>
  <cp:lastPrinted>1900-12-31T16:00:00Z</cp:lastPrinted>
  <dcterms:created xsi:type="dcterms:W3CDTF">2024-12-29T16:07:00Z</dcterms:created>
  <dcterms:modified xsi:type="dcterms:W3CDTF">2024-12-29T16:08:00Z</dcterms:modified>
</cp:coreProperties>
</file>