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EB09" w14:textId="77777777" w:rsidR="000E02FD" w:rsidRPr="000E02FD" w:rsidRDefault="000E02FD" w:rsidP="000E02FD">
      <w:pPr>
        <w:jc w:val="center"/>
        <w:rPr>
          <w:rFonts w:hint="eastAsia"/>
          <w:b/>
          <w:bCs/>
          <w:sz w:val="28"/>
          <w:szCs w:val="28"/>
        </w:rPr>
      </w:pPr>
      <w:r w:rsidRPr="000E02FD">
        <w:rPr>
          <w:rFonts w:hint="eastAsia"/>
          <w:b/>
          <w:bCs/>
          <w:sz w:val="28"/>
          <w:szCs w:val="28"/>
        </w:rPr>
        <w:t>室内空气污染物浓度预评估分析报告</w:t>
      </w:r>
    </w:p>
    <w:p w14:paraId="5CCEC176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 xml:space="preserve">项目名称: </w:t>
      </w:r>
      <w:proofErr w:type="gramStart"/>
      <w:r>
        <w:rPr>
          <w:rFonts w:hint="eastAsia"/>
        </w:rPr>
        <w:t>绿能渔仓</w:t>
      </w:r>
      <w:proofErr w:type="gramEnd"/>
      <w:r>
        <w:rPr>
          <w:rFonts w:hint="eastAsia"/>
        </w:rPr>
        <w:t>-基于渔光互补原理下的</w:t>
      </w:r>
      <w:proofErr w:type="gramStart"/>
      <w:r>
        <w:rPr>
          <w:rFonts w:hint="eastAsia"/>
        </w:rPr>
        <w:t>富氢清水鱼数字</w:t>
      </w:r>
      <w:proofErr w:type="gramEnd"/>
      <w:r>
        <w:rPr>
          <w:rFonts w:hint="eastAsia"/>
        </w:rPr>
        <w:t>生态渔仓设计</w:t>
      </w:r>
    </w:p>
    <w:p w14:paraId="02E0BC30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>项目地点: 浙江省衢州市龙游县</w:t>
      </w:r>
    </w:p>
    <w:p w14:paraId="02A03BA2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>设计单位: [设计单位名称]</w:t>
      </w:r>
    </w:p>
    <w:p w14:paraId="53A2F3F6" w14:textId="1AB0C15D" w:rsidR="000E02FD" w:rsidRDefault="000E02FD" w:rsidP="000E02FD">
      <w:pPr>
        <w:rPr>
          <w:rFonts w:hint="eastAsia"/>
        </w:rPr>
      </w:pPr>
      <w:r>
        <w:rPr>
          <w:rFonts w:hint="eastAsia"/>
        </w:rPr>
        <w:t>设计日期: 2025年3月17日</w:t>
      </w:r>
    </w:p>
    <w:p w14:paraId="2D761775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>1. 项目概述</w:t>
      </w:r>
    </w:p>
    <w:p w14:paraId="0162AAA5" w14:textId="09F6C9B5" w:rsidR="000E02FD" w:rsidRDefault="000E02FD" w:rsidP="000E02FD">
      <w:pPr>
        <w:rPr>
          <w:rFonts w:hint="eastAsia"/>
        </w:rPr>
      </w:pPr>
      <w:r>
        <w:rPr>
          <w:rFonts w:hint="eastAsia"/>
        </w:rPr>
        <w:t>本项目为单层工业厂房，建筑面积为23302㎡，采用门式钢架结构。为提升室内空气质量，确保建筑符合绿色建筑二星级标准，本报告对室内空气污染物浓度进行预评估分析，重点控制氨、甲醛、苯、总挥发性有机物（TVOC）、氡等污染物浓度，以及PM2.5和PM10的年均浓度，确保其达到《室内空气质量标准》GB/T 18883-2022的要求，并争取获得12分的评价分值。</w:t>
      </w:r>
    </w:p>
    <w:p w14:paraId="41392EF8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>2. 评估依据</w:t>
      </w:r>
    </w:p>
    <w:p w14:paraId="25EB5702" w14:textId="1EDC153F" w:rsidR="000E02FD" w:rsidRDefault="000E02FD" w:rsidP="000E02FD">
      <w:pPr>
        <w:rPr>
          <w:rFonts w:hint="eastAsia"/>
        </w:rPr>
      </w:pPr>
      <w:r>
        <w:rPr>
          <w:rFonts w:hint="eastAsia"/>
        </w:rPr>
        <w:t>规范标准:</w:t>
      </w:r>
    </w:p>
    <w:p w14:paraId="4D484F1C" w14:textId="7C27D23F" w:rsidR="000E02FD" w:rsidRPr="000E02FD" w:rsidRDefault="000E02FD" w:rsidP="000E02FD">
      <w:pPr>
        <w:rPr>
          <w:rFonts w:hint="eastAsia"/>
        </w:rPr>
      </w:pPr>
      <w:r>
        <w:rPr>
          <w:rFonts w:hint="eastAsia"/>
        </w:rPr>
        <w:t>《室内空气质量标准》GB/T 18883-202241015</w:t>
      </w:r>
    </w:p>
    <w:p w14:paraId="7B2AD039" w14:textId="1EB9BC37" w:rsidR="000E02FD" w:rsidRPr="000E02FD" w:rsidRDefault="000E02FD" w:rsidP="000E02FD">
      <w:pPr>
        <w:rPr>
          <w:rFonts w:hint="eastAsia"/>
        </w:rPr>
      </w:pPr>
      <w:r>
        <w:rPr>
          <w:rFonts w:hint="eastAsia"/>
        </w:rPr>
        <w:t>《绿色建筑评价标准》GB/T 50378-2019</w:t>
      </w:r>
    </w:p>
    <w:p w14:paraId="34830555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>3. 室内空气污染物浓度预评估</w:t>
      </w:r>
    </w:p>
    <w:p w14:paraId="217053A4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>3.1 氨、甲醛、苯、TVOC、氡等污染物浓度评估</w:t>
      </w:r>
    </w:p>
    <w:p w14:paraId="1C39F9A6" w14:textId="5676513C" w:rsidR="000E02FD" w:rsidRDefault="000E02FD" w:rsidP="000E02FD">
      <w:pPr>
        <w:rPr>
          <w:rFonts w:hint="eastAsia"/>
        </w:rPr>
      </w:pPr>
      <w:r>
        <w:rPr>
          <w:rFonts w:hint="eastAsia"/>
        </w:rPr>
        <w:t>根据《室内空气质量标准》GB/T 18883-2022，氨、甲醛、苯、TVOC、氡等污染物的限值如下：</w:t>
      </w:r>
    </w:p>
    <w:p w14:paraId="49756CE5" w14:textId="14176109" w:rsidR="000E02FD" w:rsidRDefault="000E02FD" w:rsidP="000E02FD">
      <w:pPr>
        <w:rPr>
          <w:rFonts w:hint="eastAsia"/>
        </w:rPr>
      </w:pPr>
      <w:r>
        <w:rPr>
          <w:rFonts w:hint="eastAsia"/>
        </w:rPr>
        <w:t>氨: 0.20 mg/m³</w:t>
      </w:r>
    </w:p>
    <w:p w14:paraId="703DD005" w14:textId="5FF261DF" w:rsidR="000E02FD" w:rsidRDefault="000E02FD" w:rsidP="000E02FD">
      <w:pPr>
        <w:rPr>
          <w:rFonts w:hint="eastAsia"/>
        </w:rPr>
      </w:pPr>
      <w:r>
        <w:rPr>
          <w:rFonts w:hint="eastAsia"/>
        </w:rPr>
        <w:t>甲醛: 0.08 mg/m³</w:t>
      </w:r>
    </w:p>
    <w:p w14:paraId="6B5CF04E" w14:textId="70A18C6A" w:rsidR="000E02FD" w:rsidRDefault="000E02FD" w:rsidP="000E02FD">
      <w:pPr>
        <w:rPr>
          <w:rFonts w:hint="eastAsia"/>
        </w:rPr>
      </w:pPr>
      <w:r>
        <w:rPr>
          <w:rFonts w:hint="eastAsia"/>
        </w:rPr>
        <w:t>苯: 0.06 mg/m³</w:t>
      </w:r>
    </w:p>
    <w:p w14:paraId="1306667A" w14:textId="0094A7A3" w:rsidR="000E02FD" w:rsidRDefault="000E02FD" w:rsidP="000E02FD">
      <w:pPr>
        <w:rPr>
          <w:rFonts w:hint="eastAsia"/>
        </w:rPr>
      </w:pPr>
      <w:r>
        <w:rPr>
          <w:rFonts w:hint="eastAsia"/>
        </w:rPr>
        <w:t>TVOC: 0.50 mg/m³</w:t>
      </w:r>
    </w:p>
    <w:p w14:paraId="52A0C1AB" w14:textId="61EFC5B2" w:rsidR="000E02FD" w:rsidRDefault="000E02FD" w:rsidP="000E02FD">
      <w:pPr>
        <w:rPr>
          <w:rFonts w:hint="eastAsia"/>
        </w:rPr>
      </w:pPr>
      <w:r>
        <w:rPr>
          <w:rFonts w:hint="eastAsia"/>
        </w:rPr>
        <w:t xml:space="preserve">氡: 200 </w:t>
      </w:r>
      <w:proofErr w:type="spellStart"/>
      <w:r>
        <w:rPr>
          <w:rFonts w:hint="eastAsia"/>
        </w:rPr>
        <w:t>Bq</w:t>
      </w:r>
      <w:proofErr w:type="spellEnd"/>
      <w:r>
        <w:rPr>
          <w:rFonts w:hint="eastAsia"/>
        </w:rPr>
        <w:t>/m³</w:t>
      </w:r>
    </w:p>
    <w:p w14:paraId="3C4EE79C" w14:textId="46802152" w:rsidR="000E02FD" w:rsidRDefault="000E02FD" w:rsidP="000E02FD">
      <w:pPr>
        <w:rPr>
          <w:rFonts w:hint="eastAsia"/>
        </w:rPr>
      </w:pPr>
      <w:r>
        <w:rPr>
          <w:rFonts w:hint="eastAsia"/>
        </w:rPr>
        <w:t>预评估结果:</w:t>
      </w:r>
    </w:p>
    <w:p w14:paraId="486186EC" w14:textId="3C8B1C0F" w:rsidR="000E02FD" w:rsidRDefault="000E02FD" w:rsidP="000E02FD">
      <w:pPr>
        <w:rPr>
          <w:rFonts w:hint="eastAsia"/>
        </w:rPr>
      </w:pPr>
      <w:r>
        <w:rPr>
          <w:rFonts w:hint="eastAsia"/>
        </w:rPr>
        <w:t>氨: 0.18 mg/m³（比限值降低10%）</w:t>
      </w:r>
    </w:p>
    <w:p w14:paraId="710958D1" w14:textId="3FC03A0D" w:rsidR="000E02FD" w:rsidRDefault="000E02FD" w:rsidP="000E02FD">
      <w:pPr>
        <w:rPr>
          <w:rFonts w:hint="eastAsia"/>
        </w:rPr>
      </w:pPr>
      <w:r>
        <w:rPr>
          <w:rFonts w:hint="eastAsia"/>
        </w:rPr>
        <w:t>甲醛: 0.064 mg/m³（比限值降低20%）</w:t>
      </w:r>
    </w:p>
    <w:p w14:paraId="583ED86E" w14:textId="4C7FCCF4" w:rsidR="000E02FD" w:rsidRDefault="000E02FD" w:rsidP="000E02FD">
      <w:pPr>
        <w:rPr>
          <w:rFonts w:hint="eastAsia"/>
        </w:rPr>
      </w:pPr>
      <w:r>
        <w:rPr>
          <w:rFonts w:hint="eastAsia"/>
        </w:rPr>
        <w:t>苯: 0.048 mg/m³（比限值降低20%）</w:t>
      </w:r>
    </w:p>
    <w:p w14:paraId="27DC10A7" w14:textId="5DE68A60" w:rsidR="000E02FD" w:rsidRDefault="000E02FD" w:rsidP="000E02FD">
      <w:pPr>
        <w:rPr>
          <w:rFonts w:hint="eastAsia"/>
        </w:rPr>
      </w:pPr>
      <w:r>
        <w:rPr>
          <w:rFonts w:hint="eastAsia"/>
        </w:rPr>
        <w:lastRenderedPageBreak/>
        <w:t>TVOC: 0.40 mg/m³（比限值降低20%）</w:t>
      </w:r>
    </w:p>
    <w:p w14:paraId="48991578" w14:textId="705767A1" w:rsidR="000E02FD" w:rsidRDefault="000E02FD" w:rsidP="000E02FD">
      <w:pPr>
        <w:rPr>
          <w:rFonts w:hint="eastAsia"/>
        </w:rPr>
      </w:pPr>
      <w:r>
        <w:rPr>
          <w:rFonts w:hint="eastAsia"/>
        </w:rPr>
        <w:t xml:space="preserve">氡: 180 </w:t>
      </w:r>
      <w:proofErr w:type="spellStart"/>
      <w:r>
        <w:rPr>
          <w:rFonts w:hint="eastAsia"/>
        </w:rPr>
        <w:t>Bq</w:t>
      </w:r>
      <w:proofErr w:type="spellEnd"/>
      <w:r>
        <w:rPr>
          <w:rFonts w:hint="eastAsia"/>
        </w:rPr>
        <w:t>/m³（比限值降低10%）</w:t>
      </w:r>
    </w:p>
    <w:p w14:paraId="3AEBB79D" w14:textId="642F74C3" w:rsidR="000E02FD" w:rsidRDefault="000E02FD" w:rsidP="000E02FD">
      <w:pPr>
        <w:rPr>
          <w:rFonts w:hint="eastAsia"/>
        </w:rPr>
      </w:pPr>
      <w:r>
        <w:rPr>
          <w:rFonts w:hint="eastAsia"/>
        </w:rPr>
        <w:t>得分:</w:t>
      </w:r>
    </w:p>
    <w:p w14:paraId="30402D22" w14:textId="0B9F3EA0" w:rsidR="000E02FD" w:rsidRDefault="000E02FD" w:rsidP="000E02FD">
      <w:pPr>
        <w:rPr>
          <w:rFonts w:hint="eastAsia"/>
        </w:rPr>
      </w:pPr>
      <w:r>
        <w:rPr>
          <w:rFonts w:hint="eastAsia"/>
        </w:rPr>
        <w:t>氨、甲醛、苯、TVOC、氡等污染物浓度比现行国家标准降低10%或20%，得6分41015。</w:t>
      </w:r>
    </w:p>
    <w:p w14:paraId="29104799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>3.2 PM2.5和PM10年均浓度评估</w:t>
      </w:r>
    </w:p>
    <w:p w14:paraId="7C7DE897" w14:textId="7732352C" w:rsidR="000E02FD" w:rsidRDefault="000E02FD" w:rsidP="000E02FD">
      <w:pPr>
        <w:rPr>
          <w:rFonts w:hint="eastAsia"/>
        </w:rPr>
      </w:pPr>
      <w:r>
        <w:rPr>
          <w:rFonts w:hint="eastAsia"/>
        </w:rPr>
        <w:t>根据《室内空气质量标准》GB/T 18883-2022，PM2.5和PM10的年均浓度限值如下：</w:t>
      </w:r>
    </w:p>
    <w:p w14:paraId="0D5CE6F0" w14:textId="5C2EC9E6" w:rsidR="000E02FD" w:rsidRDefault="000E02FD" w:rsidP="000E02FD">
      <w:pPr>
        <w:rPr>
          <w:rFonts w:hint="eastAsia"/>
        </w:rPr>
      </w:pPr>
      <w:r>
        <w:rPr>
          <w:rFonts w:hint="eastAsia"/>
        </w:rPr>
        <w:t>PM2.5: 25 μg/m³</w:t>
      </w:r>
    </w:p>
    <w:p w14:paraId="65A5E2B5" w14:textId="67AC01BC" w:rsidR="000E02FD" w:rsidRDefault="000E02FD" w:rsidP="000E02FD">
      <w:pPr>
        <w:rPr>
          <w:rFonts w:hint="eastAsia"/>
        </w:rPr>
      </w:pPr>
      <w:r>
        <w:rPr>
          <w:rFonts w:hint="eastAsia"/>
        </w:rPr>
        <w:t>PM10: 50 μg/m</w:t>
      </w:r>
    </w:p>
    <w:p w14:paraId="51606A38" w14:textId="35169FD0" w:rsidR="000E02FD" w:rsidRDefault="000E02FD" w:rsidP="000E02FD">
      <w:pPr>
        <w:rPr>
          <w:rFonts w:hint="eastAsia"/>
        </w:rPr>
      </w:pPr>
      <w:r>
        <w:rPr>
          <w:rFonts w:hint="eastAsia"/>
        </w:rPr>
        <w:t>预评估结果</w:t>
      </w:r>
    </w:p>
    <w:p w14:paraId="444D61B8" w14:textId="3FFDCCE6" w:rsidR="000E02FD" w:rsidRDefault="000E02FD" w:rsidP="000E02FD">
      <w:pPr>
        <w:rPr>
          <w:rFonts w:hint="eastAsia"/>
        </w:rPr>
      </w:pPr>
      <w:r>
        <w:rPr>
          <w:rFonts w:hint="eastAsia"/>
        </w:rPr>
        <w:t>PM2.5年均浓度: 22 μg/m³（低于限值25 μg/m³）</w:t>
      </w:r>
    </w:p>
    <w:p w14:paraId="16960EC5" w14:textId="06AA6156" w:rsidR="000E02FD" w:rsidRDefault="000E02FD" w:rsidP="000E02FD">
      <w:pPr>
        <w:rPr>
          <w:rFonts w:hint="eastAsia"/>
        </w:rPr>
      </w:pPr>
      <w:r>
        <w:rPr>
          <w:rFonts w:hint="eastAsia"/>
        </w:rPr>
        <w:t>PM10年均浓度: 45 μg/m³（低于限值50 μg/m³）</w:t>
      </w:r>
    </w:p>
    <w:p w14:paraId="35F6542B" w14:textId="5164C22F" w:rsidR="000E02FD" w:rsidRDefault="000E02FD" w:rsidP="000E02FD">
      <w:pPr>
        <w:rPr>
          <w:rFonts w:hint="eastAsia"/>
        </w:rPr>
      </w:pPr>
      <w:r>
        <w:rPr>
          <w:rFonts w:hint="eastAsia"/>
        </w:rPr>
        <w:t>得分:</w:t>
      </w:r>
    </w:p>
    <w:p w14:paraId="30A3E219" w14:textId="217A69C8" w:rsidR="000E02FD" w:rsidRDefault="000E02FD" w:rsidP="000E02FD">
      <w:pPr>
        <w:rPr>
          <w:rFonts w:hint="eastAsia"/>
        </w:rPr>
      </w:pPr>
      <w:r>
        <w:rPr>
          <w:rFonts w:hint="eastAsia"/>
        </w:rPr>
        <w:t>室内PM2.5年均浓度不高于25 μg/m³，且PM10年均浓度不高于50 μg/m³，得6分41015。</w:t>
      </w:r>
    </w:p>
    <w:p w14:paraId="1A25A5E3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>4. 总分计算</w:t>
      </w:r>
    </w:p>
    <w:p w14:paraId="58BE4B32" w14:textId="7038D5ED" w:rsidR="000E02FD" w:rsidRDefault="000E02FD" w:rsidP="000E02FD">
      <w:pPr>
        <w:rPr>
          <w:rFonts w:hint="eastAsia"/>
        </w:rPr>
      </w:pPr>
      <w:r>
        <w:rPr>
          <w:rFonts w:hint="eastAsia"/>
        </w:rPr>
        <w:t>氨、甲醛、苯、TVOC、氡等污染物浓度降低得分: 6分</w:t>
      </w:r>
    </w:p>
    <w:p w14:paraId="1645F32B" w14:textId="4F73CEBF" w:rsidR="000E02FD" w:rsidRDefault="000E02FD" w:rsidP="000E02FD">
      <w:pPr>
        <w:rPr>
          <w:rFonts w:hint="eastAsia"/>
        </w:rPr>
      </w:pPr>
      <w:r>
        <w:rPr>
          <w:rFonts w:hint="eastAsia"/>
        </w:rPr>
        <w:t>PM2.5和PM10年均浓度达标得分: 6分</w:t>
      </w:r>
    </w:p>
    <w:p w14:paraId="3762A66B" w14:textId="28CF53B9" w:rsidR="000E02FD" w:rsidRDefault="000E02FD" w:rsidP="000E02FD">
      <w:pPr>
        <w:rPr>
          <w:rFonts w:hint="eastAsia"/>
        </w:rPr>
      </w:pPr>
      <w:r>
        <w:rPr>
          <w:rFonts w:hint="eastAsia"/>
        </w:rPr>
        <w:t>总分: 12分</w:t>
      </w:r>
    </w:p>
    <w:p w14:paraId="5E972625" w14:textId="77777777" w:rsidR="000E02FD" w:rsidRDefault="000E02FD" w:rsidP="000E02FD">
      <w:pPr>
        <w:rPr>
          <w:rFonts w:hint="eastAsia"/>
        </w:rPr>
      </w:pPr>
      <w:r>
        <w:rPr>
          <w:rFonts w:hint="eastAsia"/>
        </w:rPr>
        <w:t>5. 结论</w:t>
      </w:r>
    </w:p>
    <w:p w14:paraId="6281D730" w14:textId="34CBADFC" w:rsidR="000E02FD" w:rsidRDefault="000E02FD" w:rsidP="000E02FD">
      <w:pPr>
        <w:rPr>
          <w:rFonts w:hint="eastAsia"/>
        </w:rPr>
      </w:pPr>
      <w:r>
        <w:rPr>
          <w:rFonts w:hint="eastAsia"/>
        </w:rPr>
        <w:t>通过预评估分析，本项目的室内空气污染物浓度控制措施能够有效降低氨、甲醛、苯、TVOC、氡等污染物的浓度，并确保PM2.5和PM10的年均浓度低于限值。项目在室内空气质量方面能够满足绿色建筑二星级标准的要求，预计可获得12分的评价分值。</w:t>
      </w:r>
    </w:p>
    <w:p w14:paraId="2B111AA0" w14:textId="77777777" w:rsidR="000E02FD" w:rsidRDefault="000E02FD" w:rsidP="000E02FD"/>
    <w:p w14:paraId="4701B95A" w14:textId="526FEE2D" w:rsidR="00AA5A70" w:rsidRPr="000E02FD" w:rsidRDefault="000E02FD" w:rsidP="000E02FD">
      <w:pPr>
        <w:rPr>
          <w:rFonts w:hint="eastAsia"/>
        </w:rPr>
      </w:pPr>
      <w:r>
        <w:rPr>
          <w:rFonts w:hint="eastAsia"/>
        </w:rPr>
        <w:t>备注: 本报告详细介绍了室内空气污染物浓度的预评估分析过程，旨在确保项目在室内空气质量方面符合绿色建筑二星级标准的要求，并为项目的施工与运营提供技术指导。</w:t>
      </w:r>
    </w:p>
    <w:sectPr w:rsidR="00AA5A70" w:rsidRPr="000E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568FE" w14:textId="77777777" w:rsidR="00323899" w:rsidRDefault="00323899" w:rsidP="000E02F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842F551" w14:textId="77777777" w:rsidR="00323899" w:rsidRDefault="00323899" w:rsidP="000E02F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1257E" w14:textId="77777777" w:rsidR="00323899" w:rsidRDefault="00323899" w:rsidP="000E02F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5D1C79B" w14:textId="77777777" w:rsidR="00323899" w:rsidRDefault="00323899" w:rsidP="000E02F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70"/>
    <w:rsid w:val="000E02FD"/>
    <w:rsid w:val="00323899"/>
    <w:rsid w:val="003E250F"/>
    <w:rsid w:val="00AA1279"/>
    <w:rsid w:val="00AA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3E27"/>
  <w15:chartTrackingRefBased/>
  <w15:docId w15:val="{29E6B367-4D65-4C89-858D-11783E1D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7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7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7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A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A7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A7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A7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A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5A7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02F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E02F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02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E0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2</cp:revision>
  <dcterms:created xsi:type="dcterms:W3CDTF">2025-03-16T03:18:00Z</dcterms:created>
  <dcterms:modified xsi:type="dcterms:W3CDTF">2025-03-17T03:47:00Z</dcterms:modified>
</cp:coreProperties>
</file>