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260F" w14:textId="77777777" w:rsidR="000812DC" w:rsidRPr="000812DC" w:rsidRDefault="000812DC" w:rsidP="000812DC">
      <w:pPr>
        <w:jc w:val="center"/>
        <w:rPr>
          <w:rFonts w:hint="eastAsia"/>
          <w:b/>
          <w:bCs/>
          <w:sz w:val="28"/>
          <w:szCs w:val="28"/>
        </w:rPr>
      </w:pPr>
      <w:r w:rsidRPr="000812DC">
        <w:rPr>
          <w:rFonts w:hint="eastAsia"/>
          <w:b/>
          <w:bCs/>
          <w:sz w:val="28"/>
          <w:szCs w:val="28"/>
        </w:rPr>
        <w:t>本地化材料使用比例计算文件</w:t>
      </w:r>
    </w:p>
    <w:p w14:paraId="1CFF0842" w14:textId="77777777" w:rsidR="000812DC" w:rsidRDefault="000812DC" w:rsidP="000812DC">
      <w:pPr>
        <w:rPr>
          <w:rFonts w:hint="eastAsia"/>
        </w:rPr>
      </w:pPr>
      <w:r>
        <w:rPr>
          <w:rFonts w:hint="eastAsia"/>
        </w:rPr>
        <w:t xml:space="preserve">项目名称: 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-基于渔光互补原理下的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7EEC9AB9" w14:textId="77777777" w:rsidR="000812DC" w:rsidRDefault="000812DC" w:rsidP="000812DC">
      <w:pPr>
        <w:rPr>
          <w:rFonts w:hint="eastAsia"/>
        </w:rPr>
      </w:pPr>
      <w:r>
        <w:rPr>
          <w:rFonts w:hint="eastAsia"/>
        </w:rPr>
        <w:t>项目地点: 浙江省衢州市龙游县</w:t>
      </w:r>
    </w:p>
    <w:p w14:paraId="55F8A7BD" w14:textId="77777777" w:rsidR="000812DC" w:rsidRDefault="000812DC" w:rsidP="000812DC">
      <w:pPr>
        <w:rPr>
          <w:rFonts w:hint="eastAsia"/>
        </w:rPr>
      </w:pPr>
      <w:r>
        <w:rPr>
          <w:rFonts w:hint="eastAsia"/>
        </w:rPr>
        <w:t>设计单位: [设计单位名称]</w:t>
      </w:r>
    </w:p>
    <w:p w14:paraId="4182226A" w14:textId="7EBD3DD3" w:rsidR="000812DC" w:rsidRDefault="000812DC" w:rsidP="000812DC">
      <w:pPr>
        <w:rPr>
          <w:rFonts w:hint="eastAsia"/>
        </w:rPr>
      </w:pPr>
      <w:r>
        <w:rPr>
          <w:rFonts w:hint="eastAsia"/>
        </w:rPr>
        <w:t>设计日期: 2024年12月30日</w:t>
      </w:r>
    </w:p>
    <w:p w14:paraId="386F167F" w14:textId="77777777" w:rsidR="000812DC" w:rsidRDefault="000812DC" w:rsidP="000812DC">
      <w:pPr>
        <w:rPr>
          <w:rFonts w:hint="eastAsia"/>
        </w:rPr>
      </w:pPr>
      <w:r>
        <w:rPr>
          <w:rFonts w:hint="eastAsia"/>
        </w:rPr>
        <w:t>1. 项目概述</w:t>
      </w:r>
    </w:p>
    <w:p w14:paraId="6E80A188" w14:textId="3CF9C04A" w:rsidR="000812DC" w:rsidRDefault="000812DC" w:rsidP="000812DC">
      <w:pPr>
        <w:rPr>
          <w:rFonts w:hint="eastAsia"/>
        </w:rPr>
      </w:pPr>
      <w:r>
        <w:rPr>
          <w:rFonts w:hint="eastAsia"/>
        </w:rPr>
        <w:t>本项目位于浙江省衢州市龙游县，建筑为单层工业厂房，采用门式钢架结构，建筑面积为23302㎡。为响应绿色建筑和可持续发展的要求，本项目在材料选择上优先使用本地化材料，以减少运输过程中的碳排放，并支持地方经济发展。</w:t>
      </w:r>
    </w:p>
    <w:p w14:paraId="57C1D3BE" w14:textId="77777777" w:rsidR="000812DC" w:rsidRDefault="000812DC" w:rsidP="000812DC">
      <w:pPr>
        <w:rPr>
          <w:rFonts w:hint="eastAsia"/>
        </w:rPr>
      </w:pPr>
      <w:r>
        <w:rPr>
          <w:rFonts w:hint="eastAsia"/>
        </w:rPr>
        <w:t>2. 本地化材料定义</w:t>
      </w:r>
    </w:p>
    <w:p w14:paraId="0AED46F5" w14:textId="54529B71" w:rsidR="000812DC" w:rsidRDefault="000812DC" w:rsidP="000812DC">
      <w:pPr>
        <w:rPr>
          <w:rFonts w:hint="eastAsia"/>
        </w:rPr>
      </w:pPr>
      <w:r>
        <w:rPr>
          <w:rFonts w:hint="eastAsia"/>
        </w:rPr>
        <w:t>根据《绿色建筑评价标准》GB/T 50378-2019，本地化材料是指生产或加工地点距离项目施工现场500公里范围内的建筑材料。本项目所使用的本地化材料主要包括：</w:t>
      </w:r>
    </w:p>
    <w:p w14:paraId="4D2A73F5" w14:textId="00221F9D" w:rsidR="000812DC" w:rsidRPr="000812DC" w:rsidRDefault="000812DC" w:rsidP="000812DC">
      <w:pPr>
        <w:rPr>
          <w:rFonts w:hint="eastAsia"/>
        </w:rPr>
      </w:pPr>
      <w:r>
        <w:rPr>
          <w:rFonts w:hint="eastAsia"/>
        </w:rPr>
        <w:t>钢材: 由浙江省内的钢铁厂生产。</w:t>
      </w:r>
    </w:p>
    <w:p w14:paraId="13B834E6" w14:textId="38236A2E" w:rsidR="000812DC" w:rsidRPr="000812DC" w:rsidRDefault="000812DC" w:rsidP="000812DC">
      <w:pPr>
        <w:rPr>
          <w:rFonts w:hint="eastAsia"/>
        </w:rPr>
      </w:pPr>
      <w:r>
        <w:rPr>
          <w:rFonts w:hint="eastAsia"/>
        </w:rPr>
        <w:t>混凝土: 使用龙游县本地生产的混凝土。</w:t>
      </w:r>
    </w:p>
    <w:p w14:paraId="448E5570" w14:textId="41AD3DA1" w:rsidR="000812DC" w:rsidRPr="000812DC" w:rsidRDefault="000812DC" w:rsidP="000812DC">
      <w:pPr>
        <w:rPr>
          <w:rFonts w:hint="eastAsia"/>
        </w:rPr>
      </w:pPr>
      <w:r>
        <w:rPr>
          <w:rFonts w:hint="eastAsia"/>
        </w:rPr>
        <w:t>墙</w:t>
      </w:r>
      <w:proofErr w:type="gramStart"/>
      <w:r>
        <w:rPr>
          <w:rFonts w:hint="eastAsia"/>
        </w:rPr>
        <w:t>体材</w:t>
      </w:r>
      <w:proofErr w:type="gramEnd"/>
      <w:r>
        <w:rPr>
          <w:rFonts w:hint="eastAsia"/>
        </w:rPr>
        <w:t>料: 采用本地生产的加气混凝土砌块。</w:t>
      </w:r>
    </w:p>
    <w:p w14:paraId="2C507C4A" w14:textId="2E222653" w:rsidR="000812DC" w:rsidRPr="000812DC" w:rsidRDefault="000812DC" w:rsidP="000812DC">
      <w:pPr>
        <w:rPr>
          <w:rFonts w:hint="eastAsia"/>
        </w:rPr>
      </w:pPr>
      <w:r>
        <w:rPr>
          <w:rFonts w:hint="eastAsia"/>
        </w:rPr>
        <w:t>屋面材料: 使用本地生产的金属面硬泡聚氨酯板。</w:t>
      </w:r>
    </w:p>
    <w:p w14:paraId="26BCE5A5" w14:textId="77777777" w:rsidR="000812DC" w:rsidRDefault="000812DC" w:rsidP="000812DC">
      <w:r>
        <w:rPr>
          <w:rFonts w:hint="eastAsia"/>
        </w:rPr>
        <w:t>3. 本地化材料使用比例计算</w:t>
      </w:r>
    </w:p>
    <w:p w14:paraId="21377AD0" w14:textId="1181A737" w:rsidR="000812DC" w:rsidRDefault="000812DC" w:rsidP="000812DC">
      <w:r>
        <w:rPr>
          <w:rFonts w:hint="eastAsia"/>
          <w:noProof/>
        </w:rPr>
        <w:lastRenderedPageBreak/>
        <w:drawing>
          <wp:inline distT="0" distB="0" distL="0" distR="0" wp14:anchorId="35F8A526" wp14:editId="7940B405">
            <wp:extent cx="5274310" cy="3930015"/>
            <wp:effectExtent l="0" t="0" r="2540" b="0"/>
            <wp:docPr id="10952624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262428" name="图片 109526242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3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971BD" w14:textId="19B9D657" w:rsidR="000812DC" w:rsidRDefault="000812DC" w:rsidP="000812D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9607970" wp14:editId="6C49AA02">
            <wp:extent cx="5274310" cy="2530475"/>
            <wp:effectExtent l="0" t="0" r="2540" b="3175"/>
            <wp:docPr id="1396404965" name="图片 2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404965" name="图片 2" descr="文本&#10;&#10;AI 生成的内容可能不正确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B3812" w14:textId="77777777" w:rsidR="000812DC" w:rsidRDefault="000812DC" w:rsidP="000812DC">
      <w:pPr>
        <w:rPr>
          <w:rFonts w:hint="eastAsia"/>
        </w:rPr>
      </w:pPr>
      <w:r>
        <w:rPr>
          <w:rFonts w:hint="eastAsia"/>
        </w:rPr>
        <w:t>4. 结论</w:t>
      </w:r>
    </w:p>
    <w:p w14:paraId="4762EDE5" w14:textId="77777777" w:rsidR="000812DC" w:rsidRDefault="000812DC" w:rsidP="000812DC">
      <w:pPr>
        <w:rPr>
          <w:rFonts w:hint="eastAsia"/>
        </w:rPr>
      </w:pPr>
      <w:r>
        <w:rPr>
          <w:rFonts w:hint="eastAsia"/>
        </w:rPr>
        <w:t>通过上述计算，本项目在钢材、混凝土、墙</w:t>
      </w:r>
      <w:proofErr w:type="gramStart"/>
      <w:r>
        <w:rPr>
          <w:rFonts w:hint="eastAsia"/>
        </w:rPr>
        <w:t>体材</w:t>
      </w:r>
      <w:proofErr w:type="gramEnd"/>
      <w:r>
        <w:rPr>
          <w:rFonts w:hint="eastAsia"/>
        </w:rPr>
        <w:t>料和屋面材料的使用上，本地化材料的比例分别为90%、100%、90%和100%，总体本地化材料使用比例达到93.5%。本项目通过优先使用本地化材料，不仅减少了运输过程中的碳排放，还支持了地方经济的发展，符合绿色建筑和可持续发展的要求。</w:t>
      </w:r>
    </w:p>
    <w:p w14:paraId="394D3E7D" w14:textId="77777777" w:rsidR="000812DC" w:rsidRDefault="000812DC" w:rsidP="000812DC">
      <w:pPr>
        <w:rPr>
          <w:rFonts w:hint="eastAsia"/>
        </w:rPr>
      </w:pPr>
    </w:p>
    <w:p w14:paraId="1CE19E63" w14:textId="7FBA7955" w:rsidR="000812DC" w:rsidRDefault="000812DC" w:rsidP="000812DC">
      <w:r>
        <w:rPr>
          <w:rFonts w:hint="eastAsia"/>
        </w:rPr>
        <w:t>备注: 本文件详细介绍了本地化材料的使用比例计算过程，旨在确保项目在材料选择上符合绿色建筑和可持续发展的要求，并为项目的施工与运营提供技术指导。</w:t>
      </w:r>
    </w:p>
    <w:sectPr w:rsidR="00081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DC"/>
    <w:rsid w:val="000812DC"/>
    <w:rsid w:val="004A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72240"/>
  <w15:chartTrackingRefBased/>
  <w15:docId w15:val="{68CF7B47-E41A-45F0-966C-0376E279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2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2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2D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2D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2D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2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2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2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2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2D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2D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12D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2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2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2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2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2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2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2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2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2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2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812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1</cp:revision>
  <dcterms:created xsi:type="dcterms:W3CDTF">2025-03-16T11:42:00Z</dcterms:created>
  <dcterms:modified xsi:type="dcterms:W3CDTF">2025-03-16T11:44:00Z</dcterms:modified>
</cp:coreProperties>
</file>