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C83E" w14:textId="77777777" w:rsidR="0000420D" w:rsidRPr="0000420D" w:rsidRDefault="0000420D" w:rsidP="0000420D">
      <w:pPr>
        <w:jc w:val="center"/>
        <w:rPr>
          <w:rFonts w:hint="eastAsia"/>
          <w:b/>
          <w:bCs/>
          <w:sz w:val="28"/>
          <w:szCs w:val="28"/>
        </w:rPr>
      </w:pPr>
      <w:r w:rsidRPr="0000420D">
        <w:rPr>
          <w:rFonts w:hint="eastAsia"/>
          <w:b/>
          <w:bCs/>
          <w:sz w:val="28"/>
          <w:szCs w:val="28"/>
        </w:rPr>
        <w:t>建筑照明计算书</w:t>
      </w:r>
    </w:p>
    <w:p w14:paraId="06FBB417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1. 项目概况</w:t>
      </w:r>
    </w:p>
    <w:p w14:paraId="70ADA651" w14:textId="3857836D" w:rsidR="0000420D" w:rsidRDefault="0000420D" w:rsidP="0000420D">
      <w:pPr>
        <w:rPr>
          <w:rFonts w:hint="eastAsia"/>
        </w:rPr>
      </w:pPr>
      <w:r>
        <w:rPr>
          <w:rFonts w:hint="eastAsia"/>
        </w:rPr>
        <w:t>工程名称：渔光互补-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31AF099C" w14:textId="1059ABFD" w:rsidR="0000420D" w:rsidRDefault="0000420D" w:rsidP="0000420D">
      <w:pPr>
        <w:rPr>
          <w:rFonts w:hint="eastAsia"/>
        </w:rPr>
      </w:pPr>
      <w:r>
        <w:rPr>
          <w:rFonts w:hint="eastAsia"/>
        </w:rPr>
        <w:t>工程地点：浙江-衢州</w:t>
      </w:r>
    </w:p>
    <w:p w14:paraId="48DF0E72" w14:textId="5B27D603" w:rsidR="0000420D" w:rsidRPr="0000420D" w:rsidRDefault="0000420D" w:rsidP="0000420D">
      <w:pPr>
        <w:rPr>
          <w:rFonts w:hint="eastAsia"/>
        </w:rPr>
      </w:pPr>
      <w:r>
        <w:rPr>
          <w:rFonts w:hint="eastAsia"/>
        </w:rPr>
        <w:t>建筑面积：地上643㎡，地下0㎡</w:t>
      </w:r>
    </w:p>
    <w:p w14:paraId="3D587B3E" w14:textId="224A0769" w:rsidR="0000420D" w:rsidRPr="0000420D" w:rsidRDefault="0000420D" w:rsidP="0000420D">
      <w:pPr>
        <w:rPr>
          <w:rFonts w:hint="eastAsia"/>
        </w:rPr>
      </w:pPr>
      <w:r>
        <w:rPr>
          <w:rFonts w:hint="eastAsia"/>
        </w:rPr>
        <w:t>建筑层数：地上2层，地下0层</w:t>
      </w:r>
    </w:p>
    <w:p w14:paraId="7C9D55C6" w14:textId="0D0B0437" w:rsidR="0000420D" w:rsidRDefault="0000420D" w:rsidP="0000420D">
      <w:pPr>
        <w:rPr>
          <w:rFonts w:hint="eastAsia"/>
        </w:rPr>
      </w:pPr>
      <w:r>
        <w:rPr>
          <w:rFonts w:hint="eastAsia"/>
        </w:rPr>
        <w:t>建筑高度：地上7.6m</w:t>
      </w:r>
    </w:p>
    <w:p w14:paraId="39B0BFAF" w14:textId="7AAD66E0" w:rsidR="0000420D" w:rsidRDefault="0000420D" w:rsidP="0000420D">
      <w:pPr>
        <w:rPr>
          <w:rFonts w:hint="eastAsia"/>
        </w:rPr>
      </w:pPr>
      <w:r>
        <w:rPr>
          <w:rFonts w:hint="eastAsia"/>
        </w:rPr>
        <w:t>设计日期：2025年3月13日</w:t>
      </w:r>
    </w:p>
    <w:p w14:paraId="4CB6615C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2. 设计依据</w:t>
      </w:r>
    </w:p>
    <w:p w14:paraId="264F8CD3" w14:textId="6950A8B7" w:rsidR="0000420D" w:rsidRDefault="0000420D" w:rsidP="0000420D">
      <w:pPr>
        <w:rPr>
          <w:rFonts w:hint="eastAsia"/>
        </w:rPr>
      </w:pPr>
      <w:r>
        <w:rPr>
          <w:rFonts w:hint="eastAsia"/>
        </w:rPr>
        <w:t>《绿色建筑评价标准》GB/T50378-2019</w:t>
      </w:r>
    </w:p>
    <w:p w14:paraId="56A33A8C" w14:textId="566572BC" w:rsidR="0000420D" w:rsidRPr="0000420D" w:rsidRDefault="0000420D" w:rsidP="0000420D">
      <w:pPr>
        <w:rPr>
          <w:rFonts w:hint="eastAsia"/>
        </w:rPr>
      </w:pPr>
      <w:r>
        <w:rPr>
          <w:rFonts w:hint="eastAsia"/>
        </w:rPr>
        <w:t>《民用建筑绿色性能计算标准》JGJ/T 449-2018</w:t>
      </w:r>
    </w:p>
    <w:p w14:paraId="4D25CD32" w14:textId="0CEF729D" w:rsidR="0000420D" w:rsidRPr="0000420D" w:rsidRDefault="0000420D" w:rsidP="0000420D">
      <w:pPr>
        <w:rPr>
          <w:rFonts w:hint="eastAsia"/>
        </w:rPr>
      </w:pPr>
      <w:r>
        <w:rPr>
          <w:rFonts w:hint="eastAsia"/>
        </w:rPr>
        <w:t>《建筑节能与可再生能源利用通用规范》GB55015-2021</w:t>
      </w:r>
    </w:p>
    <w:p w14:paraId="63966FE6" w14:textId="1D591952" w:rsidR="0000420D" w:rsidRDefault="0000420D" w:rsidP="0000420D">
      <w:pPr>
        <w:rPr>
          <w:rFonts w:hint="eastAsia"/>
        </w:rPr>
      </w:pPr>
      <w:r>
        <w:rPr>
          <w:rFonts w:hint="eastAsia"/>
        </w:rPr>
        <w:t>《公共建筑节能设计标准》GB50189-2015</w:t>
      </w:r>
    </w:p>
    <w:p w14:paraId="1373C797" w14:textId="7E2D30C2" w:rsidR="0000420D" w:rsidRPr="0000420D" w:rsidRDefault="0000420D" w:rsidP="0000420D">
      <w:pPr>
        <w:rPr>
          <w:rFonts w:hint="eastAsia"/>
        </w:rPr>
      </w:pPr>
      <w:r>
        <w:rPr>
          <w:rFonts w:hint="eastAsia"/>
        </w:rPr>
        <w:t>《建筑照明设计标准》GB50034-2013</w:t>
      </w:r>
    </w:p>
    <w:p w14:paraId="5BBCAC84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3. 照明设计概述</w:t>
      </w:r>
    </w:p>
    <w:p w14:paraId="7863345E" w14:textId="26B477BE" w:rsidR="0000420D" w:rsidRDefault="0000420D" w:rsidP="0000420D">
      <w:pPr>
        <w:rPr>
          <w:rFonts w:hint="eastAsia"/>
        </w:rPr>
      </w:pPr>
      <w:r>
        <w:rPr>
          <w:rFonts w:hint="eastAsia"/>
        </w:rPr>
        <w:t>本项目的照明设计旨在满足建筑功能需求的同时，确保节能环保，符合绿色建筑评价标准的要求。照明设计采用高效节能灯具，结合自然采光，合理控制照明功率密度，确保室内照明舒适、节能。</w:t>
      </w:r>
    </w:p>
    <w:p w14:paraId="10DCE406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4. 照明计算参数</w:t>
      </w:r>
    </w:p>
    <w:p w14:paraId="052486FC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4.1 房间类型及照明功率密度</w:t>
      </w:r>
    </w:p>
    <w:p w14:paraId="75B37CD2" w14:textId="746271D6" w:rsidR="0000420D" w:rsidRDefault="0000420D" w:rsidP="0000420D">
      <w:pPr>
        <w:rPr>
          <w:rFonts w:hint="eastAsia"/>
        </w:rPr>
      </w:pPr>
      <w:r>
        <w:rPr>
          <w:rFonts w:hint="eastAsia"/>
        </w:rPr>
        <w:t>根据建筑功能需求，各房间的照明功率密度（LPD）如下：</w:t>
      </w:r>
    </w:p>
    <w:p w14:paraId="01C8846C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房间类型</w:t>
      </w:r>
      <w:r>
        <w:rPr>
          <w:rFonts w:hint="eastAsia"/>
        </w:rPr>
        <w:tab/>
        <w:t>照明功率密度 (W/㎡)</w:t>
      </w:r>
      <w:r>
        <w:rPr>
          <w:rFonts w:hint="eastAsia"/>
        </w:rPr>
        <w:tab/>
        <w:t>房间个数</w:t>
      </w:r>
      <w:r>
        <w:rPr>
          <w:rFonts w:hint="eastAsia"/>
        </w:rPr>
        <w:tab/>
        <w:t>房间面积 (㎡)</w:t>
      </w:r>
      <w:r>
        <w:rPr>
          <w:rFonts w:hint="eastAsia"/>
        </w:rPr>
        <w:tab/>
        <w:t>合计电耗 (kWh)</w:t>
      </w:r>
    </w:p>
    <w:p w14:paraId="048CC7BA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会议室</w:t>
      </w:r>
      <w:r>
        <w:rPr>
          <w:rFonts w:hint="eastAsia"/>
        </w:rPr>
        <w:tab/>
        <w:t>8</w:t>
      </w:r>
      <w:r>
        <w:rPr>
          <w:rFonts w:hint="eastAsia"/>
        </w:rPr>
        <w:tab/>
        <w:t>2</w:t>
      </w:r>
      <w:r>
        <w:rPr>
          <w:rFonts w:hint="eastAsia"/>
        </w:rPr>
        <w:tab/>
        <w:t>56</w:t>
      </w:r>
      <w:r>
        <w:rPr>
          <w:rFonts w:hint="eastAsia"/>
        </w:rPr>
        <w:tab/>
        <w:t>756</w:t>
      </w:r>
    </w:p>
    <w:p w14:paraId="27D6EFA9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卫生间</w:t>
      </w:r>
      <w:r>
        <w:rPr>
          <w:rFonts w:hint="eastAsia"/>
        </w:rPr>
        <w:tab/>
        <w:t>5</w:t>
      </w:r>
      <w:r>
        <w:rPr>
          <w:rFonts w:hint="eastAsia"/>
        </w:rPr>
        <w:tab/>
        <w:t>1</w:t>
      </w:r>
      <w:r>
        <w:rPr>
          <w:rFonts w:hint="eastAsia"/>
        </w:rPr>
        <w:tab/>
        <w:t>27</w:t>
      </w:r>
      <w:r>
        <w:rPr>
          <w:rFonts w:hint="eastAsia"/>
        </w:rPr>
        <w:tab/>
        <w:t>227</w:t>
      </w:r>
    </w:p>
    <w:p w14:paraId="7BB4DCA1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大厅</w:t>
      </w:r>
      <w:r>
        <w:rPr>
          <w:rFonts w:hint="eastAsia"/>
        </w:rPr>
        <w:tab/>
        <w:t>10</w:t>
      </w:r>
      <w:r>
        <w:rPr>
          <w:rFonts w:hint="eastAsia"/>
        </w:rPr>
        <w:tab/>
        <w:t>1</w:t>
      </w:r>
      <w:r>
        <w:rPr>
          <w:rFonts w:hint="eastAsia"/>
        </w:rPr>
        <w:tab/>
        <w:t>18</w:t>
      </w:r>
      <w:r>
        <w:rPr>
          <w:rFonts w:hint="eastAsia"/>
        </w:rPr>
        <w:tab/>
        <w:t>302</w:t>
      </w:r>
    </w:p>
    <w:p w14:paraId="648110EC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密集办公室</w:t>
      </w:r>
      <w:r>
        <w:rPr>
          <w:rFonts w:hint="eastAsia"/>
        </w:rPr>
        <w:tab/>
        <w:t>8</w:t>
      </w:r>
      <w:r>
        <w:rPr>
          <w:rFonts w:hint="eastAsia"/>
        </w:rPr>
        <w:tab/>
        <w:t>1</w:t>
      </w:r>
      <w:r>
        <w:rPr>
          <w:rFonts w:hint="eastAsia"/>
        </w:rPr>
        <w:tab/>
        <w:t>47</w:t>
      </w:r>
      <w:r>
        <w:rPr>
          <w:rFonts w:hint="eastAsia"/>
        </w:rPr>
        <w:tab/>
        <w:t>625</w:t>
      </w:r>
    </w:p>
    <w:p w14:paraId="46731CB4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展示区</w:t>
      </w:r>
      <w:r>
        <w:rPr>
          <w:rFonts w:hint="eastAsia"/>
        </w:rPr>
        <w:tab/>
        <w:t>8</w:t>
      </w:r>
      <w:r>
        <w:rPr>
          <w:rFonts w:hint="eastAsia"/>
        </w:rPr>
        <w:tab/>
        <w:t>5</w:t>
      </w:r>
      <w:r>
        <w:rPr>
          <w:rFonts w:hint="eastAsia"/>
        </w:rPr>
        <w:tab/>
        <w:t>236</w:t>
      </w:r>
      <w:r>
        <w:rPr>
          <w:rFonts w:hint="eastAsia"/>
        </w:rPr>
        <w:tab/>
        <w:t>3175</w:t>
      </w:r>
    </w:p>
    <w:p w14:paraId="4920FF9B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lastRenderedPageBreak/>
        <w:t>普通办公室</w:t>
      </w:r>
      <w:r>
        <w:rPr>
          <w:rFonts w:hint="eastAsia"/>
        </w:rPr>
        <w:tab/>
        <w:t>8</w:t>
      </w:r>
      <w:r>
        <w:rPr>
          <w:rFonts w:hint="eastAsia"/>
        </w:rPr>
        <w:tab/>
        <w:t>4</w:t>
      </w:r>
      <w:r>
        <w:rPr>
          <w:rFonts w:hint="eastAsia"/>
        </w:rPr>
        <w:tab/>
        <w:t>82</w:t>
      </w:r>
      <w:r>
        <w:rPr>
          <w:rFonts w:hint="eastAsia"/>
        </w:rPr>
        <w:tab/>
        <w:t>1099</w:t>
      </w:r>
    </w:p>
    <w:p w14:paraId="11FAAB76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楼梯间</w:t>
      </w:r>
      <w:r>
        <w:rPr>
          <w:rFonts w:hint="eastAsia"/>
        </w:rPr>
        <w:tab/>
        <w:t>3.5</w:t>
      </w:r>
      <w:r>
        <w:rPr>
          <w:rFonts w:hint="eastAsia"/>
        </w:rPr>
        <w:tab/>
        <w:t>4</w:t>
      </w:r>
      <w:r>
        <w:rPr>
          <w:rFonts w:hint="eastAsia"/>
        </w:rPr>
        <w:tab/>
        <w:t>59</w:t>
      </w:r>
      <w:r>
        <w:rPr>
          <w:rFonts w:hint="eastAsia"/>
        </w:rPr>
        <w:tab/>
        <w:t>563</w:t>
      </w:r>
    </w:p>
    <w:p w14:paraId="589092A6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设备间</w:t>
      </w:r>
      <w:r>
        <w:rPr>
          <w:rFonts w:hint="eastAsia"/>
        </w:rPr>
        <w:tab/>
        <w:t>6</w:t>
      </w:r>
      <w:r>
        <w:rPr>
          <w:rFonts w:hint="eastAsia"/>
        </w:rPr>
        <w:tab/>
        <w:t>1</w:t>
      </w:r>
      <w:r>
        <w:rPr>
          <w:rFonts w:hint="eastAsia"/>
        </w:rPr>
        <w:tab/>
        <w:t>27</w:t>
      </w:r>
      <w:r>
        <w:rPr>
          <w:rFonts w:hint="eastAsia"/>
        </w:rPr>
        <w:tab/>
        <w:t>972</w:t>
      </w:r>
    </w:p>
    <w:p w14:paraId="3D56E0C4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走廊</w:t>
      </w:r>
      <w:r>
        <w:rPr>
          <w:rFonts w:hint="eastAsia"/>
        </w:rPr>
        <w:tab/>
        <w:t>3.5</w:t>
      </w:r>
      <w:r>
        <w:rPr>
          <w:rFonts w:hint="eastAsia"/>
        </w:rPr>
        <w:tab/>
        <w:t>2</w:t>
      </w:r>
      <w:r>
        <w:rPr>
          <w:rFonts w:hint="eastAsia"/>
        </w:rPr>
        <w:tab/>
        <w:t>40</w:t>
      </w:r>
      <w:r>
        <w:rPr>
          <w:rFonts w:hint="eastAsia"/>
        </w:rPr>
        <w:tab/>
        <w:t>329</w:t>
      </w:r>
    </w:p>
    <w:p w14:paraId="48F99FB6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餐厅</w:t>
      </w:r>
      <w:r>
        <w:rPr>
          <w:rFonts w:hint="eastAsia"/>
        </w:rPr>
        <w:tab/>
        <w:t>8</w:t>
      </w:r>
      <w:r>
        <w:rPr>
          <w:rFonts w:hint="eastAsia"/>
        </w:rPr>
        <w:tab/>
        <w:t>1</w:t>
      </w:r>
      <w:r>
        <w:rPr>
          <w:rFonts w:hint="eastAsia"/>
        </w:rPr>
        <w:tab/>
        <w:t>32</w:t>
      </w:r>
      <w:r>
        <w:rPr>
          <w:rFonts w:hint="eastAsia"/>
        </w:rPr>
        <w:tab/>
        <w:t>423</w:t>
      </w:r>
    </w:p>
    <w:p w14:paraId="2B70E129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总计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8471</w:t>
      </w:r>
    </w:p>
    <w:p w14:paraId="247AA5C8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4.2 照明灯具选择</w:t>
      </w:r>
    </w:p>
    <w:p w14:paraId="1D788D85" w14:textId="7FB61952" w:rsidR="0000420D" w:rsidRDefault="0000420D" w:rsidP="0000420D">
      <w:pPr>
        <w:rPr>
          <w:rFonts w:hint="eastAsia"/>
        </w:rPr>
      </w:pPr>
      <w:r>
        <w:rPr>
          <w:rFonts w:hint="eastAsia"/>
        </w:rPr>
        <w:t>灯具类型：LED灯具</w:t>
      </w:r>
    </w:p>
    <w:p w14:paraId="2979B811" w14:textId="07F6654A" w:rsidR="0000420D" w:rsidRDefault="0000420D" w:rsidP="0000420D">
      <w:pPr>
        <w:rPr>
          <w:rFonts w:hint="eastAsia"/>
        </w:rPr>
      </w:pPr>
      <w:r>
        <w:rPr>
          <w:rFonts w:hint="eastAsia"/>
        </w:rPr>
        <w:t>灯具效率：≥90%</w:t>
      </w:r>
    </w:p>
    <w:p w14:paraId="6E443059" w14:textId="7F0646FD" w:rsidR="0000420D" w:rsidRDefault="0000420D" w:rsidP="0000420D">
      <w:pPr>
        <w:rPr>
          <w:rFonts w:hint="eastAsia"/>
        </w:rPr>
      </w:pPr>
      <w:r>
        <w:rPr>
          <w:rFonts w:hint="eastAsia"/>
        </w:rPr>
        <w:t>色温：4000K（中性白光</w:t>
      </w:r>
    </w:p>
    <w:p w14:paraId="13AA72F9" w14:textId="2EDE417C" w:rsidR="0000420D" w:rsidRDefault="0000420D" w:rsidP="0000420D">
      <w:pPr>
        <w:rPr>
          <w:rFonts w:hint="eastAsia"/>
        </w:rPr>
      </w:pPr>
      <w:r>
        <w:rPr>
          <w:rFonts w:hint="eastAsia"/>
        </w:rPr>
        <w:t>显色指数（Ra）：≥80</w:t>
      </w:r>
    </w:p>
    <w:p w14:paraId="0D09780D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4.3 照明控制策略</w:t>
      </w:r>
    </w:p>
    <w:p w14:paraId="5FD827C4" w14:textId="1F830957" w:rsidR="0000420D" w:rsidRDefault="0000420D" w:rsidP="0000420D">
      <w:pPr>
        <w:rPr>
          <w:rFonts w:hint="eastAsia"/>
        </w:rPr>
      </w:pPr>
      <w:r>
        <w:rPr>
          <w:rFonts w:hint="eastAsia"/>
        </w:rPr>
        <w:t>自动控制：采用光感传感器和人体感应传感器，根据自然光照度和人员活动情况自动调节照明亮度。</w:t>
      </w:r>
    </w:p>
    <w:p w14:paraId="2C73CAA3" w14:textId="010A198A" w:rsidR="0000420D" w:rsidRDefault="0000420D" w:rsidP="0000420D">
      <w:pPr>
        <w:rPr>
          <w:rFonts w:hint="eastAsia"/>
        </w:rPr>
      </w:pPr>
      <w:r>
        <w:rPr>
          <w:rFonts w:hint="eastAsia"/>
        </w:rPr>
        <w:t>分区控制：根据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同房间的功能需求，设置不同的照明控制策略，确保节能与舒适性兼顾。</w:t>
      </w:r>
    </w:p>
    <w:p w14:paraId="142D6071" w14:textId="7B8268D2" w:rsidR="0000420D" w:rsidRDefault="0000420D" w:rsidP="0000420D">
      <w:pPr>
        <w:rPr>
          <w:rFonts w:hint="eastAsia"/>
        </w:rPr>
      </w:pPr>
      <w:r>
        <w:rPr>
          <w:rFonts w:hint="eastAsia"/>
        </w:rPr>
        <w:t>定时控制：根据作息时间表，设置照明系统的开关时间，避免不必要的能源浪费。</w:t>
      </w:r>
    </w:p>
    <w:p w14:paraId="2BD99C01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5. 照明计算</w:t>
      </w:r>
    </w:p>
    <w:p w14:paraId="56429ABE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5.1 照明功率计算</w:t>
      </w:r>
    </w:p>
    <w:p w14:paraId="6A05C52D" w14:textId="54FC2824" w:rsidR="0000420D" w:rsidRDefault="0000420D" w:rsidP="0000420D">
      <w:pPr>
        <w:rPr>
          <w:rFonts w:hint="eastAsia"/>
        </w:rPr>
      </w:pPr>
      <w:r>
        <w:rPr>
          <w:rFonts w:hint="eastAsia"/>
        </w:rPr>
        <w:t>根据各房间的照明功率密度和房间面积，计算各房间的照明功率和总电耗：</w:t>
      </w:r>
    </w:p>
    <w:p w14:paraId="5827CC2C" w14:textId="689CC903" w:rsidR="0000420D" w:rsidRDefault="0000420D" w:rsidP="0000420D">
      <w:pPr>
        <w:rPr>
          <w:rFonts w:hint="eastAsia"/>
        </w:rPr>
      </w:pPr>
      <w:r>
        <w:rPr>
          <w:rFonts w:hint="eastAsia"/>
        </w:rPr>
        <w:t>会议室：8 W/㎡ × 56 ㎡ = 448 W</w:t>
      </w:r>
    </w:p>
    <w:p w14:paraId="2566F514" w14:textId="61D8736C" w:rsidR="0000420D" w:rsidRDefault="0000420D" w:rsidP="0000420D">
      <w:pPr>
        <w:rPr>
          <w:rFonts w:hint="eastAsia"/>
        </w:rPr>
      </w:pPr>
      <w:r>
        <w:rPr>
          <w:rFonts w:hint="eastAsia"/>
        </w:rPr>
        <w:t>卫生间：5 W/㎡ × 27 ㎡ = 135 W</w:t>
      </w:r>
    </w:p>
    <w:p w14:paraId="73646AA3" w14:textId="47D0CF53" w:rsidR="0000420D" w:rsidRDefault="0000420D" w:rsidP="0000420D">
      <w:pPr>
        <w:rPr>
          <w:rFonts w:hint="eastAsia"/>
        </w:rPr>
      </w:pPr>
      <w:r>
        <w:rPr>
          <w:rFonts w:hint="eastAsia"/>
        </w:rPr>
        <w:t>大厅：10 W/㎡ × 18 ㎡ = 180 W</w:t>
      </w:r>
    </w:p>
    <w:p w14:paraId="5561CB9F" w14:textId="30AE7BDE" w:rsidR="0000420D" w:rsidRDefault="0000420D" w:rsidP="0000420D">
      <w:pPr>
        <w:rPr>
          <w:rFonts w:hint="eastAsia"/>
        </w:rPr>
      </w:pPr>
      <w:r>
        <w:rPr>
          <w:rFonts w:hint="eastAsia"/>
        </w:rPr>
        <w:t>密集办公室：8 W/㎡ × 47 ㎡ = 376 W</w:t>
      </w:r>
    </w:p>
    <w:p w14:paraId="1B561B69" w14:textId="30D2CFE3" w:rsidR="0000420D" w:rsidRDefault="0000420D" w:rsidP="0000420D">
      <w:pPr>
        <w:rPr>
          <w:rFonts w:hint="eastAsia"/>
        </w:rPr>
      </w:pPr>
      <w:r>
        <w:rPr>
          <w:rFonts w:hint="eastAsia"/>
        </w:rPr>
        <w:t>展示区：8 W/㎡ × 236 ㎡ = 1888 W</w:t>
      </w:r>
    </w:p>
    <w:p w14:paraId="5F45B457" w14:textId="227E01F2" w:rsidR="0000420D" w:rsidRDefault="0000420D" w:rsidP="0000420D">
      <w:pPr>
        <w:rPr>
          <w:rFonts w:hint="eastAsia"/>
        </w:rPr>
      </w:pPr>
      <w:r>
        <w:rPr>
          <w:rFonts w:hint="eastAsia"/>
        </w:rPr>
        <w:t>普通办公室：8 W/㎡ × 82 ㎡ = 656 W</w:t>
      </w:r>
    </w:p>
    <w:p w14:paraId="5C232315" w14:textId="571D6985" w:rsidR="0000420D" w:rsidRDefault="0000420D" w:rsidP="0000420D">
      <w:pPr>
        <w:rPr>
          <w:rFonts w:hint="eastAsia"/>
        </w:rPr>
      </w:pPr>
      <w:r>
        <w:rPr>
          <w:rFonts w:hint="eastAsia"/>
        </w:rPr>
        <w:t>楼梯间：3.5 W/㎡ × 59 ㎡ = 206.5 W</w:t>
      </w:r>
    </w:p>
    <w:p w14:paraId="383E0859" w14:textId="1E65ED88" w:rsidR="0000420D" w:rsidRDefault="0000420D" w:rsidP="0000420D">
      <w:pPr>
        <w:rPr>
          <w:rFonts w:hint="eastAsia"/>
        </w:rPr>
      </w:pPr>
      <w:r>
        <w:rPr>
          <w:rFonts w:hint="eastAsia"/>
        </w:rPr>
        <w:lastRenderedPageBreak/>
        <w:t>设备间：6 W/㎡ × 27 ㎡ = 162 W</w:t>
      </w:r>
    </w:p>
    <w:p w14:paraId="433C22B1" w14:textId="4756488E" w:rsidR="0000420D" w:rsidRDefault="0000420D" w:rsidP="0000420D">
      <w:pPr>
        <w:rPr>
          <w:rFonts w:hint="eastAsia"/>
        </w:rPr>
      </w:pPr>
      <w:r>
        <w:rPr>
          <w:rFonts w:hint="eastAsia"/>
        </w:rPr>
        <w:t>走廊：3.5 W/㎡ × 40 ㎡ = 140 W</w:t>
      </w:r>
    </w:p>
    <w:p w14:paraId="5D1092D6" w14:textId="542A5ABC" w:rsidR="0000420D" w:rsidRDefault="0000420D" w:rsidP="0000420D">
      <w:pPr>
        <w:rPr>
          <w:rFonts w:hint="eastAsia"/>
        </w:rPr>
      </w:pPr>
      <w:r>
        <w:rPr>
          <w:rFonts w:hint="eastAsia"/>
        </w:rPr>
        <w:t>餐厅：8 W/㎡ × 32 ㎡ = 256 W</w:t>
      </w:r>
    </w:p>
    <w:p w14:paraId="5FDE03AB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5.2 照明电耗计算</w:t>
      </w:r>
    </w:p>
    <w:p w14:paraId="184A234F" w14:textId="77E7AE64" w:rsidR="0000420D" w:rsidRDefault="0000420D" w:rsidP="0000420D">
      <w:pPr>
        <w:rPr>
          <w:rFonts w:hint="eastAsia"/>
        </w:rPr>
      </w:pPr>
      <w:r>
        <w:rPr>
          <w:rFonts w:hint="eastAsia"/>
        </w:rPr>
        <w:t>根据各房间的照明功率和运行时间，计算全年照明电耗：</w:t>
      </w:r>
    </w:p>
    <w:p w14:paraId="0596E9B8" w14:textId="0E1A3934" w:rsidR="0000420D" w:rsidRDefault="0000420D" w:rsidP="0000420D">
      <w:pPr>
        <w:rPr>
          <w:rFonts w:hint="eastAsia"/>
        </w:rPr>
      </w:pPr>
      <w:r>
        <w:rPr>
          <w:rFonts w:hint="eastAsia"/>
        </w:rPr>
        <w:t>会议室：448 W × 8760 h = 3924.48 kWh</w:t>
      </w:r>
    </w:p>
    <w:p w14:paraId="15B210B5" w14:textId="1F113192" w:rsidR="0000420D" w:rsidRDefault="0000420D" w:rsidP="0000420D">
      <w:pPr>
        <w:rPr>
          <w:rFonts w:hint="eastAsia"/>
        </w:rPr>
      </w:pPr>
      <w:r>
        <w:rPr>
          <w:rFonts w:hint="eastAsia"/>
        </w:rPr>
        <w:t>卫生间：135 W × 8760 h = 1182.6 kWh</w:t>
      </w:r>
    </w:p>
    <w:p w14:paraId="532A0153" w14:textId="71A771EC" w:rsidR="0000420D" w:rsidRDefault="0000420D" w:rsidP="0000420D">
      <w:pPr>
        <w:rPr>
          <w:rFonts w:hint="eastAsia"/>
        </w:rPr>
      </w:pPr>
      <w:r>
        <w:rPr>
          <w:rFonts w:hint="eastAsia"/>
        </w:rPr>
        <w:t>大厅：180 W × 8760 h = 1576.8 kWh</w:t>
      </w:r>
    </w:p>
    <w:p w14:paraId="445D1403" w14:textId="3FCA5A4E" w:rsidR="0000420D" w:rsidRDefault="0000420D" w:rsidP="0000420D">
      <w:pPr>
        <w:rPr>
          <w:rFonts w:hint="eastAsia"/>
        </w:rPr>
      </w:pPr>
      <w:r>
        <w:rPr>
          <w:rFonts w:hint="eastAsia"/>
        </w:rPr>
        <w:t>密集办公室：376 W × 8760 h = 3293.76 kWh</w:t>
      </w:r>
    </w:p>
    <w:p w14:paraId="37E99A5C" w14:textId="50F727A5" w:rsidR="0000420D" w:rsidRDefault="0000420D" w:rsidP="0000420D">
      <w:pPr>
        <w:rPr>
          <w:rFonts w:hint="eastAsia"/>
        </w:rPr>
      </w:pPr>
      <w:r>
        <w:rPr>
          <w:rFonts w:hint="eastAsia"/>
        </w:rPr>
        <w:t>展示区：1888 W × 8760 h = 16538.88 kWh</w:t>
      </w:r>
    </w:p>
    <w:p w14:paraId="29F289F2" w14:textId="34B8BF75" w:rsidR="0000420D" w:rsidRDefault="0000420D" w:rsidP="0000420D">
      <w:pPr>
        <w:rPr>
          <w:rFonts w:hint="eastAsia"/>
        </w:rPr>
      </w:pPr>
      <w:r>
        <w:rPr>
          <w:rFonts w:hint="eastAsia"/>
        </w:rPr>
        <w:t>普通办公室：656 W × 8760 h = 5746.56 kWh</w:t>
      </w:r>
    </w:p>
    <w:p w14:paraId="7A5529A1" w14:textId="2E95AF2A" w:rsidR="0000420D" w:rsidRDefault="0000420D" w:rsidP="0000420D">
      <w:pPr>
        <w:rPr>
          <w:rFonts w:hint="eastAsia"/>
        </w:rPr>
      </w:pPr>
      <w:r>
        <w:rPr>
          <w:rFonts w:hint="eastAsia"/>
        </w:rPr>
        <w:t>楼梯间：206.5 W × 8760 h = 1808.94 kWh</w:t>
      </w:r>
    </w:p>
    <w:p w14:paraId="7C723576" w14:textId="3F6DB8EC" w:rsidR="0000420D" w:rsidRDefault="0000420D" w:rsidP="0000420D">
      <w:pPr>
        <w:rPr>
          <w:rFonts w:hint="eastAsia"/>
        </w:rPr>
      </w:pPr>
      <w:r>
        <w:rPr>
          <w:rFonts w:hint="eastAsia"/>
        </w:rPr>
        <w:t>设备间：162 W × 8760 h = 1419.12 kWh</w:t>
      </w:r>
    </w:p>
    <w:p w14:paraId="1201F6A3" w14:textId="6F5C0754" w:rsidR="0000420D" w:rsidRDefault="0000420D" w:rsidP="0000420D">
      <w:pPr>
        <w:rPr>
          <w:rFonts w:hint="eastAsia"/>
        </w:rPr>
      </w:pPr>
      <w:r>
        <w:rPr>
          <w:rFonts w:hint="eastAsia"/>
        </w:rPr>
        <w:t>走廊：140 W × 8760 h = 1226.4 kWh</w:t>
      </w:r>
    </w:p>
    <w:p w14:paraId="1980CA01" w14:textId="38921A4D" w:rsidR="0000420D" w:rsidRDefault="0000420D" w:rsidP="0000420D">
      <w:pPr>
        <w:rPr>
          <w:rFonts w:hint="eastAsia"/>
        </w:rPr>
      </w:pPr>
      <w:r>
        <w:rPr>
          <w:rFonts w:hint="eastAsia"/>
        </w:rPr>
        <w:t>餐厅：256 W × 8760 h = 2242.56 kWh</w:t>
      </w:r>
    </w:p>
    <w:p w14:paraId="2831BA13" w14:textId="5807CE51" w:rsidR="0000420D" w:rsidRDefault="0000420D" w:rsidP="0000420D">
      <w:pPr>
        <w:rPr>
          <w:rFonts w:hint="eastAsia"/>
        </w:rPr>
      </w:pPr>
      <w:r>
        <w:rPr>
          <w:rFonts w:hint="eastAsia"/>
        </w:rPr>
        <w:t>总照明电耗：8471 kWh</w:t>
      </w:r>
    </w:p>
    <w:p w14:paraId="16BC20C7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6. 照明节能措施</w:t>
      </w:r>
    </w:p>
    <w:p w14:paraId="6A224088" w14:textId="3E82EB2B" w:rsidR="0000420D" w:rsidRDefault="0000420D" w:rsidP="0000420D">
      <w:pPr>
        <w:rPr>
          <w:rFonts w:hint="eastAsia"/>
        </w:rPr>
      </w:pPr>
      <w:r>
        <w:rPr>
          <w:rFonts w:hint="eastAsia"/>
        </w:rPr>
        <w:t>高效灯具：采用LED灯具，灯具效率≥90%，确保高效节能。</w:t>
      </w:r>
    </w:p>
    <w:p w14:paraId="48DD0EB2" w14:textId="3F84A01F" w:rsidR="0000420D" w:rsidRDefault="0000420D" w:rsidP="0000420D">
      <w:pPr>
        <w:rPr>
          <w:rFonts w:hint="eastAsia"/>
        </w:rPr>
      </w:pPr>
      <w:r>
        <w:rPr>
          <w:rFonts w:hint="eastAsia"/>
        </w:rPr>
        <w:t>智能控制：结合光感传感器和人体感应传感器，实现照明的自动调节，避免不必要的能源浪费。</w:t>
      </w:r>
    </w:p>
    <w:p w14:paraId="33DDD4A9" w14:textId="5DFF9462" w:rsidR="0000420D" w:rsidRDefault="0000420D" w:rsidP="0000420D">
      <w:pPr>
        <w:rPr>
          <w:rFonts w:hint="eastAsia"/>
        </w:rPr>
      </w:pPr>
      <w:r>
        <w:rPr>
          <w:rFonts w:hint="eastAsia"/>
        </w:rPr>
        <w:t>自然采光：充分利用建筑的自然采光，减少白天对人工照明的依赖。</w:t>
      </w:r>
    </w:p>
    <w:p w14:paraId="4E5170F5" w14:textId="30EC6C9D" w:rsidR="0000420D" w:rsidRDefault="0000420D" w:rsidP="0000420D">
      <w:pPr>
        <w:rPr>
          <w:rFonts w:hint="eastAsia"/>
        </w:rPr>
      </w:pPr>
      <w:r>
        <w:rPr>
          <w:rFonts w:hint="eastAsia"/>
        </w:rPr>
        <w:t>分区控制：根据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同房间的功能需求，设置不同的照明控制策略，确保节能与舒适性兼顾。</w:t>
      </w:r>
    </w:p>
    <w:p w14:paraId="25675141" w14:textId="77777777" w:rsidR="0000420D" w:rsidRDefault="0000420D" w:rsidP="0000420D">
      <w:pPr>
        <w:rPr>
          <w:rFonts w:hint="eastAsia"/>
        </w:rPr>
      </w:pPr>
      <w:r>
        <w:rPr>
          <w:rFonts w:hint="eastAsia"/>
        </w:rPr>
        <w:t>7. 结论</w:t>
      </w:r>
    </w:p>
    <w:p w14:paraId="5E2A8485" w14:textId="790F83EB" w:rsidR="0000420D" w:rsidRDefault="0000420D" w:rsidP="0000420D">
      <w:pPr>
        <w:rPr>
          <w:rFonts w:hint="eastAsia"/>
        </w:rPr>
      </w:pPr>
      <w:r>
        <w:rPr>
          <w:rFonts w:hint="eastAsia"/>
        </w:rPr>
        <w:t>通过对建筑各房间的照明设计计算，照明功率密度和电耗均符合《建筑照明设计标准》GB50034-2013的要求。照明设计采用了高效节能灯具和智能控制策略，确保室内照明舒适、节能，符合绿色建筑评价标准的要求。</w:t>
      </w:r>
    </w:p>
    <w:p w14:paraId="193FC597" w14:textId="77777777" w:rsidR="0000420D" w:rsidRDefault="0000420D" w:rsidP="0000420D"/>
    <w:p w14:paraId="202ADC3A" w14:textId="6868D853" w:rsidR="0000420D" w:rsidRDefault="0000420D" w:rsidP="0000420D">
      <w:pPr>
        <w:rPr>
          <w:rFonts w:hint="eastAsia"/>
        </w:rPr>
      </w:pPr>
      <w:r>
        <w:rPr>
          <w:rFonts w:hint="eastAsia"/>
        </w:rPr>
        <w:lastRenderedPageBreak/>
        <w:t>8. 建议</w:t>
      </w:r>
    </w:p>
    <w:p w14:paraId="2BDCD97C" w14:textId="6344DA1C" w:rsidR="0000420D" w:rsidRDefault="0000420D" w:rsidP="0000420D">
      <w:pPr>
        <w:rPr>
          <w:rFonts w:hint="eastAsia"/>
        </w:rPr>
      </w:pPr>
      <w:r>
        <w:rPr>
          <w:rFonts w:hint="eastAsia"/>
        </w:rPr>
        <w:t>定期维护：定期检查照明系统的运行情况，确保灯具和控制系统正常工作。</w:t>
      </w:r>
    </w:p>
    <w:p w14:paraId="02D4154A" w14:textId="63705B3B" w:rsidR="0000420D" w:rsidRDefault="0000420D" w:rsidP="0000420D">
      <w:pPr>
        <w:rPr>
          <w:rFonts w:hint="eastAsia"/>
        </w:rPr>
      </w:pPr>
      <w:r>
        <w:rPr>
          <w:rFonts w:hint="eastAsia"/>
        </w:rPr>
        <w:t>优化控制策略：根据实际使用情况，进一步优化照明控制策略，提升节能效果。</w:t>
      </w:r>
    </w:p>
    <w:p w14:paraId="4034186F" w14:textId="1D4161FF" w:rsidR="0000420D" w:rsidRDefault="0000420D" w:rsidP="0000420D">
      <w:r>
        <w:rPr>
          <w:rFonts w:hint="eastAsia"/>
        </w:rPr>
        <w:t>自然采光优化：在建筑设计阶段，进一步优化自然采光设计，减少对人工照明的依赖。</w:t>
      </w:r>
    </w:p>
    <w:sectPr w:rsidR="00004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0D"/>
    <w:rsid w:val="0000420D"/>
    <w:rsid w:val="0062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143D6"/>
  <w15:chartTrackingRefBased/>
  <w15:docId w15:val="{1672682F-C0DA-4768-A531-4FAEF2ED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20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20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20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2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20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20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20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2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2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42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2025-03-16T08:35:00Z</dcterms:created>
  <dcterms:modified xsi:type="dcterms:W3CDTF">2025-03-16T08:36:00Z</dcterms:modified>
</cp:coreProperties>
</file>