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3155" w14:textId="77777777" w:rsidR="00A946A7" w:rsidRPr="00A946A7" w:rsidRDefault="00A946A7" w:rsidP="00A946A7">
      <w:r w:rsidRPr="00A946A7">
        <w:rPr>
          <w:b/>
          <w:bCs/>
        </w:rPr>
        <w:t>1. 平面布局:</w:t>
      </w:r>
    </w:p>
    <w:p w14:paraId="5CC88E93" w14:textId="77777777" w:rsidR="00A946A7" w:rsidRPr="00A946A7" w:rsidRDefault="00A946A7" w:rsidP="00A946A7">
      <w:pPr>
        <w:numPr>
          <w:ilvl w:val="0"/>
          <w:numId w:val="1"/>
        </w:numPr>
      </w:pPr>
      <w:r w:rsidRPr="00A946A7">
        <w:t>采用大空间、少隔断的布局，核心</w:t>
      </w:r>
      <w:proofErr w:type="gramStart"/>
      <w:r w:rsidRPr="00A946A7">
        <w:t>筒集中</w:t>
      </w:r>
      <w:proofErr w:type="gramEnd"/>
      <w:r w:rsidRPr="00A946A7">
        <w:t>布置，提供灵活的使用空间。</w:t>
      </w:r>
    </w:p>
    <w:p w14:paraId="1512919E" w14:textId="77777777" w:rsidR="00A946A7" w:rsidRPr="00A946A7" w:rsidRDefault="00A946A7" w:rsidP="00A946A7">
      <w:pPr>
        <w:numPr>
          <w:ilvl w:val="0"/>
          <w:numId w:val="1"/>
        </w:numPr>
      </w:pPr>
      <w:r w:rsidRPr="00A946A7">
        <w:t>考虑未来功能转换的可能性，预留充足的设备管井和疏散通道。</w:t>
      </w:r>
    </w:p>
    <w:p w14:paraId="046929AD" w14:textId="77777777" w:rsidR="00A946A7" w:rsidRPr="00A946A7" w:rsidRDefault="00A946A7" w:rsidP="00A946A7">
      <w:r w:rsidRPr="00A946A7">
        <w:rPr>
          <w:b/>
          <w:bCs/>
        </w:rPr>
        <w:t>2. 空间设计:</w:t>
      </w:r>
    </w:p>
    <w:p w14:paraId="51708C11" w14:textId="77777777" w:rsidR="00A946A7" w:rsidRPr="00A946A7" w:rsidRDefault="00A946A7" w:rsidP="00A946A7">
      <w:pPr>
        <w:numPr>
          <w:ilvl w:val="0"/>
          <w:numId w:val="2"/>
        </w:numPr>
      </w:pPr>
      <w:r w:rsidRPr="00A946A7">
        <w:rPr>
          <w:b/>
          <w:bCs/>
        </w:rPr>
        <w:t>层高设计:</w:t>
      </w:r>
      <w:r w:rsidRPr="00A946A7">
        <w:t> 适当增加层高，预留设备管线空间，便于后期调整。</w:t>
      </w:r>
    </w:p>
    <w:p w14:paraId="65BA472F" w14:textId="77777777" w:rsidR="00A946A7" w:rsidRPr="00A946A7" w:rsidRDefault="00A946A7" w:rsidP="00A946A7">
      <w:pPr>
        <w:numPr>
          <w:ilvl w:val="0"/>
          <w:numId w:val="2"/>
        </w:numPr>
      </w:pPr>
      <w:r w:rsidRPr="00A946A7">
        <w:rPr>
          <w:b/>
          <w:bCs/>
        </w:rPr>
        <w:t>地面设计:</w:t>
      </w:r>
      <w:r w:rsidRPr="00A946A7">
        <w:t> 采用架空地板或模块化地板，方便管线铺设和维修。</w:t>
      </w:r>
    </w:p>
    <w:p w14:paraId="3649BC34" w14:textId="77777777" w:rsidR="00A946A7" w:rsidRPr="00A946A7" w:rsidRDefault="00A946A7" w:rsidP="00A946A7">
      <w:pPr>
        <w:numPr>
          <w:ilvl w:val="0"/>
          <w:numId w:val="2"/>
        </w:numPr>
      </w:pPr>
      <w:r w:rsidRPr="00A946A7">
        <w:rPr>
          <w:b/>
          <w:bCs/>
        </w:rPr>
        <w:t>墙面设计:</w:t>
      </w:r>
      <w:r w:rsidRPr="00A946A7">
        <w:t> 使用轻质隔墙或可移动隔断，便于空间重组。</w:t>
      </w:r>
    </w:p>
    <w:p w14:paraId="45C5E078" w14:textId="77777777" w:rsidR="00A946A7" w:rsidRPr="00A946A7" w:rsidRDefault="00A946A7" w:rsidP="00A946A7">
      <w:pPr>
        <w:numPr>
          <w:ilvl w:val="0"/>
          <w:numId w:val="2"/>
        </w:numPr>
      </w:pPr>
      <w:r w:rsidRPr="00A946A7">
        <w:rPr>
          <w:b/>
          <w:bCs/>
        </w:rPr>
        <w:t>天花设计:</w:t>
      </w:r>
      <w:r w:rsidRPr="00A946A7">
        <w:t> 采用开放式天花或可拆卸天花，便于设备维护和更换。</w:t>
      </w:r>
    </w:p>
    <w:p w14:paraId="534143AB" w14:textId="77777777" w:rsidR="00A946A7" w:rsidRPr="00A946A7" w:rsidRDefault="00A946A7" w:rsidP="00A946A7">
      <w:r w:rsidRPr="00A946A7">
        <w:rPr>
          <w:b/>
          <w:bCs/>
        </w:rPr>
        <w:t>3. 立面设计:</w:t>
      </w:r>
    </w:p>
    <w:p w14:paraId="09CDDC6E" w14:textId="77777777" w:rsidR="00A946A7" w:rsidRPr="00A946A7" w:rsidRDefault="00A946A7" w:rsidP="00A946A7">
      <w:pPr>
        <w:numPr>
          <w:ilvl w:val="0"/>
          <w:numId w:val="3"/>
        </w:numPr>
      </w:pPr>
      <w:r w:rsidRPr="00A946A7">
        <w:t>采用简洁、现代的立面风格，体现建筑的开放性和灵活性。</w:t>
      </w:r>
    </w:p>
    <w:p w14:paraId="398E0B41" w14:textId="77777777" w:rsidR="00A946A7" w:rsidRPr="00A946A7" w:rsidRDefault="00A946A7" w:rsidP="00A946A7">
      <w:pPr>
        <w:numPr>
          <w:ilvl w:val="0"/>
          <w:numId w:val="3"/>
        </w:numPr>
      </w:pPr>
      <w:r w:rsidRPr="00A946A7">
        <w:t>考虑自然采光和通风，设置可开启窗扇和遮阳设施。</w:t>
      </w:r>
    </w:p>
    <w:p w14:paraId="17122791" w14:textId="77777777" w:rsidR="00132E55" w:rsidRPr="00A946A7" w:rsidRDefault="00132E55">
      <w:pPr>
        <w:rPr>
          <w:rFonts w:hint="eastAsia"/>
        </w:rPr>
      </w:pPr>
    </w:p>
    <w:sectPr w:rsidR="00132E55" w:rsidRPr="00A9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7F03"/>
    <w:multiLevelType w:val="multilevel"/>
    <w:tmpl w:val="E8B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03A0"/>
    <w:multiLevelType w:val="multilevel"/>
    <w:tmpl w:val="6286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17DF4"/>
    <w:multiLevelType w:val="multilevel"/>
    <w:tmpl w:val="AEDA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2563">
    <w:abstractNumId w:val="2"/>
  </w:num>
  <w:num w:numId="2" w16cid:durableId="1881894405">
    <w:abstractNumId w:val="1"/>
  </w:num>
  <w:num w:numId="3" w16cid:durableId="120771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A7"/>
    <w:rsid w:val="00132E55"/>
    <w:rsid w:val="002952B5"/>
    <w:rsid w:val="005F4398"/>
    <w:rsid w:val="00A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C28A"/>
  <w15:chartTrackingRefBased/>
  <w15:docId w15:val="{1BC8F672-AAD4-4BF2-8C1B-C624EA37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A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A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</dc:creator>
  <cp:keywords/>
  <dc:description/>
  <cp:lastModifiedBy>hyt</cp:lastModifiedBy>
  <cp:revision>1</cp:revision>
  <dcterms:created xsi:type="dcterms:W3CDTF">2025-03-14T15:13:00Z</dcterms:created>
  <dcterms:modified xsi:type="dcterms:W3CDTF">2025-03-14T15:14:00Z</dcterms:modified>
</cp:coreProperties>
</file>