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6B66" w14:textId="7DE7B6B8" w:rsidR="00B246E9" w:rsidRDefault="00B246E9" w:rsidP="00B246E9">
      <w:pPr>
        <w:rPr>
          <w:rFonts w:hint="eastAsia"/>
        </w:rPr>
      </w:pPr>
      <w:r>
        <w:rPr>
          <w:rFonts w:hint="eastAsia"/>
        </w:rPr>
        <w:t>一、设计策略</w:t>
      </w:r>
    </w:p>
    <w:p w14:paraId="244B0292" w14:textId="54821332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1. 模块化与标准化设计 </w:t>
      </w:r>
    </w:p>
    <w:p w14:paraId="6CAE5EB2" w14:textId="0604D6E7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采用标准化构件和模块化布局（如统一柱网、层高），便于空间重组和功能置换。  </w:t>
      </w:r>
    </w:p>
    <w:p w14:paraId="7873D3B0" w14:textId="7487451B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示例：办公建筑采用大开间设计，住宅采用装配式隔墙系统。</w:t>
      </w:r>
    </w:p>
    <w:p w14:paraId="0E8CFF0D" w14:textId="77777777" w:rsidR="00B246E9" w:rsidRDefault="00B246E9" w:rsidP="00B246E9">
      <w:pPr>
        <w:rPr>
          <w:rFonts w:hint="eastAsia"/>
        </w:rPr>
      </w:pPr>
    </w:p>
    <w:p w14:paraId="52214FCB" w14:textId="24804176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2. 灵活空间划分  </w:t>
      </w:r>
    </w:p>
    <w:p w14:paraId="62FEEFD1" w14:textId="675C23D5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使用可移动隔断（如折叠门、活动墙）、轻质隔墙或家具组合，实现空间动态调整。  </w:t>
      </w:r>
    </w:p>
    <w:p w14:paraId="6943134B" w14:textId="54D785A8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预留“未定义空间”（如多功能厅），适应未来不确定需求。</w:t>
      </w:r>
    </w:p>
    <w:p w14:paraId="4D481370" w14:textId="77777777" w:rsidR="00B246E9" w:rsidRDefault="00B246E9" w:rsidP="00B246E9">
      <w:pPr>
        <w:rPr>
          <w:rFonts w:hint="eastAsia"/>
        </w:rPr>
      </w:pPr>
    </w:p>
    <w:p w14:paraId="611E9ECE" w14:textId="3D6820C8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3. 结构适应性设计  </w:t>
      </w:r>
    </w:p>
    <w:p w14:paraId="6EBF2CFC" w14:textId="5EBE6D19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采用大跨度、无柱化结构（如钢结构、空间桁架），减少承重墙限制。  </w:t>
      </w:r>
    </w:p>
    <w:p w14:paraId="372DABD2" w14:textId="4A6C4D1F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预留结构荷载冗余，适应未来功能变更（如办公</w:t>
      </w:r>
      <w:proofErr w:type="gramStart"/>
      <w:r>
        <w:rPr>
          <w:rFonts w:hint="eastAsia"/>
        </w:rPr>
        <w:t>改医疗</w:t>
      </w:r>
      <w:proofErr w:type="gramEnd"/>
      <w:r>
        <w:rPr>
          <w:rFonts w:hint="eastAsia"/>
        </w:rPr>
        <w:t>需增加设备荷载）。</w:t>
      </w:r>
    </w:p>
    <w:p w14:paraId="6E255CE5" w14:textId="77777777" w:rsidR="00B246E9" w:rsidRDefault="00B246E9" w:rsidP="00B246E9">
      <w:pPr>
        <w:rPr>
          <w:rFonts w:hint="eastAsia"/>
        </w:rPr>
      </w:pPr>
    </w:p>
    <w:p w14:paraId="2A69B394" w14:textId="24506751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4. 通用性接口与管线预留  </w:t>
      </w:r>
    </w:p>
    <w:p w14:paraId="341B0E4E" w14:textId="3B985B87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预埋设备管线接口（如水电、通风），设置综合管廊或架空地板，便于后期升级。  </w:t>
      </w:r>
    </w:p>
    <w:p w14:paraId="0D00A280" w14:textId="5EFC205C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强弱电系统采用开放式布线，支持智能化设备接入。</w:t>
      </w:r>
    </w:p>
    <w:p w14:paraId="1BA83AC4" w14:textId="77777777" w:rsidR="00B246E9" w:rsidRDefault="00B246E9" w:rsidP="00B246E9">
      <w:pPr>
        <w:rPr>
          <w:rFonts w:hint="eastAsia"/>
        </w:rPr>
      </w:pPr>
    </w:p>
    <w:p w14:paraId="1FE342E1" w14:textId="36E666E8" w:rsidR="00B246E9" w:rsidRDefault="00B246E9" w:rsidP="00B246E9">
      <w:pPr>
        <w:rPr>
          <w:rFonts w:hint="eastAsia"/>
        </w:rPr>
      </w:pPr>
      <w:r>
        <w:rPr>
          <w:rFonts w:hint="eastAsia"/>
        </w:rPr>
        <w:t>二、技术应用</w:t>
      </w:r>
    </w:p>
    <w:p w14:paraId="6C8964C3" w14:textId="3A21FA4F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1. 智能化与数字化技术  </w:t>
      </w:r>
    </w:p>
    <w:p w14:paraId="6DEB816D" w14:textId="448C7128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应用BIM（建筑信息模型）进行全生命周期管理，记录建筑数据以支持改造决策。  </w:t>
      </w:r>
    </w:p>
    <w:p w14:paraId="7ED124B6" w14:textId="5ADDD7CF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部署智能控制系统（如楼宇自控、可调照明），动态响应环境和使用需求。</w:t>
      </w:r>
    </w:p>
    <w:p w14:paraId="387A4C89" w14:textId="77777777" w:rsidR="00B246E9" w:rsidRDefault="00B246E9" w:rsidP="00B246E9">
      <w:pPr>
        <w:rPr>
          <w:rFonts w:hint="eastAsia"/>
        </w:rPr>
      </w:pPr>
    </w:p>
    <w:p w14:paraId="46D6E555" w14:textId="2A6D8478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2. 装配式建造技术  </w:t>
      </w:r>
    </w:p>
    <w:p w14:paraId="3D28C53F" w14:textId="467FC3E3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采用预制构件（如墙板、楼梯）和干式连接技术，缩短施工周期并降低改造破坏性。  </w:t>
      </w:r>
    </w:p>
    <w:p w14:paraId="6023D3C8" w14:textId="5278B3C3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示例：模块化卫生间、可拆卸吊顶系统。</w:t>
      </w:r>
    </w:p>
    <w:p w14:paraId="59808DF3" w14:textId="77777777" w:rsidR="00B246E9" w:rsidRDefault="00B246E9" w:rsidP="00B246E9">
      <w:pPr>
        <w:rPr>
          <w:rFonts w:hint="eastAsia"/>
        </w:rPr>
      </w:pPr>
    </w:p>
    <w:p w14:paraId="33D28B81" w14:textId="5D8CF833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3. 可再生能源与节能系统  </w:t>
      </w:r>
    </w:p>
    <w:p w14:paraId="2F3EA0BE" w14:textId="041AAE33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集成光</w:t>
      </w:r>
      <w:proofErr w:type="gramEnd"/>
      <w:r>
        <w:rPr>
          <w:rFonts w:hint="eastAsia"/>
        </w:rPr>
        <w:t xml:space="preserve">伏幕墙、地源热泵等可再生能源系统，适应未来能源政策变化。  </w:t>
      </w:r>
    </w:p>
    <w:p w14:paraId="1AE50D0A" w14:textId="20713BEB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分区域独立控制暖通空调系统，提升能效灵活性。</w:t>
      </w:r>
    </w:p>
    <w:p w14:paraId="6031FFD0" w14:textId="77777777" w:rsidR="00B246E9" w:rsidRDefault="00B246E9" w:rsidP="00B246E9">
      <w:pPr>
        <w:rPr>
          <w:rFonts w:hint="eastAsia"/>
        </w:rPr>
      </w:pPr>
    </w:p>
    <w:p w14:paraId="792FBDD4" w14:textId="1734C88C" w:rsidR="00B246E9" w:rsidRDefault="00B246E9" w:rsidP="00B246E9">
      <w:pPr>
        <w:rPr>
          <w:rFonts w:hint="eastAsia"/>
        </w:rPr>
      </w:pPr>
      <w:r>
        <w:rPr>
          <w:rFonts w:hint="eastAsia"/>
        </w:rPr>
        <w:t>三、材料与构造优化</w:t>
      </w:r>
    </w:p>
    <w:p w14:paraId="3792641A" w14:textId="73DEC157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1. 耐久性与可逆性材料  </w:t>
      </w:r>
    </w:p>
    <w:p w14:paraId="06171D7A" w14:textId="43AC2BD4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选择长</w:t>
      </w:r>
      <w:proofErr w:type="gramEnd"/>
      <w:r>
        <w:rPr>
          <w:rFonts w:hint="eastAsia"/>
        </w:rPr>
        <w:t xml:space="preserve">寿命、易维护的主材（如高性能混凝土、耐候钢），减少频繁更换。  </w:t>
      </w:r>
    </w:p>
    <w:p w14:paraId="3FD2979A" w14:textId="3F1A3C5B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使用可逆连接方式（如螺栓连接而非焊接），便于构件</w:t>
      </w:r>
      <w:proofErr w:type="gramStart"/>
      <w:r>
        <w:rPr>
          <w:rFonts w:hint="eastAsia"/>
        </w:rPr>
        <w:t>拆卸再</w:t>
      </w:r>
      <w:proofErr w:type="gramEnd"/>
      <w:r>
        <w:rPr>
          <w:rFonts w:hint="eastAsia"/>
        </w:rPr>
        <w:t>利用。</w:t>
      </w:r>
    </w:p>
    <w:p w14:paraId="0D0ED753" w14:textId="77777777" w:rsidR="00B246E9" w:rsidRDefault="00B246E9" w:rsidP="00B246E9">
      <w:pPr>
        <w:rPr>
          <w:rFonts w:hint="eastAsia"/>
        </w:rPr>
      </w:pPr>
    </w:p>
    <w:p w14:paraId="0D673F9B" w14:textId="5FF5F7FB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2. 轻量化与环保材料  </w:t>
      </w:r>
    </w:p>
    <w:p w14:paraId="4CFFD67A" w14:textId="7A373C82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采用轻质隔墙、复合材料等降低结构负荷，同时减少改造碳排放。  </w:t>
      </w:r>
    </w:p>
    <w:p w14:paraId="0DD3F6DE" w14:textId="34194FBF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优先使用可循环材料（如再生混凝土、竹木），提升可持续性。</w:t>
      </w:r>
    </w:p>
    <w:p w14:paraId="17B24F62" w14:textId="77777777" w:rsidR="00B246E9" w:rsidRDefault="00B246E9" w:rsidP="00B246E9">
      <w:pPr>
        <w:rPr>
          <w:rFonts w:hint="eastAsia"/>
        </w:rPr>
      </w:pPr>
    </w:p>
    <w:p w14:paraId="378E91D7" w14:textId="77777777" w:rsidR="00B246E9" w:rsidRDefault="00B246E9" w:rsidP="00B246E9">
      <w:pPr>
        <w:rPr>
          <w:rFonts w:hint="eastAsia"/>
        </w:rPr>
      </w:pPr>
    </w:p>
    <w:p w14:paraId="737DB7F9" w14:textId="53DA7E15" w:rsidR="00B246E9" w:rsidRDefault="00B246E9" w:rsidP="00B246E9">
      <w:pPr>
        <w:rPr>
          <w:rFonts w:hint="eastAsia"/>
        </w:rPr>
      </w:pPr>
      <w:r>
        <w:rPr>
          <w:rFonts w:hint="eastAsia"/>
        </w:rPr>
        <w:t>四、运营与管理模式</w:t>
      </w:r>
    </w:p>
    <w:p w14:paraId="3907C79D" w14:textId="223E2BE0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1. 全生命周期规划  </w:t>
      </w:r>
    </w:p>
    <w:p w14:paraId="7A81AB1F" w14:textId="46260319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在建筑设计初期纳入未来场景模拟（如人口变化、技术迭代），制定长期改造预案。  </w:t>
      </w:r>
    </w:p>
    <w:p w14:paraId="5B8EC357" w14:textId="3B519DF0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建立建筑“适应性评估体系”，定期诊断空间性能与设备状态。</w:t>
      </w:r>
    </w:p>
    <w:p w14:paraId="0EE8BCD8" w14:textId="77777777" w:rsidR="00B246E9" w:rsidRDefault="00B246E9" w:rsidP="00B246E9">
      <w:pPr>
        <w:rPr>
          <w:rFonts w:hint="eastAsia"/>
        </w:rPr>
      </w:pPr>
    </w:p>
    <w:p w14:paraId="11A174F3" w14:textId="4882F9CF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2. 用户参与机制  </w:t>
      </w:r>
    </w:p>
    <w:p w14:paraId="7A1056E1" w14:textId="63B668F1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提供用户自定义空间的机会（如可调节家具、个性化照明方案）。  </w:t>
      </w:r>
    </w:p>
    <w:p w14:paraId="5FE1F650" w14:textId="67E4D138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通过数字化平台收集使用反馈，动态优化空间配置。</w:t>
      </w:r>
    </w:p>
    <w:p w14:paraId="7AB34F93" w14:textId="77777777" w:rsidR="00B246E9" w:rsidRDefault="00B246E9" w:rsidP="00B246E9">
      <w:pPr>
        <w:rPr>
          <w:rFonts w:hint="eastAsia"/>
        </w:rPr>
      </w:pPr>
    </w:p>
    <w:p w14:paraId="4C00A58D" w14:textId="38E99DC6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3. 政策与标准支持  </w:t>
      </w:r>
    </w:p>
    <w:p w14:paraId="4FDBE278" w14:textId="1389A8D1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 推动</w:t>
      </w:r>
      <w:proofErr w:type="gramStart"/>
      <w:r>
        <w:rPr>
          <w:rFonts w:hint="eastAsia"/>
        </w:rPr>
        <w:t>适</w:t>
      </w:r>
      <w:proofErr w:type="gramEnd"/>
      <w:r>
        <w:rPr>
          <w:rFonts w:hint="eastAsia"/>
        </w:rPr>
        <w:t xml:space="preserve">变性设计纳入绿色建筑认证（如LEED、BREEAM）评分体系。  </w:t>
      </w:r>
    </w:p>
    <w:p w14:paraId="418C040A" w14:textId="12852634" w:rsidR="00B246E9" w:rsidRDefault="00B246E9" w:rsidP="00B246E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制定建筑改造的弹性规范，鼓励功能混合利用（如商住综合体）。</w:t>
      </w:r>
    </w:p>
    <w:p w14:paraId="086EC888" w14:textId="77777777" w:rsidR="00B246E9" w:rsidRDefault="00B246E9" w:rsidP="00B246E9">
      <w:pPr>
        <w:rPr>
          <w:rFonts w:hint="eastAsia"/>
        </w:rPr>
      </w:pPr>
    </w:p>
    <w:p w14:paraId="60F39B80" w14:textId="33B8880A" w:rsidR="00132E55" w:rsidRDefault="00132E55" w:rsidP="00B246E9">
      <w:pPr>
        <w:rPr>
          <w:rFonts w:hint="eastAsia"/>
        </w:rPr>
      </w:pPr>
    </w:p>
    <w:sectPr w:rsidR="0013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E9"/>
    <w:rsid w:val="00132E55"/>
    <w:rsid w:val="002952B5"/>
    <w:rsid w:val="005F4398"/>
    <w:rsid w:val="00B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531D"/>
  <w15:chartTrackingRefBased/>
  <w15:docId w15:val="{EE206C31-CE3F-489B-8D54-314C3CFE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6E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6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6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6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6E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2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6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6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6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</dc:creator>
  <cp:keywords/>
  <dc:description/>
  <cp:lastModifiedBy>hyt</cp:lastModifiedBy>
  <cp:revision>1</cp:revision>
  <dcterms:created xsi:type="dcterms:W3CDTF">2025-03-14T07:58:00Z</dcterms:created>
  <dcterms:modified xsi:type="dcterms:W3CDTF">2025-03-14T08:01:00Z</dcterms:modified>
</cp:coreProperties>
</file>