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云栖绿廊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2025年3月3日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T19132052027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_Toc25742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_Toc30870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_Toc30870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_Toc23620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_Toc23620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_Toc21781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_Toc21781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_Toc13699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_Toc13699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_Toc20555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_Toc20555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_Toc13742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_Toc26243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_Toc26243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_Toc27254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_Toc27254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_Toc12025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_Toc12025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_Toc30026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_Toc30026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_Toc6136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_Toc6136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_Toc31613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_Toc31613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_Toc10481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_Toc10365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_Toc8789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_Toc8789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_Toc23238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_Toc20793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_Toc20793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_Toc6525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_Toc23815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_Toc23815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_Toc8152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_Toc18378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_Toc18378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_Toc29878 </w:instrText>
      </w:r>
      <w:r>
        <w:fldChar w:fldCharType="separate"/>
      </w:r>
      <w:r>
        <w:rPr>
          <w:rFonts w:hint="eastAsia"/>
        </w:rPr>
        <w:t xml:space="preserve">10 </w:t>
      </w:r>
      <w:r>
        <w:t>光伏发电</w:t>
      </w:r>
      <w:r>
        <w:tab/>
      </w:r>
      <w:r>
        <w:fldChar w:fldCharType="begin"/>
      </w:r>
      <w:r>
        <w:instrText xml:space="preserve"> PAGEREF _Toc29878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_Toc24028 </w:instrText>
      </w:r>
      <w:r>
        <w:fldChar w:fldCharType="separate"/>
      </w:r>
      <w:r>
        <w:rPr>
          <w:rFonts w:hint="eastAsia"/>
        </w:rPr>
        <w:t xml:space="preserve">11 </w:t>
      </w:r>
      <w:r>
        <w:t>可再生能源利用</w:t>
      </w:r>
      <w:r>
        <w:tab/>
      </w:r>
      <w:r>
        <w:fldChar w:fldCharType="begin"/>
      </w:r>
      <w:r>
        <w:instrText xml:space="preserve"> PAGEREF _Toc24028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热泵空调</w:t>
      </w:r>
      <w:r>
        <w:tab/>
      </w:r>
      <w:r>
        <w:fldChar w:fldCharType="begin"/>
      </w:r>
      <w:r>
        <w:instrText xml:space="preserve"> PAGEREF _Toc30747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计算说明</w:t>
      </w:r>
      <w:r>
        <w:tab/>
      </w:r>
      <w:r>
        <w:fldChar w:fldCharType="begin"/>
      </w:r>
      <w:r>
        <w:instrText xml:space="preserve"> PAGEREF _Toc30715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地源/空气源利用</w:t>
      </w:r>
      <w:r>
        <w:tab/>
      </w:r>
      <w:r>
        <w:fldChar w:fldCharType="begin"/>
      </w:r>
      <w:r>
        <w:instrText xml:space="preserve"> PAGEREF _Toc23917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_Toc19220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生活热水</w:t>
      </w:r>
      <w:r>
        <w:tab/>
      </w:r>
      <w:r>
        <w:fldChar w:fldCharType="begin"/>
      </w:r>
      <w:r>
        <w:instrText xml:space="preserve"> PAGEREF _Toc19220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计算说明</w:t>
      </w:r>
      <w:r>
        <w:tab/>
      </w:r>
      <w:r>
        <w:fldChar w:fldCharType="begin"/>
      </w:r>
      <w:r>
        <w:instrText xml:space="preserve"> PAGEREF _Toc155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太阳能利用</w:t>
      </w:r>
      <w:r>
        <w:tab/>
      </w:r>
      <w:r>
        <w:fldChar w:fldCharType="begin"/>
      </w:r>
      <w:r>
        <w:instrText xml:space="preserve"> PAGEREF _Toc6974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11.2.3 </w:t>
      </w:r>
      <w:r>
        <w:t>地源/空气源利用</w:t>
      </w:r>
      <w:r>
        <w:tab/>
      </w:r>
      <w:r>
        <w:fldChar w:fldCharType="begin"/>
      </w:r>
      <w:r>
        <w:instrText xml:space="preserve"> PAGEREF _Toc13731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_Toc5052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可再生发电</w:t>
      </w:r>
      <w:r>
        <w:tab/>
      </w:r>
      <w:r>
        <w:fldChar w:fldCharType="begin"/>
      </w:r>
      <w:r>
        <w:instrText xml:space="preserve"> PAGEREF _Toc5052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11.3.1 </w:t>
      </w:r>
      <w:r>
        <w:t>计算说明</w:t>
      </w:r>
      <w:r>
        <w:tab/>
      </w:r>
      <w:r>
        <w:fldChar w:fldCharType="begin"/>
      </w:r>
      <w:r>
        <w:instrText xml:space="preserve"> PAGEREF _Toc27913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11.3.2 </w:t>
      </w:r>
      <w:r>
        <w:t>计算结果</w:t>
      </w:r>
      <w:r>
        <w:tab/>
      </w:r>
      <w:r>
        <w:fldChar w:fldCharType="begin"/>
      </w:r>
      <w:r>
        <w:instrText xml:space="preserve"> PAGEREF _Toc21514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_Toc7484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综合可再生利用率</w:t>
      </w:r>
      <w:r>
        <w:tab/>
      </w:r>
      <w:r>
        <w:fldChar w:fldCharType="begin"/>
      </w:r>
      <w:r>
        <w:instrText xml:space="preserve"> PAGEREF _Toc7484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11.4.1 </w:t>
      </w:r>
      <w:r>
        <w:t>计算说明</w:t>
      </w:r>
      <w:r>
        <w:tab/>
      </w:r>
      <w:r>
        <w:fldChar w:fldCharType="begin"/>
      </w:r>
      <w:r>
        <w:instrText xml:space="preserve"> PAGEREF _Toc567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11.4.2 </w:t>
      </w:r>
      <w:r>
        <w:t>计算结果</w:t>
      </w:r>
      <w:r>
        <w:tab/>
      </w:r>
      <w:r>
        <w:fldChar w:fldCharType="begin"/>
      </w:r>
      <w:r>
        <w:instrText xml:space="preserve"> PAGEREF _Toc8195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574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云栖绿廊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3291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7.0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12452.77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4196.20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0870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362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39" w:name="_Toc21781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3699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20555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374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08月05日17时</w:t>
            </w:r>
          </w:p>
        </w:tc>
        <w:tc>
          <w:tcPr>
            <w:vAlign w:val="center"/>
          </w:tcPr>
          <w:p>
            <w:r>
              <w:t>38.9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16.3</w:t>
            </w:r>
          </w:p>
        </w:tc>
        <w:tc>
          <w:tcPr>
            <w:vAlign w:val="center"/>
          </w:tcPr>
          <w:p>
            <w: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12月13日05时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3.7</w:t>
            </w:r>
          </w:p>
        </w:tc>
        <w:tc>
          <w:tcPr>
            <w:vAlign w:val="center"/>
          </w:tcPr>
          <w:p>
            <w:r>
              <w:t>9.3</w:t>
            </w:r>
          </w:p>
        </w:tc>
      </w:tr>
    </w:tbl>
    <w:p>
      <w:pPr>
        <w:widowControl w:val="0"/>
        <w:jc w:val="both"/>
      </w:pPr>
      <w:bookmarkStart w:id="45" w:name="气象峰值工况"/>
      <w:bookmarkEnd w:id="45"/>
    </w:p>
    <w:p>
      <w:pPr>
        <w:pStyle w:val="2"/>
      </w:pPr>
      <w:bookmarkStart w:id="46" w:name="_Toc26243"/>
      <w:r>
        <w:rPr>
          <w:rFonts w:hint="eastAsia"/>
        </w:rPr>
        <w:t>太阳</w:t>
      </w:r>
      <w:r>
        <w:t>能资源</w:t>
      </w:r>
      <w:bookmarkEnd w:id="46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7" w:name="_Toc27254"/>
      <w:r>
        <w:t>围护结构概况</w:t>
      </w:r>
      <w:bookmarkEnd w:id="47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5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5.13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52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3.28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1.40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59" w:name="_Toc12025"/>
      <w:r>
        <w:t>房间类型</w:t>
      </w:r>
      <w:bookmarkEnd w:id="59"/>
    </w:p>
    <w:p>
      <w:pPr>
        <w:pStyle w:val="4"/>
        <w:widowControl w:val="0"/>
      </w:pPr>
      <w:bookmarkStart w:id="60" w:name="_Toc30026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后勤区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影音设备室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控制室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2"/>
        <w:widowControl w:val="0"/>
      </w:pPr>
      <w:bookmarkStart w:id="61" w:name="_Toc6136"/>
      <w:r>
        <w:t>暖通空调系统</w:t>
      </w:r>
      <w:bookmarkEnd w:id="61"/>
    </w:p>
    <w:p>
      <w:pPr>
        <w:pStyle w:val="4"/>
        <w:widowControl w:val="0"/>
      </w:pPr>
      <w:bookmarkStart w:id="62" w:name="_Toc31613"/>
      <w:r>
        <w:t>系统类型</w:t>
      </w:r>
      <w:bookmarkEnd w:id="62"/>
    </w:p>
    <w:p>
      <w:pPr>
        <w:pStyle w:val="5"/>
        <w:widowControl w:val="0"/>
      </w:pPr>
      <w:bookmarkStart w:id="63" w:name="_Toc10481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地暖/辐射板采暖/散热器采暖+多联机供冷</w:t>
            </w:r>
          </w:p>
        </w:tc>
        <w:tc>
          <w:tcPr>
            <w:vAlign w:val="center"/>
          </w:tcPr>
          <w:p>
            <w:r>
              <w:t>4.30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3093.54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</w:pPr>
      <w:bookmarkStart w:id="64" w:name="_Toc10365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</w:pPr>
      <w:bookmarkStart w:id="65" w:name="_Toc8789"/>
      <w:r>
        <w:t>制冷系统</w:t>
      </w:r>
      <w:bookmarkEnd w:id="65"/>
    </w:p>
    <w:p>
      <w:pPr>
        <w:pStyle w:val="5"/>
        <w:widowControl w:val="0"/>
      </w:pPr>
      <w:bookmarkStart w:id="66" w:name="_Toc23238"/>
      <w:r>
        <w:t>多联机/单元式空调能耗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4.30</w:t>
            </w:r>
          </w:p>
        </w:tc>
        <w:tc>
          <w:tcPr>
            <w:vAlign w:val="center"/>
          </w:tcPr>
          <w:p>
            <w:r>
              <w:t>197222</w:t>
            </w:r>
          </w:p>
        </w:tc>
        <w:tc>
          <w:tcPr>
            <w:vAlign w:val="center"/>
          </w:tcPr>
          <w:p>
            <w:r>
              <w:t>45866</w:t>
            </w:r>
          </w:p>
        </w:tc>
      </w:tr>
    </w:tbl>
    <w:p>
      <w:pPr>
        <w:pStyle w:val="4"/>
        <w:widowControl w:val="0"/>
      </w:pPr>
      <w:bookmarkStart w:id="67" w:name="_Toc20793"/>
      <w:r>
        <w:t>供暖系统</w:t>
      </w:r>
      <w:bookmarkEnd w:id="67"/>
    </w:p>
    <w:p>
      <w:pPr>
        <w:pStyle w:val="5"/>
        <w:widowControl w:val="0"/>
      </w:pPr>
      <w:bookmarkStart w:id="68" w:name="_Toc6525"/>
      <w:r>
        <w:t>默认热源</w:t>
      </w:r>
      <w:bookmarkEnd w:id="68"/>
    </w:p>
    <w:p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</w:pPr>
      <w:r>
        <w:t>热泵系统</w:t>
      </w:r>
    </w:p>
    <w:p>
      <w:pPr>
        <w:pStyle w:val="7"/>
        <w:widowControl w:val="0"/>
      </w:pPr>
      <w: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地源热泵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</w:pPr>
      <w: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热源侧水泵功率(kW)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7"/>
        <w:widowControl w:val="0"/>
      </w:pPr>
      <w: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17474</w:t>
            </w:r>
          </w:p>
        </w:tc>
        <w:tc>
          <w:tcPr>
            <w:vAlign w:val="center"/>
          </w:tcPr>
          <w:p>
            <w:r>
              <w:t>705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4369</w:t>
            </w:r>
          </w:p>
        </w:tc>
        <w:tc>
          <w:tcPr>
            <w:vAlign w:val="center"/>
          </w:tcPr>
          <w:p>
            <w:r>
              <w:t>26508</w:t>
            </w:r>
          </w:p>
        </w:tc>
        <w:tc>
          <w:tcPr>
            <w:vAlign w:val="center"/>
          </w:tcPr>
          <w:p>
            <w:r>
              <w:t>5640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113</w:t>
            </w:r>
          </w:p>
        </w:tc>
        <w:tc>
          <w:tcPr>
            <w:vAlign w:val="center"/>
          </w:tcPr>
          <w:p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17805</w:t>
            </w:r>
          </w:p>
        </w:tc>
        <w:tc>
          <w:tcPr>
            <w:vAlign w:val="center"/>
          </w:tcPr>
          <w:p>
            <w:r>
              <w:t>708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4451</w:t>
            </w:r>
          </w:p>
        </w:tc>
        <w:tc>
          <w:tcPr>
            <w:vAlign w:val="center"/>
          </w:tcPr>
          <w:p>
            <w:r>
              <w:t>26621</w:t>
            </w:r>
          </w:p>
        </w:tc>
        <w:tc>
          <w:tcPr>
            <w:vAlign w:val="center"/>
          </w:tcPr>
          <w:p>
            <w:r>
              <w:t>5664</w:t>
            </w:r>
          </w:p>
        </w:tc>
      </w:tr>
    </w:tbl>
    <w:p>
      <w:pPr>
        <w:pStyle w:val="4"/>
        <w:widowControl w:val="0"/>
      </w:pPr>
      <w:bookmarkStart w:id="69" w:name="_Toc23815"/>
      <w:r>
        <w:t>空调风机</w:t>
      </w:r>
      <w:bookmarkEnd w:id="69"/>
    </w:p>
    <w:p>
      <w:pPr>
        <w:pStyle w:val="5"/>
        <w:widowControl w:val="0"/>
      </w:pPr>
      <w:bookmarkStart w:id="70" w:name="_Toc8152"/>
      <w: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20377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4890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6866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6866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16301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3912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5493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5493</w:t>
            </w:r>
          </w:p>
        </w:tc>
      </w:tr>
    </w:tbl>
    <w:p>
      <w:pPr>
        <w:pStyle w:val="2"/>
        <w:widowControl w:val="0"/>
      </w:pPr>
      <w:bookmarkStart w:id="71" w:name="_Toc18378"/>
      <w:r>
        <w:t>照明</w:t>
      </w:r>
      <w:bookmarkEnd w:id="7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3525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1423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14.24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1329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后勤区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1046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2127</w:t>
            </w:r>
          </w:p>
        </w:tc>
        <w:tc>
          <w:tcPr>
            <w:vAlign w:val="center"/>
          </w:tcPr>
          <w:p>
            <w:r>
              <w:t>32163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影音设备室</w:t>
            </w:r>
          </w:p>
        </w:tc>
        <w:tc>
          <w:tcPr>
            <w:vAlign w:val="center"/>
          </w:tcPr>
          <w:p>
            <w:r>
              <w:t>16.61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控制室</w:t>
            </w:r>
          </w:p>
        </w:tc>
        <w:tc>
          <w:tcPr>
            <w:vAlign w:val="center"/>
          </w:tcPr>
          <w:p>
            <w:r>
              <w:t>16.61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385</w:t>
            </w:r>
          </w:p>
        </w:tc>
        <w:tc>
          <w:tcPr>
            <w:vAlign w:val="center"/>
          </w:tcPr>
          <w:p>
            <w:r>
              <w:t>5179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r>
              <w:t>94.90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202</w:t>
            </w:r>
          </w:p>
        </w:tc>
        <w:tc>
          <w:tcPr>
            <w:vAlign w:val="center"/>
          </w:tcPr>
          <w:p>
            <w:r>
              <w:t>19215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52.56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66924</w:t>
            </w:r>
          </w:p>
        </w:tc>
      </w:tr>
    </w:tbl>
    <w:p>
      <w:pPr>
        <w:pStyle w:val="2"/>
        <w:widowControl w:val="0"/>
      </w:pPr>
      <w:bookmarkStart w:id="72" w:name="_Toc29878"/>
      <w:r>
        <w:t>光伏发电</w:t>
      </w:r>
      <w:bookmarkEnd w:id="72"/>
    </w:p>
    <w:p>
      <w:pPr>
        <w:widowControl w:val="0"/>
      </w:pPr>
      <w:r>
        <w:t>日照辐照量(kJ/㎡.天)：8402，年运行天数：365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16291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16291</w:t>
            </w:r>
          </w:p>
        </w:tc>
      </w:tr>
    </w:tbl>
    <w:p>
      <w:pPr>
        <w:pStyle w:val="2"/>
        <w:widowControl w:val="0"/>
      </w:pPr>
      <w:bookmarkStart w:id="73" w:name="_Toc24028"/>
      <w:r>
        <w:t>可再生能源利用</w:t>
      </w:r>
      <w:bookmarkEnd w:id="73"/>
    </w:p>
    <w:p>
      <w:pPr>
        <w:pStyle w:val="4"/>
        <w:widowControl w:val="0"/>
      </w:pPr>
      <w:bookmarkStart w:id="74" w:name="_Toc30747"/>
      <w:r>
        <w:t>热泵空调</w:t>
      </w:r>
      <w:bookmarkEnd w:id="74"/>
    </w:p>
    <w:p>
      <w:pPr>
        <w:pStyle w:val="5"/>
        <w:widowControl w:val="0"/>
      </w:pPr>
      <w:bookmarkStart w:id="75" w:name="_Toc30715"/>
      <w:r>
        <w:t>计算说明</w:t>
      </w:r>
      <w:bookmarkEnd w:id="75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>
      <w:pPr>
        <w:widowControl w:val="0"/>
      </w:pPr>
    </w:p>
    <w:p>
      <w:pPr>
        <w:pStyle w:val="5"/>
        <w:widowControl w:val="0"/>
      </w:pPr>
      <w:bookmarkStart w:id="76" w:name="_Toc23917"/>
      <w:r>
        <w:t>地源/空气源利用</w:t>
      </w:r>
      <w:bookmarkEnd w:id="7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地源热泵</w:t>
            </w:r>
          </w:p>
        </w:tc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17805</w:t>
            </w:r>
          </w:p>
        </w:tc>
        <w:tc>
          <w:tcPr>
            <w:vAlign w:val="center"/>
          </w:tcPr>
          <w:p>
            <w:r>
              <w:t>4451</w:t>
            </w:r>
          </w:p>
        </w:tc>
        <w:tc>
          <w:tcPr>
            <w:vAlign w:val="center"/>
          </w:tcPr>
          <w:p>
            <w:r>
              <w:t>13353</w:t>
            </w:r>
          </w:p>
        </w:tc>
        <w:tc>
          <w:tcPr>
            <w:vAlign w:val="center"/>
          </w:tcPr>
          <w:p>
            <w:r>
              <w:t>75%</w:t>
            </w:r>
          </w:p>
        </w:tc>
      </w:tr>
    </w:tbl>
    <w:p>
      <w:pPr>
        <w:pStyle w:val="4"/>
        <w:widowControl w:val="0"/>
      </w:pPr>
      <w:bookmarkStart w:id="77" w:name="_Toc19220"/>
      <w:r>
        <w:t>生活热水</w:t>
      </w:r>
      <w:bookmarkEnd w:id="77"/>
    </w:p>
    <w:p>
      <w:pPr>
        <w:pStyle w:val="5"/>
        <w:widowControl w:val="0"/>
      </w:pPr>
      <w:bookmarkStart w:id="78" w:name="_Toc155"/>
      <w:r>
        <w:t>计算说明</w:t>
      </w:r>
      <w:bookmarkEnd w:id="78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>
      <w:pPr>
        <w:widowControl w:val="0"/>
      </w:pPr>
    </w:p>
    <w:p>
      <w:pPr>
        <w:pStyle w:val="5"/>
        <w:widowControl w:val="0"/>
      </w:pPr>
      <w:bookmarkStart w:id="79" w:name="_Toc6974"/>
      <w:r>
        <w:t>太阳能利用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5"/>
        <w:widowControl w:val="0"/>
      </w:pPr>
      <w:bookmarkStart w:id="80" w:name="_Toc13731"/>
      <w:r>
        <w:t>地源/空气源利用</w:t>
      </w:r>
      <w:bookmarkEnd w:id="80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</w:pPr>
      <w:bookmarkStart w:id="81" w:name="_Toc5052"/>
      <w:r>
        <w:t>可再生发电</w:t>
      </w:r>
      <w:bookmarkEnd w:id="81"/>
    </w:p>
    <w:p>
      <w:pPr>
        <w:pStyle w:val="5"/>
        <w:widowControl w:val="0"/>
      </w:pPr>
      <w:bookmarkStart w:id="82" w:name="_Toc27913"/>
      <w:r>
        <w:t>计算说明</w:t>
      </w:r>
      <w:bookmarkEnd w:id="82"/>
    </w:p>
    <w:p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>
      <w:pPr>
        <w:widowControl w:val="0"/>
      </w:pPr>
    </w:p>
    <w:p>
      <w:pPr>
        <w:pStyle w:val="5"/>
        <w:widowControl w:val="0"/>
      </w:pPr>
      <w:bookmarkStart w:id="83" w:name="_Toc21514"/>
      <w:r>
        <w:t>计算结果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冷源能耗"/>
            <w:r>
              <w:rPr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冷却水泵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冷冻水泵能耗"/>
            <w:r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冷却塔能耗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单元式空调能耗"/>
            <w:r>
              <w:rPr>
                <w:lang w:val="en-US"/>
              </w:rPr>
              <w:t>13.93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空调能耗"/>
            <w:r>
              <w:rPr>
                <w:lang w:val="en-US"/>
              </w:rPr>
              <w:t>13.93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热源能耗"/>
            <w:r>
              <w:rPr>
                <w:lang w:val="en-US"/>
              </w:rPr>
              <w:t>1.35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水泵能耗"/>
            <w:r>
              <w:rPr>
                <w:lang w:val="en-US"/>
              </w:rPr>
              <w:t>8.09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供暖热源侧水泵能耗"/>
            <w:r>
              <w:rPr>
                <w:rFonts w:hint="eastAsia"/>
                <w:lang w:val="en-US"/>
              </w:rPr>
              <w:t>1.72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单元式热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供暖能耗"/>
            <w:r>
              <w:rPr>
                <w:lang w:val="en-US"/>
              </w:rPr>
              <w:t>11.16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新排风系统能耗"/>
            <w:r>
              <w:rPr>
                <w:rFonts w:hint="eastAsia"/>
                <w:lang w:val="en-US"/>
              </w:rPr>
              <w:t>3.75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风机盘管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多联机室内机能耗"/>
            <w:r>
              <w:rPr>
                <w:rFonts w:hint="eastAsia"/>
                <w:lang w:val="en-US"/>
              </w:rPr>
              <w:t>-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全空气系统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空调动力能耗"/>
            <w:r>
              <w:rPr>
                <w:rFonts w:hint="eastAsia"/>
                <w:lang w:val="en-US"/>
              </w:rPr>
              <w:t>3.75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照明能耗"/>
            <w:r>
              <w:rPr>
                <w:rFonts w:hint="eastAsia"/>
                <w:lang w:val="en-US"/>
              </w:rPr>
              <w:t>20.33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设备用电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动力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排风机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热水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05" w:name="其他设备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其他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07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建筑总能耗"/>
            <w:r>
              <w:rPr>
                <w:lang w:val="en-US"/>
              </w:rPr>
              <w:t>49.17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光伏能耗"/>
            <w:r>
              <w:rPr>
                <w:rFonts w:hint="eastAsia"/>
                <w:lang w:val="en-US"/>
              </w:rPr>
              <w:t>4.95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风力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可再生能源能耗"/>
            <w:r>
              <w:rPr>
                <w:rFonts w:hint="eastAsia"/>
                <w:lang w:val="en-US"/>
              </w:rPr>
              <w:t>4.95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可再生发电供电比例"/>
            <w:r>
              <w:rPr>
                <w:rFonts w:hint="eastAsia"/>
                <w:lang w:val="en-US"/>
              </w:rPr>
              <w:t>10.07</w:t>
            </w:r>
            <w:bookmarkEnd w:id="112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/>
    <w:p/>
    <w:p>
      <w:pPr>
        <w:widowControl w:val="0"/>
      </w:pPr>
    </w:p>
    <w:p>
      <w:pPr>
        <w:pStyle w:val="4"/>
        <w:widowControl w:val="0"/>
      </w:pPr>
      <w:bookmarkStart w:id="113" w:name="_Toc7484"/>
      <w:r>
        <w:t>综合可再生利用率</w:t>
      </w:r>
      <w:bookmarkEnd w:id="113"/>
    </w:p>
    <w:p>
      <w:pPr>
        <w:pStyle w:val="5"/>
        <w:widowControl w:val="0"/>
      </w:pPr>
      <w:bookmarkStart w:id="114" w:name="_Toc567"/>
      <w:r>
        <w:t>计算说明</w:t>
      </w:r>
      <w:bookmarkEnd w:id="114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>
      <w:pPr>
        <w:widowControl w:val="0"/>
      </w:pPr>
    </w:p>
    <w:p>
      <w:pPr>
        <w:pStyle w:val="5"/>
        <w:widowControl w:val="0"/>
      </w:pPr>
      <w:bookmarkStart w:id="115" w:name="_Toc8195"/>
      <w:r>
        <w:t>计算结果</w:t>
      </w:r>
      <w:bookmarkEnd w:id="115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耗冷量2_转热量"/>
            <w:r>
              <w:rPr>
                <w:lang w:val="en-US"/>
              </w:rPr>
              <w:t>59.92</w:t>
            </w:r>
            <w:bookmarkEnd w:id="1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耗热量2_转热量"/>
            <w:r>
              <w:rPr>
                <w:lang w:val="en-US"/>
              </w:rPr>
              <w:t>5.41</w:t>
            </w:r>
            <w:bookmarkEnd w:id="1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3.75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空调动力能耗_转热量"/>
            <w:r>
              <w:rPr>
                <w:rFonts w:hint="eastAsia"/>
                <w:lang w:val="en-US"/>
              </w:rPr>
              <w:t>9.76</w:t>
            </w:r>
            <w:bookmarkEnd w:id="11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20.33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_转热量"/>
            <w:r>
              <w:rPr>
                <w:lang w:val="en-US"/>
              </w:rPr>
              <w:t>52.86</w:t>
            </w:r>
            <w:bookmarkEnd w:id="11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设备用电_转热量"/>
            <w:r>
              <w:rPr>
                <w:rFonts w:hint="eastAsia"/>
                <w:lang w:val="en-US"/>
              </w:rPr>
              <w:t>-</w:t>
            </w:r>
            <w:bookmarkEnd w:id="12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_转热量"/>
            <w:r>
              <w:rPr>
                <w:lang w:val="en-US"/>
              </w:rPr>
              <w:t>0.00</w:t>
            </w:r>
            <w:bookmarkEnd w:id="12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排风机能耗_转热量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_转热量"/>
            <w:r>
              <w:rPr>
                <w:lang w:val="en-US"/>
              </w:rPr>
              <w:t>0.00</w:t>
            </w:r>
            <w:bookmarkEnd w:id="1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_转热量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能耗需求量合计"/>
            <w:r>
              <w:rPr>
                <w:lang w:val="en-US"/>
              </w:rPr>
              <w:t>127.96</w:t>
            </w:r>
            <w:bookmarkEnd w:id="12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热泵可再生能耗_转热量"/>
            <w:r>
              <w:rPr>
                <w:rFonts w:hint="eastAsia"/>
                <w:lang w:val="en-US"/>
              </w:rPr>
              <w:t>4.06</w:t>
            </w:r>
            <w:bookmarkEnd w:id="12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太阳能能耗_转热量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4.95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_转热量"/>
            <w:r>
              <w:rPr>
                <w:rFonts w:hint="eastAsia"/>
                <w:lang w:val="en-US"/>
              </w:rPr>
              <w:t>12.87</w:t>
            </w:r>
            <w:bookmarkEnd w:id="13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利用量合计"/>
            <w:r>
              <w:rPr>
                <w:rFonts w:hint="eastAsia"/>
                <w:lang w:val="en-US"/>
              </w:rPr>
              <w:t>16.93</w:t>
            </w:r>
            <w:bookmarkEnd w:id="13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可再生能源利用率"/>
            <w:bookmarkStart w:id="134" w:name="_GoBack"/>
            <w:bookmarkEnd w:id="134"/>
            <w:r>
              <w:rPr>
                <w:lang w:val="en-US"/>
              </w:rPr>
              <w:t>13</w:t>
            </w:r>
            <w:bookmarkEnd w:id="133"/>
            <w:r>
              <w:rPr>
                <w:lang w:val="en-US"/>
              </w:rPr>
              <w:t>%</w:t>
            </w:r>
          </w:p>
        </w:tc>
      </w:tr>
    </w:tbl>
    <w:p>
      <w:pPr>
        <w:ind w:firstLine="0" w:firstLineChars="0"/>
        <w:jc w:val="center"/>
      </w:pPr>
    </w:p>
    <w:p>
      <w:pPr>
        <w:widowControl w:val="0"/>
      </w:pPr>
    </w:p>
    <w:p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OGU5YjBkM2VhZTI5ODRlZDJiNmFiZmE5NTRiZjYifQ=="/>
  </w:docVars>
  <w:rsids>
    <w:rsidRoot w:val="44482C4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4448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424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13</Pages>
  <Words>4131</Words>
  <Characters>5949</Characters>
  <Lines>26</Lines>
  <Paragraphs>7</Paragraphs>
  <TotalTime>0</TotalTime>
  <ScaleCrop>false</ScaleCrop>
  <LinksUpToDate>false</LinksUpToDate>
  <CharactersWithSpaces>6064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2025-03-03T10:59:00Z</dcterms:created>
  <dc:creator>企业用户_794787227</dc:creator>
  <cp:lastModifiedBy>企业用户_794787227</cp:lastModifiedBy>
  <dcterms:modified xsi:type="dcterms:W3CDTF">2025-03-03T11:00:00Z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6589595FF5E344EBA5926C5FD8647580_11</vt:lpwstr>
  </property>
  <property fmtid="{D5CDD505-2E9C-101B-9397-08002B2CF9AE}" pid="3" name="KSOProductBuildVer">
    <vt:lpwstr>2052-12.1.0.16120</vt:lpwstr>
  </property>
</Properties>
</file>