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云栖绿廊</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重庆-重庆</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2025年3月3日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斯维尔超低能耗PHES2024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T19132052027</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云栖绿廊</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重庆-重庆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夏热冬冷A区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3291</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7.0</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1.9pt;width:26.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-2.7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1.9pt;width:11.9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0.9</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4pt;width:36.3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1.9pt;width:8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1.9pt;width:80.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1.9pt;width:42.5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重庆-重庆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重庆-酉阳.</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加气混凝土、泡沫混凝土(ρ=500)</w:t>
            </w:r>
          </w:p>
        </w:tc>
        <w:tc>
          <w:tcPr>
            <w:vAlign w:val="center"/>
          </w:tcPr>
          <w:p>
            <w:r>
              <w:t>120</w:t>
            </w:r>
          </w:p>
        </w:tc>
        <w:tc>
          <w:tcPr>
            <w:vAlign w:val="center"/>
          </w:tcPr>
          <w:p>
            <w:r>
              <w:t>0.120</w:t>
            </w:r>
          </w:p>
        </w:tc>
        <w:tc>
          <w:tcPr>
            <w:vAlign w:val="center"/>
          </w:tcPr>
          <w:p>
            <w:r>
              <w:t>2.200</w:t>
            </w:r>
          </w:p>
        </w:tc>
        <w:tc>
          <w:tcPr>
            <w:vAlign w:val="center"/>
          </w:tcPr>
          <w:p>
            <w:r>
              <w:t>1.000</w:t>
            </w:r>
          </w:p>
        </w:tc>
        <w:tc>
          <w:tcPr>
            <w:vAlign w:val="center"/>
          </w:tcPr>
          <w:p>
            <w:r>
              <w:t>2.200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-1.62.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981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81200"/>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333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3362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-1.62.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33700"/>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挤塑聚苯乙烯泡沫塑料（带表皮）</w:t>
            </w:r>
          </w:p>
        </w:tc>
        <w:tc>
          <w:tcPr>
            <w:vAlign w:val="center"/>
          </w:tcPr>
          <w:p>
            <w:r>
              <w:t>200</w:t>
            </w:r>
          </w:p>
        </w:tc>
        <w:tc>
          <w:tcPr>
            <w:vAlign w:val="center"/>
          </w:tcPr>
          <w:p>
            <w:r>
              <w:t>0.030</w:t>
            </w:r>
          </w:p>
        </w:tc>
        <w:tc>
          <w:tcPr>
            <w:vAlign w:val="center"/>
          </w:tcPr>
          <w:p>
            <w:r>
              <w:t>0.340</w:t>
            </w:r>
          </w:p>
        </w:tc>
        <w:tc>
          <w:tcPr>
            <w:vAlign w:val="center"/>
          </w:tcPr>
          <w:p>
            <w:r>
              <w:t>6.667</w:t>
            </w:r>
          </w:p>
        </w:tc>
        <w:tc>
          <w:tcPr>
            <w:vAlign w:val="center"/>
          </w:tcPr>
          <w:p>
            <w:r>
              <w:t>2.267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挤塑聚苯乙烯泡沫塑料（带表皮）</w:t>
            </w:r>
          </w:p>
        </w:tc>
        <w:tc>
          <w:tcPr>
            <w:vAlign w:val="center"/>
          </w:tcPr>
          <w:p>
            <w:r>
              <w:t>200</w:t>
            </w:r>
          </w:p>
        </w:tc>
        <w:tc>
          <w:tcPr>
            <w:vAlign w:val="center"/>
          </w:tcPr>
          <w:p>
            <w:r>
              <w:t>0.030</w:t>
            </w:r>
          </w:p>
        </w:tc>
        <w:tc>
          <w:tcPr>
            <w:vAlign w:val="center"/>
          </w:tcPr>
          <w:p>
            <w:r>
              <w:t>0.340</w:t>
            </w:r>
          </w:p>
        </w:tc>
        <w:tc>
          <w:tcPr>
            <w:vAlign w:val="center"/>
          </w:tcPr>
          <w:p>
            <w:r>
              <w:t>6.667</w:t>
            </w:r>
          </w:p>
        </w:tc>
        <w:tc>
          <w:tcPr>
            <w:vAlign w:val="center"/>
          </w:tcPr>
          <w:p>
            <w:r>
              <w:t>2.267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-0.54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-0.54.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-1.62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-1.62.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362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362200"/>
                          </a:xfrm>
                          <a:prstGeom prst="rect">
                            <a:avLst/>
                          </a:prstGeom>
                        </pic:spPr>
                      </pic:pic>
                    </a:graphicData>
                  </a:graphic>
                </wp:inline>
              </w:drawing>
            </w:r>
          </w:p>
        </w:tc>
        <w:tc>
          <w:tcPr>
            <w:vAlign w:val="center"/>
          </w:tcPr>
          <w:p>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蒸压加气混凝土(ρ=500)</w:t>
            </w:r>
          </w:p>
        </w:tc>
        <w:tc>
          <w:tcPr>
            <w:vAlign w:val="center"/>
          </w:tcPr>
          <w:p>
            <w:r>
              <w:t>40</w:t>
            </w:r>
          </w:p>
        </w:tc>
        <w:tc>
          <w:tcPr>
            <w:vAlign w:val="center"/>
          </w:tcPr>
          <w:p>
            <w:r>
              <w:t>0.140</w:t>
            </w:r>
          </w:p>
        </w:tc>
        <w:tc>
          <w:tcPr>
            <w:vAlign w:val="center"/>
          </w:tcPr>
          <w:p>
            <w:r>
              <w:t>2.310</w:t>
            </w:r>
          </w:p>
        </w:tc>
        <w:tc>
          <w:tcPr>
            <w:vAlign w:val="center"/>
          </w:tcPr>
          <w:p>
            <w:r>
              <w:t>1.00</w:t>
            </w:r>
          </w:p>
        </w:tc>
        <w:tc>
          <w:tcPr>
            <w:vAlign w:val="center"/>
          </w:tcPr>
          <w:p>
            <w:r>
              <w:t>0.286</w:t>
            </w:r>
          </w:p>
        </w:tc>
        <w:tc>
          <w:tcPr>
            <w:vAlign w:val="center"/>
          </w:tcPr>
          <w:p>
            <w:r>
              <w:t>0.660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1.00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无机轻集料保温砂浆（ρ≤350）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蒸压加气混凝土(ρ=500)</w:t>
            </w:r>
          </w:p>
        </w:tc>
        <w:tc>
          <w:tcPr>
            <w:vAlign w:val="center"/>
          </w:tcPr>
          <w:p>
            <w:r>
              <w:t>80</w:t>
            </w:r>
          </w:p>
        </w:tc>
        <w:tc>
          <w:tcPr>
            <w:vAlign w:val="center"/>
          </w:tcPr>
          <w:p>
            <w:r>
              <w:t>0.140</w:t>
            </w:r>
          </w:p>
        </w:tc>
        <w:tc>
          <w:tcPr>
            <w:vAlign w:val="center"/>
          </w:tcPr>
          <w:p>
            <w:r>
              <w:t>2.310</w:t>
            </w:r>
          </w:p>
        </w:tc>
        <w:tc>
          <w:tcPr>
            <w:vAlign w:val="center"/>
          </w:tcPr>
          <w:p>
            <w:r>
              <w:t>1.00</w:t>
            </w:r>
          </w:p>
        </w:tc>
        <w:tc>
          <w:tcPr>
            <w:vAlign w:val="center"/>
          </w:tcPr>
          <w:p>
            <w:r>
              <w:t>0.571</w:t>
            </w:r>
          </w:p>
        </w:tc>
        <w:tc>
          <w:tcPr>
            <w:vAlign w:val="center"/>
          </w:tcPr>
          <w:p>
            <w:r>
              <w:t>1.320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加气混凝土、泡沫混凝土(ρ=500)</w:t>
            </w:r>
          </w:p>
        </w:tc>
        <w:tc>
          <w:tcPr>
            <w:vAlign w:val="center"/>
          </w:tcPr>
          <w:p>
            <w:r>
              <w:t>120</w:t>
            </w:r>
          </w:p>
        </w:tc>
        <w:tc>
          <w:tcPr>
            <w:vAlign w:val="center"/>
          </w:tcPr>
          <w:p>
            <w:r>
              <w:t>0.120</w:t>
            </w:r>
          </w:p>
        </w:tc>
        <w:tc>
          <w:tcPr>
            <w:vAlign w:val="center"/>
          </w:tcPr>
          <w:p>
            <w:r>
              <w:t>2.200</w:t>
            </w:r>
          </w:p>
        </w:tc>
        <w:tc>
          <w:tcPr>
            <w:vAlign w:val="center"/>
          </w:tcPr>
          <w:p>
            <w:r>
              <w:t>1.00</w:t>
            </w:r>
          </w:p>
        </w:tc>
        <w:tc>
          <w:tcPr>
            <w:vAlign w:val="center"/>
          </w:tcPr>
          <w:p>
            <w:r>
              <w:t>1.000</w:t>
            </w:r>
          </w:p>
        </w:tc>
        <w:tc>
          <w:tcPr>
            <w:vAlign w:val="center"/>
          </w:tcPr>
          <w:p>
            <w:r>
              <w:t>2.200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无机轻集料保温砂浆（ρ≤350）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3.10</w:t>
            </w:r>
          </w:p>
        </w:tc>
        <w:tc>
          <w:tcPr>
            <w:vAlign w:val="center"/>
          </w:tcPr>
          <w:p>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3.25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17.37</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无机轻集料保温砂浆（ρ≤350）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1.20</w:t>
            </w:r>
          </w:p>
        </w:tc>
        <w:tc>
          <w:tcPr>
            <w:vAlign w:val="center"/>
          </w:tcPr>
          <w:p>
            <w:r>
              <w:t>0.556</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无机保温砂浆(ρ≤330)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17.200</w:t>
            </w:r>
          </w:p>
        </w:tc>
        <w:tc>
          <w:tcPr>
            <w:vAlign w:val="center"/>
          </w:tcPr>
          <w:p>
            <w:r>
              <w:t>1.00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无机轻集料保温砂浆（ρ≤350）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1.53</w:t>
            </w:r>
          </w:p>
        </w:tc>
        <w:tc>
          <w:tcPr>
            <w:vAlign w:val="center"/>
          </w:tcPr>
          <w:p>
            <w:r>
              <w:t>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16.71</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无机保温砂浆(ρ≤330)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加气混凝土、泡沫混凝土(ρ=500)</w:t>
            </w:r>
          </w:p>
        </w:tc>
        <w:tc>
          <w:tcPr>
            <w:vAlign w:val="center"/>
          </w:tcPr>
          <w:p>
            <w:r>
              <w:t>120</w:t>
            </w:r>
          </w:p>
        </w:tc>
        <w:tc>
          <w:tcPr>
            <w:vAlign w:val="center"/>
          </w:tcPr>
          <w:p>
            <w:r>
              <w:t>0.120</w:t>
            </w:r>
          </w:p>
        </w:tc>
        <w:tc>
          <w:tcPr>
            <w:vAlign w:val="center"/>
          </w:tcPr>
          <w:p>
            <w:r>
              <w:t>2.200</w:t>
            </w:r>
          </w:p>
        </w:tc>
        <w:tc>
          <w:tcPr>
            <w:vAlign w:val="center"/>
          </w:tcPr>
          <w:p>
            <w:r>
              <w:t>1.00</w:t>
            </w:r>
          </w:p>
        </w:tc>
        <w:tc>
          <w:tcPr>
            <w:vAlign w:val="center"/>
          </w:tcPr>
          <w:p>
            <w:r>
              <w:t>1.000</w:t>
            </w:r>
          </w:p>
        </w:tc>
        <w:tc>
          <w:tcPr>
            <w:vAlign w:val="center"/>
          </w:tcPr>
          <w:p>
            <w:r>
              <w:t>2.200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1.29</w:t>
            </w:r>
          </w:p>
        </w:tc>
        <w:tc>
          <w:tcPr>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16.95</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无机保温砂浆(ρ≤330)</w:t>
            </w:r>
          </w:p>
        </w:tc>
        <w:tc>
          <w:tcPr>
            <w:vAlign w:val="center"/>
          </w:tcPr>
          <w:p>
            <w:r>
              <w:t>20</w:t>
            </w:r>
          </w:p>
        </w:tc>
        <w:tc>
          <w:tcPr>
            <w:vAlign w:val="center"/>
          </w:tcPr>
          <w:p>
            <w:r>
              <w:t>0.070</w:t>
            </w:r>
          </w:p>
        </w:tc>
        <w:tc>
          <w:tcPr>
            <w:vAlign w:val="center"/>
          </w:tcPr>
          <w:p>
            <w:r>
              <w:t>1.260</w:t>
            </w:r>
          </w:p>
        </w:tc>
        <w:tc>
          <w:tcPr>
            <w:vAlign w:val="center"/>
          </w:tcPr>
          <w:p>
            <w:r>
              <w:t>1.00</w:t>
            </w:r>
          </w:p>
        </w:tc>
        <w:tc>
          <w:tcPr>
            <w:vAlign w:val="center"/>
          </w:tcPr>
          <w:p>
            <w:r>
              <w:t>0.286</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加气混凝土、泡沫混凝土(ρ=500)</w:t>
            </w:r>
          </w:p>
        </w:tc>
        <w:tc>
          <w:tcPr>
            <w:vAlign w:val="center"/>
          </w:tcPr>
          <w:p>
            <w:r>
              <w:t>120</w:t>
            </w:r>
          </w:p>
        </w:tc>
        <w:tc>
          <w:tcPr>
            <w:vAlign w:val="center"/>
          </w:tcPr>
          <w:p>
            <w:r>
              <w:t>0.120</w:t>
            </w:r>
          </w:p>
        </w:tc>
        <w:tc>
          <w:tcPr>
            <w:vAlign w:val="center"/>
          </w:tcPr>
          <w:p>
            <w:r>
              <w:t>2.200</w:t>
            </w:r>
          </w:p>
        </w:tc>
        <w:tc>
          <w:tcPr>
            <w:vAlign w:val="center"/>
          </w:tcPr>
          <w:p>
            <w:r>
              <w:t>1.00</w:t>
            </w:r>
          </w:p>
        </w:tc>
        <w:tc>
          <w:tcPr>
            <w:vAlign w:val="center"/>
          </w:tcPr>
          <w:p>
            <w:r>
              <w:t>1.000</w:t>
            </w:r>
          </w:p>
        </w:tc>
        <w:tc>
          <w:tcPr>
            <w:vAlign w:val="center"/>
          </w:tcPr>
          <w:p>
            <w:r>
              <w:t>2.200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1.29</w:t>
            </w:r>
          </w:p>
        </w:tc>
        <w:tc>
          <w:tcPr>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16.95</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-1.62</w:t>
            </w:r>
          </w:p>
        </w:tc>
        <w:tc>
          <w:tcPr>
            <w:vAlign w:val="center"/>
          </w:tcPr>
          <w:p>
            <w:r>
              <w:t>14.71</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-1.62</w:t>
            </w:r>
          </w:p>
        </w:tc>
        <w:tc>
          <w:tcPr>
            <w:vAlign w:val="center"/>
          </w:tcPr>
          <w:p>
            <w:r>
              <w:t>14.69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-1.62</w:t>
            </w:r>
          </w:p>
        </w:tc>
        <w:tc>
          <w:tcPr>
            <w:vAlign w:val="center"/>
          </w:tcPr>
          <w:p>
            <w:r>
              <w:t>14.69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-1.62</w:t>
            </w:r>
          </w:p>
        </w:tc>
        <w:tc>
          <w:tcPr>
            <w:vAlign w:val="center"/>
          </w:tcPr>
          <w:p>
            <w:r>
              <w:t>14.69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-1.62</w:t>
            </w:r>
          </w:p>
        </w:tc>
        <w:tc>
          <w:tcPr>
            <w:vAlign w:val="center"/>
          </w:tcPr>
          <w:p>
            <w:r>
              <w:t>13.70</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-0.54</w:t>
            </w:r>
          </w:p>
        </w:tc>
        <w:tc>
          <w:tcPr>
            <w:vAlign w:val="center"/>
          </w:tcPr>
          <w:p>
            <w:r>
              <w:t>17.93</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-1.62</w:t>
            </w:r>
          </w:p>
        </w:tc>
        <w:tc>
          <w:tcPr>
            <w:vAlign w:val="center"/>
          </w:tcPr>
          <w:p>
            <w:r>
              <w:t>15.44</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屋顶-屋顶构造一</w:t>
            </w:r>
          </w:p>
        </w:tc>
        <w:tc>
          <w:tcPr>
            <w:vAlign w:val="center"/>
          </w:tcPr>
          <w:p>
            <w:r>
              <w:t>17.37</w:t>
            </w:r>
          </w:p>
        </w:tc>
        <w:tc>
          <w:tcPr>
            <w:vAlign w:val="center"/>
          </w:tcPr>
          <w:p>
            <w:r>
              <w:t>18</w:t>
            </w:r>
          </w:p>
        </w:tc>
        <w:tc>
          <w:tcPr>
            <w:vAlign w:val="center"/>
          </w:tcPr>
          <w:p>
            <w:r>
              <w:t>10.12</w:t>
            </w:r>
          </w:p>
        </w:tc>
        <w:tc>
          <w:tcPr>
            <w:vAlign w:val="center"/>
          </w:tcPr>
          <w:p>
            <w:r>
              <w:t>0.63</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外墙-外墙构造一</w:t>
            </w:r>
          </w:p>
        </w:tc>
        <w:tc>
          <w:tcPr>
            <w:vAlign w:val="center"/>
          </w:tcPr>
          <w:p>
            <w:r>
              <w:t>16.71</w:t>
            </w:r>
          </w:p>
        </w:tc>
        <w:tc>
          <w:tcPr>
            <w:vAlign w:val="center"/>
          </w:tcPr>
          <w:p>
            <w:r>
              <w:t>18</w:t>
            </w:r>
          </w:p>
        </w:tc>
        <w:tc>
          <w:tcPr>
            <w:vAlign w:val="center"/>
          </w:tcPr>
          <w:p>
            <w:r>
              <w:t>10.12</w:t>
            </w:r>
          </w:p>
        </w:tc>
        <w:tc>
          <w:tcPr>
            <w:vAlign w:val="center"/>
          </w:tcPr>
          <w:p>
            <w:r>
              <w:t>1.29</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16.95</w:t>
            </w:r>
          </w:p>
        </w:tc>
        <w:tc>
          <w:tcPr>
            <w:vAlign w:val="center"/>
          </w:tcPr>
          <w:p>
            <w:r>
              <w:t>18</w:t>
            </w:r>
          </w:p>
        </w:tc>
        <w:tc>
          <w:tcPr>
            <w:vAlign w:val="center"/>
          </w:tcPr>
          <w:p>
            <w:r>
              <w:t>10.12</w:t>
            </w:r>
          </w:p>
        </w:tc>
        <w:tc>
          <w:tcPr>
            <w:vAlign w:val="center"/>
          </w:tcPr>
          <w:p>
            <w:r>
              <w:t>1.05</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非周边地面-非周边地面构造一</w:t>
            </w:r>
          </w:p>
        </w:tc>
        <w:tc>
          <w:tcPr>
            <w:vAlign w:val="center"/>
          </w:tcPr>
          <w:p>
            <w:r>
              <w:t>16.95</w:t>
            </w:r>
          </w:p>
        </w:tc>
        <w:tc>
          <w:tcPr>
            <w:vAlign w:val="center"/>
          </w:tcPr>
          <w:p>
            <w:r>
              <w:t>18</w:t>
            </w:r>
          </w:p>
        </w:tc>
        <w:tc>
          <w:tcPr>
            <w:vAlign w:val="center"/>
          </w:tcPr>
          <w:p>
            <w:r>
              <w:t>10.12</w:t>
            </w:r>
          </w:p>
        </w:tc>
        <w:tc>
          <w:tcPr>
            <w:vAlign w:val="center"/>
          </w:tcPr>
          <w:p>
            <w:r>
              <w:t>1.05</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4029D"/>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 w:val="6EB4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autoRedefine/>
    <w:qFormat/>
    <w:uiPriority w:val="99"/>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页脚 Char"/>
    <w:link w:val="14"/>
    <w:autoRedefine/>
    <w:qFormat/>
    <w:uiPriority w:val="99"/>
    <w:rPr>
      <w:sz w:val="21"/>
      <w:szCs w:val="18"/>
      <w:lang w:val="en-GB"/>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bmp"/><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12</Pages>
  <Words>3386</Words>
  <Characters>5718</Characters>
  <Lines>13</Lines>
  <Paragraphs>3</Paragraphs>
  <TotalTime>67</TotalTime>
  <ScaleCrop>false</ScaleCrop>
  <LinksUpToDate>false</LinksUpToDate>
  <CharactersWithSpaces>5798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2025-03-03T12:04:00Z</dcterms:created>
  <dc:creator>企业用户_794787227</dc:creator>
  <cp:lastModifiedBy>企业用户_794787227</cp:lastModifiedBy>
  <dcterms:modified xsi:type="dcterms:W3CDTF">2025-03-03T12:04:33Z</dcterms:modified>
  <dc:title>结露检查计算书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7095506D06F14D23A2D600E508168CA9_11</vt:lpwstr>
  </property>
  <property fmtid="{D5CDD505-2E9C-101B-9397-08002B2CF9AE}" pid="3" name="KSOProductBuildVer">
    <vt:lpwstr>2052-12.1.0.16120</vt:lpwstr>
  </property>
</Properties>
</file>