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2024年11月26日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4F4D077">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T13941811735</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563676AD">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5830FEB1">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_Toc11750 </w:instrText>
      </w:r>
      <w:r>
        <w:rPr>
          <w:szCs w:val="28"/>
        </w:rPr>
        <w:fldChar w:fldCharType="separate"/>
      </w:r>
      <w:r>
        <w:rPr>
          <w:rFonts w:hint="eastAsia"/>
        </w:rPr>
        <w:t>1. 项目概况</w:t>
      </w:r>
      <w:r>
        <w:tab/>
      </w:r>
      <w:r>
        <w:fldChar w:fldCharType="begin"/>
      </w:r>
      <w:r>
        <w:instrText xml:space="preserve"> PAGEREF _Toc11750 \h </w:instrText>
      </w:r>
      <w:r>
        <w:fldChar w:fldCharType="separate"/>
      </w:r>
      <w:r>
        <w:t>1</w:t>
      </w:r>
      <w:r>
        <w:fldChar w:fldCharType="end"/>
      </w:r>
      <w:r>
        <w:rPr>
          <w:szCs w:val="28"/>
        </w:rPr>
        <w:fldChar w:fldCharType="end"/>
      </w:r>
    </w:p>
    <w:p w14:paraId="13F92092">
      <w:pPr>
        <w:pStyle w:val="25"/>
        <w:tabs>
          <w:tab w:val="right" w:leader="dot" w:pos="9070"/>
          <w:tab w:val="clear" w:pos="180"/>
          <w:tab w:val="clear" w:pos="420"/>
          <w:tab w:val="clear" w:pos="9360"/>
        </w:tabs>
      </w:pPr>
      <w:r>
        <w:rPr>
          <w:szCs w:val="28"/>
        </w:rPr>
        <w:fldChar w:fldCharType="begin"/>
      </w:r>
      <w:r>
        <w:rPr>
          <w:szCs w:val="28"/>
        </w:rPr>
        <w:instrText xml:space="preserve"> HYPERLINK \l _Toc26156 </w:instrText>
      </w:r>
      <w:r>
        <w:rPr>
          <w:szCs w:val="28"/>
        </w:rPr>
        <w:fldChar w:fldCharType="separate"/>
      </w:r>
      <w:r>
        <w:rPr>
          <w:rFonts w:hint="eastAsia"/>
        </w:rPr>
        <w:t>2. 标准依据</w:t>
      </w:r>
      <w:r>
        <w:tab/>
      </w:r>
      <w:r>
        <w:fldChar w:fldCharType="begin"/>
      </w:r>
      <w:r>
        <w:instrText xml:space="preserve"> PAGEREF _Toc26156 \h </w:instrText>
      </w:r>
      <w:r>
        <w:fldChar w:fldCharType="separate"/>
      </w:r>
      <w:r>
        <w:t>1</w:t>
      </w:r>
      <w:r>
        <w:fldChar w:fldCharType="end"/>
      </w:r>
      <w:r>
        <w:rPr>
          <w:szCs w:val="28"/>
        </w:rPr>
        <w:fldChar w:fldCharType="end"/>
      </w:r>
    </w:p>
    <w:p w14:paraId="37B4CF22">
      <w:pPr>
        <w:pStyle w:val="25"/>
        <w:tabs>
          <w:tab w:val="right" w:leader="dot" w:pos="9070"/>
          <w:tab w:val="clear" w:pos="180"/>
          <w:tab w:val="clear" w:pos="420"/>
          <w:tab w:val="clear" w:pos="9360"/>
        </w:tabs>
      </w:pPr>
      <w:r>
        <w:rPr>
          <w:szCs w:val="28"/>
        </w:rPr>
        <w:fldChar w:fldCharType="begin"/>
      </w:r>
      <w:r>
        <w:rPr>
          <w:szCs w:val="28"/>
        </w:rPr>
        <w:instrText xml:space="preserve"> HYPERLINK \l _Toc21319 </w:instrText>
      </w:r>
      <w:r>
        <w:rPr>
          <w:szCs w:val="28"/>
        </w:rPr>
        <w:fldChar w:fldCharType="separate"/>
      </w:r>
      <w:r>
        <w:rPr>
          <w:rFonts w:hint="eastAsia"/>
        </w:rPr>
        <w:t>3. 太阳能资源分析</w:t>
      </w:r>
      <w:r>
        <w:tab/>
      </w:r>
      <w:r>
        <w:fldChar w:fldCharType="begin"/>
      </w:r>
      <w:r>
        <w:instrText xml:space="preserve"> PAGEREF _Toc21319 \h </w:instrText>
      </w:r>
      <w:r>
        <w:fldChar w:fldCharType="separate"/>
      </w:r>
      <w:r>
        <w:t>1</w:t>
      </w:r>
      <w:r>
        <w:fldChar w:fldCharType="end"/>
      </w:r>
      <w:r>
        <w:rPr>
          <w:szCs w:val="28"/>
        </w:rPr>
        <w:fldChar w:fldCharType="end"/>
      </w:r>
    </w:p>
    <w:p w14:paraId="309DAD41">
      <w:pPr>
        <w:pStyle w:val="26"/>
        <w:tabs>
          <w:tab w:val="right" w:leader="dot" w:pos="9070"/>
          <w:tab w:val="clear" w:pos="540"/>
          <w:tab w:val="clear" w:pos="840"/>
          <w:tab w:val="clear" w:pos="9360"/>
        </w:tabs>
      </w:pPr>
      <w:r>
        <w:rPr>
          <w:szCs w:val="28"/>
        </w:rPr>
        <w:fldChar w:fldCharType="begin"/>
      </w:r>
      <w:r>
        <w:rPr>
          <w:szCs w:val="28"/>
        </w:rPr>
        <w:instrText xml:space="preserve"> HYPERLINK \l _Toc23265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_Toc23265 \h </w:instrText>
      </w:r>
      <w:r>
        <w:fldChar w:fldCharType="separate"/>
      </w:r>
      <w:r>
        <w:t>1</w:t>
      </w:r>
      <w:r>
        <w:fldChar w:fldCharType="end"/>
      </w:r>
      <w:r>
        <w:rPr>
          <w:szCs w:val="28"/>
        </w:rPr>
        <w:fldChar w:fldCharType="end"/>
      </w:r>
    </w:p>
    <w:p w14:paraId="736C8230">
      <w:pPr>
        <w:pStyle w:val="26"/>
        <w:tabs>
          <w:tab w:val="right" w:leader="dot" w:pos="9070"/>
          <w:tab w:val="clear" w:pos="540"/>
          <w:tab w:val="clear" w:pos="840"/>
          <w:tab w:val="clear" w:pos="9360"/>
        </w:tabs>
      </w:pPr>
      <w:r>
        <w:rPr>
          <w:szCs w:val="28"/>
        </w:rPr>
        <w:fldChar w:fldCharType="begin"/>
      </w:r>
      <w:r>
        <w:rPr>
          <w:szCs w:val="28"/>
        </w:rPr>
        <w:instrText xml:space="preserve"> HYPERLINK \l _Toc25923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_Toc25923 \h </w:instrText>
      </w:r>
      <w:r>
        <w:fldChar w:fldCharType="separate"/>
      </w:r>
      <w:r>
        <w:t>3</w:t>
      </w:r>
      <w:r>
        <w:fldChar w:fldCharType="end"/>
      </w:r>
      <w:r>
        <w:rPr>
          <w:szCs w:val="28"/>
        </w:rPr>
        <w:fldChar w:fldCharType="end"/>
      </w:r>
    </w:p>
    <w:p w14:paraId="730BEC13">
      <w:pPr>
        <w:pStyle w:val="25"/>
        <w:tabs>
          <w:tab w:val="right" w:leader="dot" w:pos="9070"/>
          <w:tab w:val="clear" w:pos="180"/>
          <w:tab w:val="clear" w:pos="420"/>
          <w:tab w:val="clear" w:pos="9360"/>
        </w:tabs>
      </w:pPr>
      <w:r>
        <w:rPr>
          <w:szCs w:val="28"/>
        </w:rPr>
        <w:fldChar w:fldCharType="begin"/>
      </w:r>
      <w:r>
        <w:rPr>
          <w:szCs w:val="28"/>
        </w:rPr>
        <w:instrText xml:space="preserve"> HYPERLINK \l _Toc30910 </w:instrText>
      </w:r>
      <w:r>
        <w:rPr>
          <w:szCs w:val="28"/>
        </w:rPr>
        <w:fldChar w:fldCharType="separate"/>
      </w:r>
      <w:r>
        <w:rPr>
          <w:rFonts w:hint="eastAsia"/>
        </w:rPr>
        <w:t>4. 软件选用</w:t>
      </w:r>
      <w:r>
        <w:tab/>
      </w:r>
      <w:r>
        <w:fldChar w:fldCharType="begin"/>
      </w:r>
      <w:r>
        <w:instrText xml:space="preserve"> PAGEREF _Toc30910 \h </w:instrText>
      </w:r>
      <w:r>
        <w:fldChar w:fldCharType="separate"/>
      </w:r>
      <w:r>
        <w:t>5</w:t>
      </w:r>
      <w:r>
        <w:fldChar w:fldCharType="end"/>
      </w:r>
      <w:r>
        <w:rPr>
          <w:szCs w:val="28"/>
        </w:rPr>
        <w:fldChar w:fldCharType="end"/>
      </w:r>
    </w:p>
    <w:p w14:paraId="5E6DD867">
      <w:pPr>
        <w:pStyle w:val="25"/>
        <w:tabs>
          <w:tab w:val="right" w:leader="dot" w:pos="9070"/>
          <w:tab w:val="clear" w:pos="180"/>
          <w:tab w:val="clear" w:pos="420"/>
          <w:tab w:val="clear" w:pos="9360"/>
        </w:tabs>
      </w:pPr>
      <w:r>
        <w:rPr>
          <w:szCs w:val="28"/>
        </w:rPr>
        <w:fldChar w:fldCharType="begin"/>
      </w:r>
      <w:r>
        <w:rPr>
          <w:szCs w:val="28"/>
        </w:rPr>
        <w:instrText xml:space="preserve"> HYPERLINK \l _Toc9177 </w:instrText>
      </w:r>
      <w:r>
        <w:rPr>
          <w:szCs w:val="28"/>
        </w:rPr>
        <w:fldChar w:fldCharType="separate"/>
      </w:r>
      <w:r>
        <w:rPr>
          <w:rFonts w:hint="eastAsia"/>
        </w:rPr>
        <w:t>5. 光伏系统设计</w:t>
      </w:r>
      <w:r>
        <w:tab/>
      </w:r>
      <w:r>
        <w:fldChar w:fldCharType="begin"/>
      </w:r>
      <w:r>
        <w:instrText xml:space="preserve"> PAGEREF _Toc9177 \h </w:instrText>
      </w:r>
      <w:r>
        <w:fldChar w:fldCharType="separate"/>
      </w:r>
      <w:r>
        <w:t>5</w:t>
      </w:r>
      <w:r>
        <w:fldChar w:fldCharType="end"/>
      </w:r>
      <w:r>
        <w:rPr>
          <w:szCs w:val="28"/>
        </w:rPr>
        <w:fldChar w:fldCharType="end"/>
      </w:r>
    </w:p>
    <w:p w14:paraId="631CC4DD">
      <w:pPr>
        <w:pStyle w:val="26"/>
        <w:tabs>
          <w:tab w:val="right" w:leader="dot" w:pos="9070"/>
          <w:tab w:val="clear" w:pos="540"/>
          <w:tab w:val="clear" w:pos="840"/>
          <w:tab w:val="clear" w:pos="9360"/>
        </w:tabs>
      </w:pPr>
      <w:r>
        <w:rPr>
          <w:szCs w:val="28"/>
        </w:rPr>
        <w:fldChar w:fldCharType="begin"/>
      </w:r>
      <w:r>
        <w:rPr>
          <w:szCs w:val="28"/>
        </w:rPr>
        <w:instrText xml:space="preserve"> HYPERLINK \l _Toc14735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_Toc14735 \h </w:instrText>
      </w:r>
      <w:r>
        <w:fldChar w:fldCharType="separate"/>
      </w:r>
      <w:r>
        <w:t>6</w:t>
      </w:r>
      <w:r>
        <w:fldChar w:fldCharType="end"/>
      </w:r>
      <w:r>
        <w:rPr>
          <w:szCs w:val="28"/>
        </w:rPr>
        <w:fldChar w:fldCharType="end"/>
      </w:r>
    </w:p>
    <w:p w14:paraId="2B80E480">
      <w:pPr>
        <w:pStyle w:val="26"/>
        <w:tabs>
          <w:tab w:val="right" w:leader="dot" w:pos="9070"/>
          <w:tab w:val="clear" w:pos="540"/>
          <w:tab w:val="clear" w:pos="840"/>
          <w:tab w:val="clear" w:pos="9360"/>
        </w:tabs>
      </w:pPr>
      <w:r>
        <w:rPr>
          <w:szCs w:val="28"/>
        </w:rPr>
        <w:fldChar w:fldCharType="begin"/>
      </w:r>
      <w:r>
        <w:rPr>
          <w:szCs w:val="28"/>
        </w:rPr>
        <w:instrText xml:space="preserve"> HYPERLINK \l _Toc7246 </w:instrText>
      </w:r>
      <w:r>
        <w:rPr>
          <w:szCs w:val="28"/>
        </w:rPr>
        <w:fldChar w:fldCharType="separate"/>
      </w:r>
      <w:r>
        <w:rPr>
          <w:rFonts w:hint="eastAsia"/>
          <w:lang w:val="en-GB"/>
        </w:rPr>
        <w:t xml:space="preserve">5.2 </w:t>
      </w:r>
      <w:r>
        <w:t>辐照分析</w:t>
      </w:r>
      <w:r>
        <w:tab/>
      </w:r>
      <w:r>
        <w:fldChar w:fldCharType="begin"/>
      </w:r>
      <w:r>
        <w:instrText xml:space="preserve"> PAGEREF _Toc7246 \h </w:instrText>
      </w:r>
      <w:r>
        <w:fldChar w:fldCharType="separate"/>
      </w:r>
      <w:r>
        <w:t>6</w:t>
      </w:r>
      <w:r>
        <w:fldChar w:fldCharType="end"/>
      </w:r>
      <w:r>
        <w:rPr>
          <w:szCs w:val="28"/>
        </w:rPr>
        <w:fldChar w:fldCharType="end"/>
      </w:r>
    </w:p>
    <w:p w14:paraId="06A44B7B">
      <w:pPr>
        <w:pStyle w:val="26"/>
        <w:tabs>
          <w:tab w:val="right" w:leader="dot" w:pos="9070"/>
          <w:tab w:val="clear" w:pos="540"/>
          <w:tab w:val="clear" w:pos="840"/>
          <w:tab w:val="clear" w:pos="9360"/>
        </w:tabs>
      </w:pPr>
      <w:r>
        <w:rPr>
          <w:szCs w:val="28"/>
        </w:rPr>
        <w:fldChar w:fldCharType="begin"/>
      </w:r>
      <w:r>
        <w:rPr>
          <w:szCs w:val="28"/>
        </w:rPr>
        <w:instrText xml:space="preserve"> HYPERLINK \l _Toc3490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_Toc3490 \h </w:instrText>
      </w:r>
      <w:r>
        <w:fldChar w:fldCharType="separate"/>
      </w:r>
      <w:r>
        <w:t>7</w:t>
      </w:r>
      <w:r>
        <w:fldChar w:fldCharType="end"/>
      </w:r>
      <w:r>
        <w:rPr>
          <w:szCs w:val="28"/>
        </w:rPr>
        <w:fldChar w:fldCharType="end"/>
      </w:r>
    </w:p>
    <w:p w14:paraId="68B202AE">
      <w:pPr>
        <w:pStyle w:val="20"/>
        <w:tabs>
          <w:tab w:val="right" w:leader="dot" w:pos="9070"/>
          <w:tab w:val="clear" w:pos="900"/>
          <w:tab w:val="clear" w:pos="1260"/>
          <w:tab w:val="clear" w:pos="9360"/>
        </w:tabs>
      </w:pPr>
      <w:r>
        <w:rPr>
          <w:szCs w:val="28"/>
        </w:rPr>
        <w:fldChar w:fldCharType="begin"/>
      </w:r>
      <w:r>
        <w:rPr>
          <w:szCs w:val="28"/>
        </w:rPr>
        <w:instrText xml:space="preserve"> HYPERLINK \l _Toc7522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_Toc7522 \h </w:instrText>
      </w:r>
      <w:r>
        <w:fldChar w:fldCharType="separate"/>
      </w:r>
      <w:r>
        <w:t>7</w:t>
      </w:r>
      <w:r>
        <w:fldChar w:fldCharType="end"/>
      </w:r>
      <w:r>
        <w:rPr>
          <w:szCs w:val="28"/>
        </w:rPr>
        <w:fldChar w:fldCharType="end"/>
      </w:r>
    </w:p>
    <w:p w14:paraId="3DBD941F">
      <w:pPr>
        <w:pStyle w:val="20"/>
        <w:tabs>
          <w:tab w:val="right" w:leader="dot" w:pos="9070"/>
          <w:tab w:val="clear" w:pos="900"/>
          <w:tab w:val="clear" w:pos="1260"/>
          <w:tab w:val="clear" w:pos="9360"/>
        </w:tabs>
      </w:pPr>
      <w:r>
        <w:rPr>
          <w:szCs w:val="28"/>
        </w:rPr>
        <w:fldChar w:fldCharType="begin"/>
      </w:r>
      <w:r>
        <w:rPr>
          <w:szCs w:val="28"/>
        </w:rPr>
        <w:instrText xml:space="preserve"> HYPERLINK \l _Toc29086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_Toc29086 \h </w:instrText>
      </w:r>
      <w:r>
        <w:fldChar w:fldCharType="separate"/>
      </w:r>
      <w:r>
        <w:t>8</w:t>
      </w:r>
      <w:r>
        <w:fldChar w:fldCharType="end"/>
      </w:r>
      <w:r>
        <w:rPr>
          <w:szCs w:val="28"/>
        </w:rPr>
        <w:fldChar w:fldCharType="end"/>
      </w:r>
    </w:p>
    <w:p w14:paraId="6A5B90C3">
      <w:pPr>
        <w:pStyle w:val="26"/>
        <w:tabs>
          <w:tab w:val="right" w:leader="dot" w:pos="9070"/>
          <w:tab w:val="clear" w:pos="540"/>
          <w:tab w:val="clear" w:pos="840"/>
          <w:tab w:val="clear" w:pos="9360"/>
        </w:tabs>
      </w:pPr>
      <w:r>
        <w:rPr>
          <w:szCs w:val="28"/>
        </w:rPr>
        <w:fldChar w:fldCharType="begin"/>
      </w:r>
      <w:r>
        <w:rPr>
          <w:szCs w:val="28"/>
        </w:rPr>
        <w:instrText xml:space="preserve"> HYPERLINK \l _Toc7780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_Toc7780 \h </w:instrText>
      </w:r>
      <w:r>
        <w:fldChar w:fldCharType="separate"/>
      </w:r>
      <w:r>
        <w:t>8</w:t>
      </w:r>
      <w:r>
        <w:fldChar w:fldCharType="end"/>
      </w:r>
      <w:r>
        <w:rPr>
          <w:szCs w:val="28"/>
        </w:rPr>
        <w:fldChar w:fldCharType="end"/>
      </w:r>
    </w:p>
    <w:p w14:paraId="707DF65F">
      <w:pPr>
        <w:pStyle w:val="25"/>
        <w:tabs>
          <w:tab w:val="right" w:leader="dot" w:pos="9070"/>
          <w:tab w:val="clear" w:pos="180"/>
          <w:tab w:val="clear" w:pos="420"/>
          <w:tab w:val="clear" w:pos="9360"/>
        </w:tabs>
      </w:pPr>
      <w:r>
        <w:rPr>
          <w:szCs w:val="28"/>
        </w:rPr>
        <w:fldChar w:fldCharType="begin"/>
      </w:r>
      <w:r>
        <w:rPr>
          <w:szCs w:val="28"/>
        </w:rPr>
        <w:instrText xml:space="preserve"> HYPERLINK \l _Toc16338 </w:instrText>
      </w:r>
      <w:r>
        <w:rPr>
          <w:szCs w:val="28"/>
        </w:rPr>
        <w:fldChar w:fldCharType="separate"/>
      </w:r>
      <w:r>
        <w:rPr>
          <w:rFonts w:hint="eastAsia"/>
        </w:rPr>
        <w:t>6. 光伏发电产量</w:t>
      </w:r>
      <w:r>
        <w:tab/>
      </w:r>
      <w:r>
        <w:fldChar w:fldCharType="begin"/>
      </w:r>
      <w:r>
        <w:instrText xml:space="preserve"> PAGEREF _Toc16338 \h </w:instrText>
      </w:r>
      <w:r>
        <w:fldChar w:fldCharType="separate"/>
      </w:r>
      <w:r>
        <w:t>9</w:t>
      </w:r>
      <w:r>
        <w:fldChar w:fldCharType="end"/>
      </w:r>
      <w:r>
        <w:rPr>
          <w:szCs w:val="28"/>
        </w:rPr>
        <w:fldChar w:fldCharType="end"/>
      </w:r>
    </w:p>
    <w:p w14:paraId="29DDEADE">
      <w:pPr>
        <w:pStyle w:val="26"/>
        <w:tabs>
          <w:tab w:val="right" w:leader="dot" w:pos="9070"/>
          <w:tab w:val="clear" w:pos="540"/>
          <w:tab w:val="clear" w:pos="840"/>
          <w:tab w:val="clear" w:pos="9360"/>
        </w:tabs>
      </w:pPr>
      <w:r>
        <w:rPr>
          <w:szCs w:val="28"/>
        </w:rPr>
        <w:fldChar w:fldCharType="begin"/>
      </w:r>
      <w:r>
        <w:rPr>
          <w:szCs w:val="28"/>
        </w:rPr>
        <w:instrText xml:space="preserve"> HYPERLINK \l _Toc14268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_Toc14268 \h </w:instrText>
      </w:r>
      <w:r>
        <w:fldChar w:fldCharType="separate"/>
      </w:r>
      <w:r>
        <w:t>9</w:t>
      </w:r>
      <w:r>
        <w:fldChar w:fldCharType="end"/>
      </w:r>
      <w:r>
        <w:rPr>
          <w:szCs w:val="28"/>
        </w:rPr>
        <w:fldChar w:fldCharType="end"/>
      </w:r>
    </w:p>
    <w:p w14:paraId="42EB8EA8">
      <w:pPr>
        <w:pStyle w:val="26"/>
        <w:tabs>
          <w:tab w:val="right" w:leader="dot" w:pos="9070"/>
          <w:tab w:val="clear" w:pos="540"/>
          <w:tab w:val="clear" w:pos="840"/>
          <w:tab w:val="clear" w:pos="9360"/>
        </w:tabs>
      </w:pPr>
      <w:r>
        <w:rPr>
          <w:szCs w:val="28"/>
        </w:rPr>
        <w:fldChar w:fldCharType="begin"/>
      </w:r>
      <w:r>
        <w:rPr>
          <w:szCs w:val="28"/>
        </w:rPr>
        <w:instrText xml:space="preserve"> HYPERLINK \l _Toc268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_Toc268 \h </w:instrText>
      </w:r>
      <w:r>
        <w:fldChar w:fldCharType="separate"/>
      </w:r>
      <w:r>
        <w:t>9</w:t>
      </w:r>
      <w:r>
        <w:fldChar w:fldCharType="end"/>
      </w:r>
      <w:r>
        <w:rPr>
          <w:szCs w:val="28"/>
        </w:rPr>
        <w:fldChar w:fldCharType="end"/>
      </w:r>
    </w:p>
    <w:p w14:paraId="21FE995E">
      <w:pPr>
        <w:pStyle w:val="26"/>
        <w:tabs>
          <w:tab w:val="right" w:leader="dot" w:pos="9070"/>
          <w:tab w:val="clear" w:pos="540"/>
          <w:tab w:val="clear" w:pos="840"/>
          <w:tab w:val="clear" w:pos="9360"/>
        </w:tabs>
      </w:pPr>
      <w:r>
        <w:rPr>
          <w:szCs w:val="28"/>
        </w:rPr>
        <w:fldChar w:fldCharType="begin"/>
      </w:r>
      <w:r>
        <w:rPr>
          <w:szCs w:val="28"/>
        </w:rPr>
        <w:instrText xml:space="preserve"> HYPERLINK \l _Toc225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_Toc225 \h </w:instrText>
      </w:r>
      <w:r>
        <w:fldChar w:fldCharType="separate"/>
      </w:r>
      <w:r>
        <w:t>10</w:t>
      </w:r>
      <w:r>
        <w:fldChar w:fldCharType="end"/>
      </w:r>
      <w:r>
        <w:rPr>
          <w:szCs w:val="28"/>
        </w:rPr>
        <w:fldChar w:fldCharType="end"/>
      </w:r>
    </w:p>
    <w:p w14:paraId="213F2C7A">
      <w:pPr>
        <w:pStyle w:val="20"/>
        <w:tabs>
          <w:tab w:val="right" w:leader="dot" w:pos="9070"/>
          <w:tab w:val="clear" w:pos="900"/>
          <w:tab w:val="clear" w:pos="1260"/>
          <w:tab w:val="clear" w:pos="9360"/>
        </w:tabs>
      </w:pPr>
      <w:r>
        <w:rPr>
          <w:szCs w:val="28"/>
        </w:rPr>
        <w:fldChar w:fldCharType="begin"/>
      </w:r>
      <w:r>
        <w:rPr>
          <w:szCs w:val="28"/>
        </w:rPr>
        <w:instrText xml:space="preserve"> HYPERLINK \l _Toc24903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_Toc24903 \h </w:instrText>
      </w:r>
      <w:r>
        <w:fldChar w:fldCharType="separate"/>
      </w:r>
      <w:r>
        <w:t>10</w:t>
      </w:r>
      <w:r>
        <w:fldChar w:fldCharType="end"/>
      </w:r>
      <w:r>
        <w:rPr>
          <w:szCs w:val="28"/>
        </w:rPr>
        <w:fldChar w:fldCharType="end"/>
      </w:r>
    </w:p>
    <w:p w14:paraId="46DF7F47">
      <w:pPr>
        <w:pStyle w:val="20"/>
        <w:tabs>
          <w:tab w:val="right" w:leader="dot" w:pos="9070"/>
          <w:tab w:val="clear" w:pos="900"/>
          <w:tab w:val="clear" w:pos="1260"/>
          <w:tab w:val="clear" w:pos="9360"/>
        </w:tabs>
      </w:pPr>
      <w:r>
        <w:rPr>
          <w:szCs w:val="28"/>
        </w:rPr>
        <w:fldChar w:fldCharType="begin"/>
      </w:r>
      <w:r>
        <w:rPr>
          <w:szCs w:val="28"/>
        </w:rPr>
        <w:instrText xml:space="preserve"> HYPERLINK \l _Toc1745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_Toc1745 \h </w:instrText>
      </w:r>
      <w:r>
        <w:fldChar w:fldCharType="separate"/>
      </w:r>
      <w:r>
        <w:t>12</w:t>
      </w:r>
      <w:r>
        <w:fldChar w:fldCharType="end"/>
      </w:r>
      <w:r>
        <w:rPr>
          <w:szCs w:val="28"/>
        </w:rPr>
        <w:fldChar w:fldCharType="end"/>
      </w:r>
    </w:p>
    <w:p w14:paraId="48BE5B29">
      <w:pPr>
        <w:pStyle w:val="25"/>
        <w:tabs>
          <w:tab w:val="right" w:leader="dot" w:pos="9070"/>
          <w:tab w:val="clear" w:pos="180"/>
          <w:tab w:val="clear" w:pos="420"/>
          <w:tab w:val="clear" w:pos="9360"/>
        </w:tabs>
      </w:pPr>
      <w:r>
        <w:rPr>
          <w:szCs w:val="28"/>
        </w:rPr>
        <w:fldChar w:fldCharType="begin"/>
      </w:r>
      <w:r>
        <w:rPr>
          <w:szCs w:val="28"/>
        </w:rPr>
        <w:instrText xml:space="preserve"> HYPERLINK \l _Toc20144 </w:instrText>
      </w:r>
      <w:r>
        <w:rPr>
          <w:szCs w:val="28"/>
        </w:rPr>
        <w:fldChar w:fldCharType="separate"/>
      </w:r>
      <w:r>
        <w:rPr>
          <w:rFonts w:hint="eastAsia"/>
        </w:rPr>
        <w:t>7. 经济效益分析</w:t>
      </w:r>
      <w:r>
        <w:tab/>
      </w:r>
      <w:r>
        <w:fldChar w:fldCharType="begin"/>
      </w:r>
      <w:r>
        <w:instrText xml:space="preserve"> PAGEREF _Toc20144 \h </w:instrText>
      </w:r>
      <w:r>
        <w:fldChar w:fldCharType="separate"/>
      </w:r>
      <w:r>
        <w:t>13</w:t>
      </w:r>
      <w:r>
        <w:fldChar w:fldCharType="end"/>
      </w:r>
      <w:r>
        <w:rPr>
          <w:szCs w:val="28"/>
        </w:rPr>
        <w:fldChar w:fldCharType="end"/>
      </w:r>
    </w:p>
    <w:p w14:paraId="6EB63A5E">
      <w:pPr>
        <w:pStyle w:val="25"/>
        <w:tabs>
          <w:tab w:val="right" w:leader="dot" w:pos="9070"/>
          <w:tab w:val="clear" w:pos="180"/>
          <w:tab w:val="clear" w:pos="420"/>
          <w:tab w:val="clear" w:pos="9360"/>
        </w:tabs>
      </w:pPr>
      <w:r>
        <w:rPr>
          <w:szCs w:val="28"/>
        </w:rPr>
        <w:fldChar w:fldCharType="begin"/>
      </w:r>
      <w:r>
        <w:rPr>
          <w:szCs w:val="28"/>
        </w:rPr>
        <w:instrText xml:space="preserve"> HYPERLINK \l _Toc26506 </w:instrText>
      </w:r>
      <w:r>
        <w:rPr>
          <w:szCs w:val="28"/>
        </w:rPr>
        <w:fldChar w:fldCharType="separate"/>
      </w:r>
      <w:r>
        <w:rPr>
          <w:rFonts w:hint="eastAsia"/>
        </w:rPr>
        <w:t>8. 减排效益分析</w:t>
      </w:r>
      <w:r>
        <w:tab/>
      </w:r>
      <w:r>
        <w:fldChar w:fldCharType="begin"/>
      </w:r>
      <w:r>
        <w:instrText xml:space="preserve"> PAGEREF _Toc26506 \h </w:instrText>
      </w:r>
      <w:r>
        <w:fldChar w:fldCharType="separate"/>
      </w:r>
      <w:r>
        <w:t>15</w:t>
      </w:r>
      <w:r>
        <w:fldChar w:fldCharType="end"/>
      </w:r>
      <w:r>
        <w:rPr>
          <w:szCs w:val="28"/>
        </w:rPr>
        <w:fldChar w:fldCharType="end"/>
      </w:r>
    </w:p>
    <w:p w14:paraId="75917239">
      <w:pPr>
        <w:pStyle w:val="25"/>
        <w:tabs>
          <w:tab w:val="right" w:leader="dot" w:pos="9070"/>
          <w:tab w:val="clear" w:pos="180"/>
          <w:tab w:val="clear" w:pos="420"/>
          <w:tab w:val="clear" w:pos="9360"/>
        </w:tabs>
      </w:pPr>
      <w:r>
        <w:rPr>
          <w:szCs w:val="28"/>
        </w:rPr>
        <w:fldChar w:fldCharType="begin"/>
      </w:r>
      <w:r>
        <w:rPr>
          <w:szCs w:val="28"/>
        </w:rPr>
        <w:instrText xml:space="preserve"> HYPERLINK \l _Toc15818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_Toc15818 \h </w:instrText>
      </w:r>
      <w:r>
        <w:fldChar w:fldCharType="separate"/>
      </w:r>
      <w:r>
        <w:t>16</w:t>
      </w:r>
      <w:r>
        <w:fldChar w:fldCharType="end"/>
      </w:r>
      <w:r>
        <w:rPr>
          <w:szCs w:val="28"/>
        </w:rPr>
        <w:fldChar w:fldCharType="end"/>
      </w:r>
    </w:p>
    <w:p w14:paraId="1B48A128">
      <w:pPr>
        <w:pStyle w:val="25"/>
        <w:tabs>
          <w:tab w:val="right" w:leader="dot" w:pos="9070"/>
          <w:tab w:val="clear" w:pos="180"/>
          <w:tab w:val="clear" w:pos="420"/>
          <w:tab w:val="clear" w:pos="9360"/>
        </w:tabs>
      </w:pPr>
      <w:r>
        <w:rPr>
          <w:szCs w:val="28"/>
        </w:rPr>
        <w:fldChar w:fldCharType="begin"/>
      </w:r>
      <w:r>
        <w:rPr>
          <w:szCs w:val="28"/>
        </w:rPr>
        <w:instrText xml:space="preserve"> HYPERLINK \l _Toc16918 </w:instrText>
      </w:r>
      <w:r>
        <w:rPr>
          <w:szCs w:val="28"/>
        </w:rPr>
        <w:fldChar w:fldCharType="separate"/>
      </w:r>
      <w:r>
        <w:rPr>
          <w:rFonts w:hint="eastAsia"/>
        </w:rPr>
        <w:t>附录</w:t>
      </w:r>
      <w:r>
        <w:tab/>
      </w:r>
      <w:r>
        <w:fldChar w:fldCharType="begin"/>
      </w:r>
      <w:r>
        <w:instrText xml:space="preserve"> PAGEREF _Toc16918 \h </w:instrText>
      </w:r>
      <w:r>
        <w:fldChar w:fldCharType="separate"/>
      </w:r>
      <w:r>
        <w:t>17</w:t>
      </w:r>
      <w:r>
        <w:fldChar w:fldCharType="end"/>
      </w:r>
      <w:r>
        <w:rPr>
          <w:szCs w:val="28"/>
        </w:rPr>
        <w:fldChar w:fldCharType="end"/>
      </w:r>
    </w:p>
    <w:p w14:paraId="2BD0074B">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1750"/>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大连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121°36′</w:t>
            </w:r>
            <w:bookmarkEnd w:id="16"/>
            <w:r>
              <w:rPr>
                <w:sz w:val="21"/>
                <w:szCs w:val="18"/>
                <w:lang w:val="en-US"/>
              </w:rPr>
              <w:t xml:space="preserve">              北纬：</w:t>
            </w:r>
            <w:bookmarkStart w:id="17" w:name="纬度"/>
            <w:r>
              <w:t>38°55′</w:t>
            </w:r>
            <w:bookmarkEnd w:id="17"/>
          </w:p>
        </w:tc>
      </w:tr>
    </w:tbl>
    <w:p w14:paraId="0BF06E7D">
      <w:pPr>
        <w:pStyle w:val="2"/>
      </w:pPr>
      <w:bookmarkStart w:id="18" w:name="_Toc512608177"/>
      <w:bookmarkStart w:id="19" w:name="_Toc26156"/>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1319"/>
      <w:r>
        <w:rPr>
          <w:rFonts w:hint="eastAsia"/>
        </w:rPr>
        <w:t>太阳能资源分析</w:t>
      </w:r>
      <w:bookmarkEnd w:id="21"/>
    </w:p>
    <w:p w14:paraId="3E75D242">
      <w:pPr>
        <w:pStyle w:val="4"/>
        <w:rPr>
          <w:lang w:val="zh-CN"/>
        </w:rPr>
      </w:pPr>
      <w:bookmarkStart w:id="22" w:name="_Toc23265"/>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大连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4453.3</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12200.9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5923"/>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4453.3</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0.57,直接辐射较多,直射比等级属于B级等级高地区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0.25，等级B稳定地区</w:t>
      </w:r>
      <w:bookmarkEnd w:id="40"/>
      <w:r>
        <w:rPr>
          <w:rFonts w:hint="eastAsia"/>
        </w:rPr>
        <w:t>。</w:t>
      </w:r>
    </w:p>
    <w:p w14:paraId="7314A2CA">
      <w:pPr>
        <w:pStyle w:val="2"/>
      </w:pPr>
      <w:bookmarkStart w:id="41" w:name="_Toc127542295"/>
      <w:bookmarkStart w:id="42" w:name="_Toc30910"/>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9177"/>
      <w:r>
        <w:rPr>
          <w:rFonts w:hint="eastAsia"/>
        </w:rPr>
        <w:t>光伏系统设计</w:t>
      </w:r>
      <w:bookmarkEnd w:id="43"/>
    </w:p>
    <w:p w14:paraId="77D0779E">
      <w:pPr>
        <w:pStyle w:val="3"/>
        <w:ind w:firstLine="480" w:firstLineChars="200"/>
      </w:pPr>
      <w:bookmarkStart w:id="44" w:name="_Toc312399791"/>
      <w:bookmarkStart w:id="45" w:name="_Toc512608180"/>
      <w:bookmarkStart w:id="46" w:name="_Toc290209336"/>
      <w:bookmarkStart w:id="47" w:name="_Toc264043625"/>
      <w:bookmarkStart w:id="48" w:name="_Toc290149054"/>
      <w:bookmarkStart w:id="49" w:name="_Toc264569232"/>
      <w:bookmarkStart w:id="50" w:name="_Toc275165382"/>
      <w:bookmarkStart w:id="51"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4735"/>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924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9243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7246"/>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3490"/>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大连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752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44.1</w:t>
      </w:r>
      <w:bookmarkEnd w:id="59"/>
      <w:r>
        <w:rPr>
          <w:rFonts w:hint="eastAsia"/>
          <w:b/>
        </w:rPr>
        <w:t>°；并网系统推荐倾角为</w:t>
      </w:r>
      <w:bookmarkStart w:id="60" w:name="并网推荐倾角"/>
      <w:r>
        <w:rPr>
          <w:rFonts w:hint="eastAsia"/>
          <w:b/>
        </w:rPr>
        <w:t>36.1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9086"/>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282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371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37185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7780"/>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282</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6338"/>
      <w:r>
        <w:rPr>
          <w:rFonts w:hint="eastAsia"/>
        </w:rPr>
        <w:t>光伏发电产量</w:t>
      </w:r>
      <w:bookmarkEnd w:id="66"/>
    </w:p>
    <w:p w14:paraId="6E04DCFC">
      <w:pPr>
        <w:pStyle w:val="4"/>
      </w:pPr>
      <w:bookmarkStart w:id="67" w:name="_Toc14268"/>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6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282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73.32kW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462㎡</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83.6%</w:t>
            </w:r>
          </w:p>
        </w:tc>
      </w:tr>
      <w:bookmarkEnd w:id="69"/>
    </w:tbl>
    <w:p w14:paraId="27A885EB">
      <w:pPr>
        <w:jc w:val="center"/>
      </w:pPr>
    </w:p>
    <w:p w14:paraId="072646A4">
      <w:pPr>
        <w:pStyle w:val="4"/>
      </w:pPr>
      <w:bookmarkStart w:id="70" w:name="_Toc225"/>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490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78.6</w:t>
            </w:r>
          </w:p>
        </w:tc>
        <w:tc>
          <w:tcPr>
            <w:tcW w:w="2434" w:type="dxa"/>
            <w:shd w:val="clear" w:color="auto" w:fill="ECECEC" w:themeFill="accent3" w:themeFillTint="33"/>
          </w:tcPr>
          <w:p w14:paraId="5B1385F4">
            <w:pPr>
              <w:jc w:val="center"/>
              <w:rPr>
                <w:szCs w:val="21"/>
              </w:rPr>
            </w:pPr>
            <w:r>
              <w:rPr>
                <w:szCs w:val="21"/>
              </w:rPr>
              <w:t>5.28</w:t>
            </w:r>
          </w:p>
        </w:tc>
        <w:tc>
          <w:tcPr>
            <w:tcW w:w="2224" w:type="dxa"/>
            <w:shd w:val="clear" w:color="auto" w:fill="ECECEC" w:themeFill="accent3" w:themeFillTint="33"/>
          </w:tcPr>
          <w:p w14:paraId="1706CA8B">
            <w:pPr>
              <w:jc w:val="center"/>
              <w:rPr>
                <w:szCs w:val="21"/>
              </w:rPr>
            </w:pPr>
            <w:r>
              <w:rPr>
                <w:szCs w:val="21"/>
              </w:rPr>
              <w:t>6.1</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77.3</w:t>
            </w:r>
          </w:p>
        </w:tc>
        <w:tc>
          <w:tcPr>
            <w:tcW w:w="2434" w:type="dxa"/>
          </w:tcPr>
          <w:p w14:paraId="0B70B407">
            <w:pPr>
              <w:jc w:val="center"/>
              <w:rPr>
                <w:szCs w:val="21"/>
              </w:rPr>
            </w:pPr>
            <w:r>
              <w:rPr>
                <w:szCs w:val="21"/>
              </w:rPr>
              <w:t>5.15</w:t>
            </w:r>
          </w:p>
        </w:tc>
        <w:tc>
          <w:tcPr>
            <w:tcW w:w="2224" w:type="dxa"/>
          </w:tcPr>
          <w:p w14:paraId="7DB73600">
            <w:pPr>
              <w:jc w:val="center"/>
              <w:rPr>
                <w:szCs w:val="21"/>
              </w:rPr>
            </w:pPr>
            <w:r>
              <w:rPr>
                <w:szCs w:val="21"/>
              </w:rPr>
              <w:t>6.0</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128.5</w:t>
            </w:r>
          </w:p>
        </w:tc>
        <w:tc>
          <w:tcPr>
            <w:tcW w:w="2434" w:type="dxa"/>
            <w:shd w:val="clear" w:color="auto" w:fill="ECECEC" w:themeFill="accent3" w:themeFillTint="33"/>
          </w:tcPr>
          <w:p w14:paraId="00D055FF">
            <w:pPr>
              <w:jc w:val="center"/>
              <w:rPr>
                <w:szCs w:val="21"/>
              </w:rPr>
            </w:pPr>
            <w:r>
              <w:rPr>
                <w:szCs w:val="21"/>
              </w:rPr>
              <w:t>8.33</w:t>
            </w:r>
          </w:p>
        </w:tc>
        <w:tc>
          <w:tcPr>
            <w:tcW w:w="2224" w:type="dxa"/>
            <w:shd w:val="clear" w:color="auto" w:fill="ECECEC" w:themeFill="accent3" w:themeFillTint="33"/>
          </w:tcPr>
          <w:p w14:paraId="537FBD7A">
            <w:pPr>
              <w:jc w:val="center"/>
              <w:rPr>
                <w:szCs w:val="21"/>
              </w:rPr>
            </w:pPr>
            <w:r>
              <w:rPr>
                <w:szCs w:val="21"/>
              </w:rPr>
              <w:t>9.7</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145.8</w:t>
            </w:r>
          </w:p>
        </w:tc>
        <w:tc>
          <w:tcPr>
            <w:tcW w:w="2434" w:type="dxa"/>
          </w:tcPr>
          <w:p w14:paraId="123DF891">
            <w:pPr>
              <w:jc w:val="center"/>
              <w:rPr>
                <w:szCs w:val="21"/>
              </w:rPr>
            </w:pPr>
            <w:r>
              <w:rPr>
                <w:szCs w:val="21"/>
              </w:rPr>
              <w:t>9.03</w:t>
            </w:r>
          </w:p>
        </w:tc>
        <w:tc>
          <w:tcPr>
            <w:tcW w:w="2224" w:type="dxa"/>
          </w:tcPr>
          <w:p w14:paraId="6E7588C6">
            <w:pPr>
              <w:jc w:val="center"/>
              <w:rPr>
                <w:szCs w:val="21"/>
              </w:rPr>
            </w:pPr>
            <w:r>
              <w:rPr>
                <w:szCs w:val="21"/>
              </w:rPr>
              <w:t>10.5</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148.0</w:t>
            </w:r>
          </w:p>
        </w:tc>
        <w:tc>
          <w:tcPr>
            <w:tcW w:w="2434" w:type="dxa"/>
            <w:shd w:val="clear" w:color="auto" w:fill="ECECEC" w:themeFill="accent3" w:themeFillTint="33"/>
          </w:tcPr>
          <w:p w14:paraId="6DE46157">
            <w:pPr>
              <w:jc w:val="center"/>
              <w:rPr>
                <w:szCs w:val="21"/>
              </w:rPr>
            </w:pPr>
            <w:r>
              <w:rPr>
                <w:szCs w:val="21"/>
              </w:rPr>
              <w:t>8.84</w:t>
            </w:r>
          </w:p>
        </w:tc>
        <w:tc>
          <w:tcPr>
            <w:tcW w:w="2224" w:type="dxa"/>
            <w:shd w:val="clear" w:color="auto" w:fill="ECECEC" w:themeFill="accent3" w:themeFillTint="33"/>
          </w:tcPr>
          <w:p w14:paraId="6D774109">
            <w:pPr>
              <w:jc w:val="center"/>
              <w:rPr>
                <w:szCs w:val="21"/>
              </w:rPr>
            </w:pPr>
            <w:r>
              <w:rPr>
                <w:szCs w:val="21"/>
              </w:rPr>
              <w:t>10.3</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152.0</w:t>
            </w:r>
          </w:p>
        </w:tc>
        <w:tc>
          <w:tcPr>
            <w:tcW w:w="2434" w:type="dxa"/>
          </w:tcPr>
          <w:p w14:paraId="1C10A994">
            <w:pPr>
              <w:jc w:val="center"/>
              <w:rPr>
                <w:szCs w:val="21"/>
              </w:rPr>
            </w:pPr>
            <w:r>
              <w:rPr>
                <w:szCs w:val="21"/>
              </w:rPr>
              <w:t>8.94</w:t>
            </w:r>
          </w:p>
        </w:tc>
        <w:tc>
          <w:tcPr>
            <w:tcW w:w="2224" w:type="dxa"/>
          </w:tcPr>
          <w:p w14:paraId="464665C9">
            <w:pPr>
              <w:jc w:val="center"/>
              <w:rPr>
                <w:szCs w:val="21"/>
              </w:rPr>
            </w:pPr>
            <w:r>
              <w:rPr>
                <w:szCs w:val="21"/>
              </w:rPr>
              <w:t>10.4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108.5</w:t>
            </w:r>
          </w:p>
        </w:tc>
        <w:tc>
          <w:tcPr>
            <w:tcW w:w="2434" w:type="dxa"/>
            <w:shd w:val="clear" w:color="auto" w:fill="ECECEC" w:themeFill="accent3" w:themeFillTint="33"/>
          </w:tcPr>
          <w:p w14:paraId="6338C7A9">
            <w:pPr>
              <w:jc w:val="center"/>
              <w:rPr>
                <w:szCs w:val="21"/>
              </w:rPr>
            </w:pPr>
            <w:r>
              <w:rPr>
                <w:szCs w:val="21"/>
              </w:rPr>
              <w:t>6.30</w:t>
            </w:r>
          </w:p>
        </w:tc>
        <w:tc>
          <w:tcPr>
            <w:tcW w:w="2224" w:type="dxa"/>
            <w:shd w:val="clear" w:color="auto" w:fill="ECECEC" w:themeFill="accent3" w:themeFillTint="33"/>
          </w:tcPr>
          <w:p w14:paraId="14508C05">
            <w:pPr>
              <w:jc w:val="center"/>
              <w:rPr>
                <w:szCs w:val="21"/>
              </w:rPr>
            </w:pPr>
            <w:r>
              <w:rPr>
                <w:szCs w:val="21"/>
              </w:rPr>
              <w:t>7.3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140.5</w:t>
            </w:r>
          </w:p>
        </w:tc>
        <w:tc>
          <w:tcPr>
            <w:tcW w:w="2434" w:type="dxa"/>
          </w:tcPr>
          <w:p w14:paraId="31C794F8">
            <w:pPr>
              <w:jc w:val="center"/>
              <w:rPr>
                <w:szCs w:val="21"/>
              </w:rPr>
            </w:pPr>
            <w:r>
              <w:rPr>
                <w:szCs w:val="21"/>
              </w:rPr>
              <w:t>8.06</w:t>
            </w:r>
          </w:p>
        </w:tc>
        <w:tc>
          <w:tcPr>
            <w:tcW w:w="2224" w:type="dxa"/>
          </w:tcPr>
          <w:p w14:paraId="50AABDBE">
            <w:pPr>
              <w:jc w:val="center"/>
              <w:rPr>
                <w:szCs w:val="21"/>
              </w:rPr>
            </w:pPr>
            <w:r>
              <w:rPr>
                <w:szCs w:val="21"/>
              </w:rPr>
              <w:t>9.4</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146.6</w:t>
            </w:r>
          </w:p>
        </w:tc>
        <w:tc>
          <w:tcPr>
            <w:tcW w:w="2434" w:type="dxa"/>
            <w:shd w:val="clear" w:color="auto" w:fill="ECECEC" w:themeFill="accent3" w:themeFillTint="33"/>
          </w:tcPr>
          <w:p w14:paraId="0A2047A4">
            <w:pPr>
              <w:jc w:val="center"/>
              <w:rPr>
                <w:szCs w:val="21"/>
              </w:rPr>
            </w:pPr>
            <w:r>
              <w:rPr>
                <w:szCs w:val="21"/>
              </w:rPr>
              <w:t>8.61</w:t>
            </w:r>
          </w:p>
        </w:tc>
        <w:tc>
          <w:tcPr>
            <w:tcW w:w="2224" w:type="dxa"/>
            <w:shd w:val="clear" w:color="auto" w:fill="ECECEC" w:themeFill="accent3" w:themeFillTint="33"/>
          </w:tcPr>
          <w:p w14:paraId="13691CFF">
            <w:pPr>
              <w:jc w:val="center"/>
              <w:rPr>
                <w:szCs w:val="21"/>
              </w:rPr>
            </w:pPr>
            <w:r>
              <w:rPr>
                <w:szCs w:val="21"/>
              </w:rPr>
              <w:t>10.0</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133.0</w:t>
            </w:r>
          </w:p>
        </w:tc>
        <w:tc>
          <w:tcPr>
            <w:tcW w:w="2434" w:type="dxa"/>
          </w:tcPr>
          <w:p w14:paraId="1FDA8201">
            <w:pPr>
              <w:jc w:val="center"/>
              <w:rPr>
                <w:szCs w:val="21"/>
              </w:rPr>
            </w:pPr>
            <w:r>
              <w:rPr>
                <w:szCs w:val="21"/>
              </w:rPr>
              <w:t>8.10</w:t>
            </w:r>
          </w:p>
        </w:tc>
        <w:tc>
          <w:tcPr>
            <w:tcW w:w="2224" w:type="dxa"/>
          </w:tcPr>
          <w:p w14:paraId="1CBA1C4F">
            <w:pPr>
              <w:jc w:val="center"/>
              <w:rPr>
                <w:szCs w:val="21"/>
              </w:rPr>
            </w:pPr>
            <w:r>
              <w:rPr>
                <w:szCs w:val="21"/>
              </w:rPr>
              <w:t>9.4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78.4</w:t>
            </w:r>
          </w:p>
        </w:tc>
        <w:tc>
          <w:tcPr>
            <w:tcW w:w="2434" w:type="dxa"/>
            <w:shd w:val="clear" w:color="auto" w:fill="ECECEC" w:themeFill="accent3" w:themeFillTint="33"/>
          </w:tcPr>
          <w:p w14:paraId="6D9912FF">
            <w:pPr>
              <w:jc w:val="center"/>
              <w:rPr>
                <w:szCs w:val="21"/>
              </w:rPr>
            </w:pPr>
            <w:r>
              <w:rPr>
                <w:szCs w:val="21"/>
              </w:rPr>
              <w:t>4.99</w:t>
            </w:r>
          </w:p>
        </w:tc>
        <w:tc>
          <w:tcPr>
            <w:tcW w:w="2224" w:type="dxa"/>
            <w:shd w:val="clear" w:color="auto" w:fill="ECECEC" w:themeFill="accent3" w:themeFillTint="33"/>
          </w:tcPr>
          <w:p w14:paraId="247A9F59">
            <w:pPr>
              <w:jc w:val="center"/>
              <w:rPr>
                <w:szCs w:val="21"/>
              </w:rPr>
            </w:pPr>
            <w:r>
              <w:rPr>
                <w:szCs w:val="21"/>
              </w:rPr>
              <w:t>5.8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64.4</w:t>
            </w:r>
          </w:p>
        </w:tc>
        <w:tc>
          <w:tcPr>
            <w:tcW w:w="2434" w:type="dxa"/>
          </w:tcPr>
          <w:p w14:paraId="67AA3148">
            <w:pPr>
              <w:jc w:val="center"/>
              <w:rPr>
                <w:szCs w:val="21"/>
              </w:rPr>
            </w:pPr>
            <w:r>
              <w:rPr>
                <w:szCs w:val="21"/>
              </w:rPr>
              <w:t>4.28</w:t>
            </w:r>
          </w:p>
        </w:tc>
        <w:tc>
          <w:tcPr>
            <w:tcW w:w="2224" w:type="dxa"/>
          </w:tcPr>
          <w:p w14:paraId="07318CDF">
            <w:pPr>
              <w:jc w:val="center"/>
              <w:rPr>
                <w:szCs w:val="21"/>
              </w:rPr>
            </w:pPr>
            <w:r>
              <w:rPr>
                <w:szCs w:val="21"/>
              </w:rPr>
              <w:t>5.0</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1401.5</w:t>
            </w:r>
          </w:p>
        </w:tc>
        <w:tc>
          <w:tcPr>
            <w:tcW w:w="2434" w:type="dxa"/>
            <w:shd w:val="clear" w:color="auto" w:fill="ECECEC" w:themeFill="accent3" w:themeFillTint="33"/>
          </w:tcPr>
          <w:p w14:paraId="0D411D27">
            <w:pPr>
              <w:jc w:val="center"/>
              <w:rPr>
                <w:szCs w:val="21"/>
              </w:rPr>
            </w:pPr>
            <w:r>
              <w:rPr>
                <w:szCs w:val="21"/>
              </w:rPr>
              <w:t>85.9152</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85.9MWh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5528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528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745"/>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85.92</w:t>
            </w:r>
          </w:p>
        </w:tc>
        <w:tc>
          <w:tcPr>
            <w:tcW w:w="2268" w:type="dxa"/>
          </w:tcPr>
          <w:p w14:paraId="45C454FE">
            <w:pPr>
              <w:spacing w:line="360" w:lineRule="exact"/>
              <w:jc w:val="center"/>
              <w:rPr>
                <w:lang w:val="en-US"/>
              </w:rPr>
            </w:pPr>
            <w:r>
              <w:rPr>
                <w:lang w:val="en-US"/>
              </w:rPr>
              <w:t>1172</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81.62</w:t>
            </w:r>
          </w:p>
        </w:tc>
        <w:tc>
          <w:tcPr>
            <w:tcW w:w="2268" w:type="dxa"/>
            <w:shd w:val="clear" w:color="auto" w:fill="F2F2F2"/>
          </w:tcPr>
          <w:p w14:paraId="5C821089">
            <w:pPr>
              <w:spacing w:line="360" w:lineRule="exact"/>
              <w:jc w:val="center"/>
              <w:rPr>
                <w:lang w:val="en-US"/>
              </w:rPr>
            </w:pPr>
            <w:r>
              <w:rPr>
                <w:lang w:val="en-US"/>
              </w:rPr>
              <w:t>1113</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81.05</w:t>
            </w:r>
          </w:p>
        </w:tc>
        <w:tc>
          <w:tcPr>
            <w:tcW w:w="2268" w:type="dxa"/>
          </w:tcPr>
          <w:p w14:paraId="5B4521E2">
            <w:pPr>
              <w:spacing w:line="360" w:lineRule="exact"/>
              <w:jc w:val="center"/>
              <w:rPr>
                <w:lang w:val="en-US"/>
              </w:rPr>
            </w:pPr>
            <w:r>
              <w:rPr>
                <w:lang w:val="en-US"/>
              </w:rPr>
              <w:t>1105</w:t>
            </w:r>
          </w:p>
        </w:tc>
      </w:tr>
      <w:tr w14:paraId="3F7B42C4">
        <w:tblPrEx>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80.48</w:t>
            </w:r>
          </w:p>
        </w:tc>
        <w:tc>
          <w:tcPr>
            <w:tcW w:w="2268" w:type="dxa"/>
            <w:shd w:val="clear" w:color="auto" w:fill="F2F2F2"/>
          </w:tcPr>
          <w:p w14:paraId="5AD52F0F">
            <w:pPr>
              <w:spacing w:line="360" w:lineRule="exact"/>
              <w:jc w:val="center"/>
              <w:rPr>
                <w:lang w:val="en-US"/>
              </w:rPr>
            </w:pPr>
            <w:r>
              <w:rPr>
                <w:lang w:val="en-US"/>
              </w:rPr>
              <w:t>1098</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79.92</w:t>
            </w:r>
          </w:p>
        </w:tc>
        <w:tc>
          <w:tcPr>
            <w:tcW w:w="2268" w:type="dxa"/>
          </w:tcPr>
          <w:p w14:paraId="65747FAE">
            <w:pPr>
              <w:spacing w:line="360" w:lineRule="exact"/>
              <w:jc w:val="center"/>
              <w:rPr>
                <w:lang w:val="en-US"/>
              </w:rPr>
            </w:pPr>
            <w:r>
              <w:rPr>
                <w:lang w:val="en-US"/>
              </w:rPr>
              <w:t>1090</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79.36</w:t>
            </w:r>
          </w:p>
        </w:tc>
        <w:tc>
          <w:tcPr>
            <w:tcW w:w="2268" w:type="dxa"/>
            <w:shd w:val="clear" w:color="auto" w:fill="F2F2F2"/>
          </w:tcPr>
          <w:p w14:paraId="68E54396">
            <w:pPr>
              <w:spacing w:line="360" w:lineRule="exact"/>
              <w:jc w:val="center"/>
              <w:rPr>
                <w:lang w:val="en-US"/>
              </w:rPr>
            </w:pPr>
            <w:r>
              <w:rPr>
                <w:lang w:val="en-US"/>
              </w:rPr>
              <w:t>1082</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78.80</w:t>
            </w:r>
          </w:p>
        </w:tc>
        <w:tc>
          <w:tcPr>
            <w:tcW w:w="2268" w:type="dxa"/>
          </w:tcPr>
          <w:p w14:paraId="1E4BAB61">
            <w:pPr>
              <w:spacing w:line="360" w:lineRule="exact"/>
              <w:jc w:val="center"/>
              <w:rPr>
                <w:lang w:val="en-US"/>
              </w:rPr>
            </w:pPr>
            <w:r>
              <w:rPr>
                <w:lang w:val="en-US"/>
              </w:rPr>
              <w:t>1075</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78.25</w:t>
            </w:r>
          </w:p>
        </w:tc>
        <w:tc>
          <w:tcPr>
            <w:tcW w:w="2268" w:type="dxa"/>
            <w:shd w:val="clear" w:color="auto" w:fill="F2F2F2"/>
          </w:tcPr>
          <w:p w14:paraId="2C62364C">
            <w:pPr>
              <w:spacing w:line="360" w:lineRule="exact"/>
              <w:jc w:val="center"/>
              <w:rPr>
                <w:lang w:val="en-US"/>
              </w:rPr>
            </w:pPr>
            <w:r>
              <w:rPr>
                <w:lang w:val="en-US"/>
              </w:rPr>
              <w:t>1067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77.70</w:t>
            </w:r>
          </w:p>
        </w:tc>
        <w:tc>
          <w:tcPr>
            <w:tcW w:w="2268" w:type="dxa"/>
          </w:tcPr>
          <w:p w14:paraId="790392DE">
            <w:pPr>
              <w:spacing w:line="360" w:lineRule="exact"/>
              <w:jc w:val="center"/>
              <w:rPr>
                <w:lang w:val="en-US"/>
              </w:rPr>
            </w:pPr>
            <w:r>
              <w:rPr>
                <w:lang w:val="en-US"/>
              </w:rPr>
              <w:t>1060</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77.16</w:t>
            </w:r>
          </w:p>
        </w:tc>
        <w:tc>
          <w:tcPr>
            <w:tcW w:w="2268" w:type="dxa"/>
            <w:shd w:val="clear" w:color="auto" w:fill="F2F2F2"/>
          </w:tcPr>
          <w:p w14:paraId="3BFDDC82">
            <w:pPr>
              <w:spacing w:line="360" w:lineRule="exact"/>
              <w:jc w:val="center"/>
              <w:rPr>
                <w:lang w:val="en-US"/>
              </w:rPr>
            </w:pPr>
            <w:r>
              <w:rPr>
                <w:lang w:val="en-US"/>
              </w:rPr>
              <w:t>1052</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76.62</w:t>
            </w:r>
          </w:p>
        </w:tc>
        <w:tc>
          <w:tcPr>
            <w:tcW w:w="2268" w:type="dxa"/>
          </w:tcPr>
          <w:p w14:paraId="217010C0">
            <w:pPr>
              <w:spacing w:line="360" w:lineRule="exact"/>
              <w:jc w:val="center"/>
              <w:rPr>
                <w:lang w:val="en-US"/>
              </w:rPr>
            </w:pPr>
            <w:r>
              <w:rPr>
                <w:lang w:val="en-US"/>
              </w:rPr>
              <w:t>1045</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76.08</w:t>
            </w:r>
          </w:p>
        </w:tc>
        <w:tc>
          <w:tcPr>
            <w:tcW w:w="2268" w:type="dxa"/>
            <w:shd w:val="clear" w:color="auto" w:fill="F2F2F2"/>
          </w:tcPr>
          <w:p w14:paraId="2C95253F">
            <w:pPr>
              <w:spacing w:line="360" w:lineRule="exact"/>
              <w:jc w:val="center"/>
              <w:rPr>
                <w:lang w:val="en-US"/>
              </w:rPr>
            </w:pPr>
            <w:r>
              <w:rPr>
                <w:lang w:val="en-US"/>
              </w:rPr>
              <w:t>1038</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75.55</w:t>
            </w:r>
          </w:p>
        </w:tc>
        <w:tc>
          <w:tcPr>
            <w:tcW w:w="2268" w:type="dxa"/>
          </w:tcPr>
          <w:p w14:paraId="0869FA5A">
            <w:pPr>
              <w:spacing w:line="360" w:lineRule="exact"/>
              <w:jc w:val="center"/>
              <w:rPr>
                <w:lang w:val="en-US"/>
              </w:rPr>
            </w:pPr>
            <w:r>
              <w:rPr>
                <w:lang w:val="en-US"/>
              </w:rPr>
              <w:t>1030</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75.02</w:t>
            </w:r>
          </w:p>
        </w:tc>
        <w:tc>
          <w:tcPr>
            <w:tcW w:w="2268" w:type="dxa"/>
            <w:shd w:val="clear" w:color="auto" w:fill="F2F2F2"/>
          </w:tcPr>
          <w:p w14:paraId="211E4ABD">
            <w:pPr>
              <w:spacing w:line="360" w:lineRule="exact"/>
              <w:jc w:val="center"/>
              <w:rPr>
                <w:lang w:val="en-US"/>
              </w:rPr>
            </w:pPr>
            <w:r>
              <w:rPr>
                <w:lang w:val="en-US"/>
              </w:rPr>
              <w:t>1023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74.50</w:t>
            </w:r>
          </w:p>
        </w:tc>
        <w:tc>
          <w:tcPr>
            <w:tcW w:w="2268" w:type="dxa"/>
          </w:tcPr>
          <w:p w14:paraId="060F16A0">
            <w:pPr>
              <w:spacing w:line="360" w:lineRule="exact"/>
              <w:jc w:val="center"/>
              <w:rPr>
                <w:lang w:val="en-US"/>
              </w:rPr>
            </w:pPr>
            <w:r>
              <w:rPr>
                <w:lang w:val="en-US"/>
              </w:rPr>
              <w:t>1016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73.97</w:t>
            </w:r>
          </w:p>
        </w:tc>
        <w:tc>
          <w:tcPr>
            <w:tcW w:w="2268" w:type="dxa"/>
            <w:shd w:val="clear" w:color="auto" w:fill="F2F2F2"/>
          </w:tcPr>
          <w:p w14:paraId="33ADB9EA">
            <w:pPr>
              <w:spacing w:line="360" w:lineRule="exact"/>
              <w:jc w:val="center"/>
              <w:rPr>
                <w:lang w:val="en-US"/>
              </w:rPr>
            </w:pPr>
            <w:r>
              <w:rPr>
                <w:lang w:val="en-US"/>
              </w:rPr>
              <w:t>1009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73.46</w:t>
            </w:r>
          </w:p>
        </w:tc>
        <w:tc>
          <w:tcPr>
            <w:tcW w:w="2268" w:type="dxa"/>
          </w:tcPr>
          <w:p w14:paraId="4A5C78F8">
            <w:pPr>
              <w:spacing w:line="360" w:lineRule="exact"/>
              <w:jc w:val="center"/>
              <w:rPr>
                <w:lang w:val="en-US"/>
              </w:rPr>
            </w:pPr>
            <w:r>
              <w:rPr>
                <w:lang w:val="en-US"/>
              </w:rPr>
              <w:t>1002</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72.94</w:t>
            </w:r>
          </w:p>
        </w:tc>
        <w:tc>
          <w:tcPr>
            <w:tcW w:w="2268" w:type="dxa"/>
            <w:shd w:val="clear" w:color="auto" w:fill="F2F2F2"/>
          </w:tcPr>
          <w:p w14:paraId="0B580721">
            <w:pPr>
              <w:spacing w:line="360" w:lineRule="exact"/>
              <w:jc w:val="center"/>
              <w:rPr>
                <w:lang w:val="en-US"/>
              </w:rPr>
            </w:pPr>
            <w:r>
              <w:rPr>
                <w:lang w:val="en-US"/>
              </w:rPr>
              <w:t>995</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72.43</w:t>
            </w:r>
          </w:p>
        </w:tc>
        <w:tc>
          <w:tcPr>
            <w:tcW w:w="2268" w:type="dxa"/>
          </w:tcPr>
          <w:p w14:paraId="60C37BA1">
            <w:pPr>
              <w:spacing w:line="360" w:lineRule="exact"/>
              <w:jc w:val="center"/>
              <w:rPr>
                <w:lang w:val="en-US"/>
              </w:rPr>
            </w:pPr>
            <w:r>
              <w:rPr>
                <w:lang w:val="en-US"/>
              </w:rPr>
              <w:t>988</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71.93</w:t>
            </w:r>
          </w:p>
        </w:tc>
        <w:tc>
          <w:tcPr>
            <w:tcW w:w="2268" w:type="dxa"/>
            <w:shd w:val="clear" w:color="auto" w:fill="F2F2F2"/>
          </w:tcPr>
          <w:p w14:paraId="0CE5D310">
            <w:pPr>
              <w:spacing w:line="360" w:lineRule="exact"/>
              <w:jc w:val="center"/>
              <w:rPr>
                <w:lang w:val="en-US"/>
              </w:rPr>
            </w:pPr>
            <w:r>
              <w:rPr>
                <w:lang w:val="en-US"/>
              </w:rPr>
              <w:t>981</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71.42</w:t>
            </w:r>
          </w:p>
        </w:tc>
        <w:tc>
          <w:tcPr>
            <w:tcW w:w="2268" w:type="dxa"/>
          </w:tcPr>
          <w:p w14:paraId="0378D04E">
            <w:pPr>
              <w:spacing w:line="360" w:lineRule="exact"/>
              <w:jc w:val="center"/>
              <w:rPr>
                <w:lang w:val="en-US"/>
              </w:rPr>
            </w:pPr>
            <w:r>
              <w:rPr>
                <w:lang w:val="en-US"/>
              </w:rPr>
              <w:t>974</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70.92</w:t>
            </w:r>
          </w:p>
        </w:tc>
        <w:tc>
          <w:tcPr>
            <w:tcW w:w="2268" w:type="dxa"/>
            <w:shd w:val="clear" w:color="auto" w:fill="F2F2F2"/>
          </w:tcPr>
          <w:p w14:paraId="6561B187">
            <w:pPr>
              <w:spacing w:line="360" w:lineRule="exact"/>
              <w:jc w:val="center"/>
              <w:rPr>
                <w:lang w:val="en-US"/>
              </w:rPr>
            </w:pPr>
            <w:r>
              <w:rPr>
                <w:lang w:val="en-US"/>
              </w:rPr>
              <w:t>967</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70.43</w:t>
            </w:r>
          </w:p>
        </w:tc>
        <w:tc>
          <w:tcPr>
            <w:tcW w:w="2268" w:type="dxa"/>
          </w:tcPr>
          <w:p w14:paraId="7F186111">
            <w:pPr>
              <w:spacing w:line="360" w:lineRule="exact"/>
              <w:jc w:val="center"/>
              <w:rPr>
                <w:lang w:val="en-US"/>
              </w:rPr>
            </w:pPr>
            <w:r>
              <w:rPr>
                <w:lang w:val="en-US"/>
              </w:rPr>
              <w:t>961</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69.93</w:t>
            </w:r>
          </w:p>
        </w:tc>
        <w:tc>
          <w:tcPr>
            <w:tcW w:w="2268" w:type="dxa"/>
            <w:shd w:val="clear" w:color="auto" w:fill="F2F2F2"/>
          </w:tcPr>
          <w:p w14:paraId="37D593A2">
            <w:pPr>
              <w:spacing w:line="360" w:lineRule="exact"/>
              <w:jc w:val="center"/>
              <w:rPr>
                <w:lang w:val="en-US"/>
              </w:rPr>
            </w:pPr>
            <w:r>
              <w:rPr>
                <w:lang w:val="en-US"/>
              </w:rPr>
              <w:t>954</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69.44</w:t>
            </w:r>
          </w:p>
        </w:tc>
        <w:tc>
          <w:tcPr>
            <w:tcW w:w="2268" w:type="dxa"/>
          </w:tcPr>
          <w:p w14:paraId="69DC9DEF">
            <w:pPr>
              <w:spacing w:line="360" w:lineRule="exact"/>
              <w:jc w:val="center"/>
              <w:rPr>
                <w:lang w:val="en-US"/>
              </w:rPr>
            </w:pPr>
            <w:r>
              <w:rPr>
                <w:lang w:val="en-US"/>
              </w:rPr>
              <w:t>947</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1895MWh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25844.2h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0144"/>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73.32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85.92</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1894.9</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91.65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189.49</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-91.65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85.92</w:t>
            </w:r>
          </w:p>
        </w:tc>
        <w:tc>
          <w:tcPr>
            <w:tcW w:w="1512" w:type="dxa"/>
            <w:shd w:val="clear" w:color="auto" w:fill="F2F2F2"/>
          </w:tcPr>
          <w:p w14:paraId="442D3F82">
            <w:pPr>
              <w:spacing w:line="360" w:lineRule="exact"/>
              <w:jc w:val="center"/>
              <w:rPr>
                <w:lang w:val="en-US"/>
              </w:rPr>
            </w:pPr>
            <w:r>
              <w:rPr>
                <w:rFonts w:hint="eastAsia"/>
                <w:lang w:val="en-US"/>
              </w:rPr>
              <w:t>85915</w:t>
            </w:r>
          </w:p>
        </w:tc>
        <w:tc>
          <w:tcPr>
            <w:tcW w:w="1512" w:type="dxa"/>
            <w:shd w:val="clear" w:color="auto" w:fill="F2F2F2"/>
          </w:tcPr>
          <w:p w14:paraId="16EA34D9">
            <w:pPr>
              <w:spacing w:line="360" w:lineRule="exact"/>
              <w:jc w:val="center"/>
              <w:rPr>
                <w:lang w:val="en-US"/>
              </w:rPr>
            </w:pPr>
            <w:r>
              <w:rPr>
                <w:rFonts w:hint="eastAsia"/>
                <w:lang w:val="en-US"/>
              </w:rPr>
              <w:t>-83.06</w:t>
            </w:r>
          </w:p>
        </w:tc>
        <w:tc>
          <w:tcPr>
            <w:tcW w:w="1512" w:type="dxa"/>
            <w:shd w:val="clear" w:color="auto" w:fill="F2F2F2"/>
          </w:tcPr>
          <w:p w14:paraId="31FA1B69">
            <w:pPr>
              <w:spacing w:line="360" w:lineRule="exact"/>
              <w:jc w:val="center"/>
              <w:rPr>
                <w:lang w:val="en-US"/>
              </w:rPr>
            </w:pPr>
            <w:r>
              <w:rPr>
                <w:rFonts w:hint="eastAsia"/>
                <w:lang w:val="en-US"/>
              </w:rPr>
              <w:t>1172</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81.62</w:t>
            </w:r>
          </w:p>
        </w:tc>
        <w:tc>
          <w:tcPr>
            <w:tcW w:w="1512" w:type="dxa"/>
          </w:tcPr>
          <w:p w14:paraId="36990B44">
            <w:pPr>
              <w:spacing w:line="360" w:lineRule="exact"/>
              <w:jc w:val="center"/>
              <w:rPr>
                <w:lang w:val="en-US"/>
              </w:rPr>
            </w:pPr>
            <w:r>
              <w:rPr>
                <w:rFonts w:hint="eastAsia"/>
                <w:lang w:val="en-US"/>
              </w:rPr>
              <w:t>81619</w:t>
            </w:r>
          </w:p>
        </w:tc>
        <w:tc>
          <w:tcPr>
            <w:tcW w:w="1512" w:type="dxa"/>
          </w:tcPr>
          <w:p w14:paraId="2851FA1C">
            <w:pPr>
              <w:spacing w:line="360" w:lineRule="exact"/>
              <w:jc w:val="center"/>
              <w:rPr>
                <w:lang w:val="en-US"/>
              </w:rPr>
            </w:pPr>
            <w:r>
              <w:rPr>
                <w:rFonts w:hint="eastAsia"/>
                <w:lang w:val="en-US"/>
              </w:rPr>
              <w:t>-74.9</w:t>
            </w:r>
          </w:p>
        </w:tc>
        <w:tc>
          <w:tcPr>
            <w:tcW w:w="1512" w:type="dxa"/>
          </w:tcPr>
          <w:p w14:paraId="6BF4C5CF">
            <w:pPr>
              <w:spacing w:line="360" w:lineRule="exact"/>
              <w:jc w:val="center"/>
              <w:rPr>
                <w:lang w:val="en-US"/>
              </w:rPr>
            </w:pPr>
            <w:r>
              <w:rPr>
                <w:rFonts w:hint="eastAsia"/>
                <w:lang w:val="en-US"/>
              </w:rPr>
              <w:t>1113</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81.05</w:t>
            </w:r>
          </w:p>
        </w:tc>
        <w:tc>
          <w:tcPr>
            <w:tcW w:w="1512" w:type="dxa"/>
            <w:shd w:val="clear" w:color="auto" w:fill="F2F2F2"/>
          </w:tcPr>
          <w:p w14:paraId="756D56F1">
            <w:pPr>
              <w:spacing w:line="360" w:lineRule="exact"/>
              <w:jc w:val="center"/>
              <w:rPr>
                <w:lang w:val="en-US"/>
              </w:rPr>
            </w:pPr>
            <w:r>
              <w:rPr>
                <w:rFonts w:hint="eastAsia"/>
                <w:lang w:val="en-US"/>
              </w:rPr>
              <w:t>81048</w:t>
            </w:r>
          </w:p>
        </w:tc>
        <w:tc>
          <w:tcPr>
            <w:tcW w:w="1512" w:type="dxa"/>
            <w:shd w:val="clear" w:color="auto" w:fill="F2F2F2"/>
          </w:tcPr>
          <w:p w14:paraId="7EAD5FCC">
            <w:pPr>
              <w:spacing w:line="360" w:lineRule="exact"/>
              <w:jc w:val="center"/>
              <w:rPr>
                <w:lang w:val="en-US"/>
              </w:rPr>
            </w:pPr>
            <w:r>
              <w:rPr>
                <w:rFonts w:hint="eastAsia"/>
                <w:lang w:val="en-US"/>
              </w:rPr>
              <w:t>-66.8</w:t>
            </w:r>
          </w:p>
        </w:tc>
        <w:tc>
          <w:tcPr>
            <w:tcW w:w="1512" w:type="dxa"/>
            <w:shd w:val="clear" w:color="auto" w:fill="F2F2F2"/>
          </w:tcPr>
          <w:p w14:paraId="5C4105E0">
            <w:pPr>
              <w:spacing w:line="360" w:lineRule="exact"/>
              <w:jc w:val="center"/>
              <w:rPr>
                <w:lang w:val="en-US"/>
              </w:rPr>
            </w:pPr>
            <w:r>
              <w:rPr>
                <w:rFonts w:hint="eastAsia"/>
                <w:lang w:val="en-US"/>
              </w:rPr>
              <w:t>1105</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80.48</w:t>
            </w:r>
          </w:p>
        </w:tc>
        <w:tc>
          <w:tcPr>
            <w:tcW w:w="1512" w:type="dxa"/>
          </w:tcPr>
          <w:p w14:paraId="21FA70B6">
            <w:pPr>
              <w:spacing w:line="360" w:lineRule="exact"/>
              <w:jc w:val="center"/>
              <w:rPr>
                <w:lang w:val="en-US"/>
              </w:rPr>
            </w:pPr>
            <w:r>
              <w:rPr>
                <w:rFonts w:hint="eastAsia"/>
                <w:lang w:val="en-US"/>
              </w:rPr>
              <w:t>80481</w:t>
            </w:r>
          </w:p>
        </w:tc>
        <w:tc>
          <w:tcPr>
            <w:tcW w:w="1512" w:type="dxa"/>
          </w:tcPr>
          <w:p w14:paraId="1FC2C026">
            <w:pPr>
              <w:spacing w:line="360" w:lineRule="exact"/>
              <w:jc w:val="center"/>
              <w:rPr>
                <w:lang w:val="en-US"/>
              </w:rPr>
            </w:pPr>
            <w:r>
              <w:rPr>
                <w:rFonts w:hint="eastAsia"/>
                <w:lang w:val="en-US"/>
              </w:rPr>
              <w:t>-58.75</w:t>
            </w:r>
          </w:p>
        </w:tc>
        <w:tc>
          <w:tcPr>
            <w:tcW w:w="1512" w:type="dxa"/>
          </w:tcPr>
          <w:p w14:paraId="0D5236F8">
            <w:pPr>
              <w:spacing w:line="360" w:lineRule="exact"/>
              <w:jc w:val="center"/>
              <w:rPr>
                <w:lang w:val="en-US"/>
              </w:rPr>
            </w:pPr>
            <w:r>
              <w:rPr>
                <w:rFonts w:hint="eastAsia"/>
                <w:lang w:val="en-US"/>
              </w:rPr>
              <w:t>1098</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79.92</w:t>
            </w:r>
          </w:p>
        </w:tc>
        <w:tc>
          <w:tcPr>
            <w:tcW w:w="1512" w:type="dxa"/>
            <w:shd w:val="clear" w:color="auto" w:fill="F2F2F2"/>
          </w:tcPr>
          <w:p w14:paraId="62FF0694">
            <w:pPr>
              <w:spacing w:line="360" w:lineRule="exact"/>
              <w:jc w:val="center"/>
              <w:rPr>
                <w:lang w:val="en-US"/>
              </w:rPr>
            </w:pPr>
            <w:r>
              <w:rPr>
                <w:rFonts w:hint="eastAsia"/>
                <w:lang w:val="en-US"/>
              </w:rPr>
              <w:t>79917</w:t>
            </w:r>
          </w:p>
        </w:tc>
        <w:tc>
          <w:tcPr>
            <w:tcW w:w="1512" w:type="dxa"/>
            <w:shd w:val="clear" w:color="auto" w:fill="F2F2F2"/>
          </w:tcPr>
          <w:p w14:paraId="6CAC50BA">
            <w:pPr>
              <w:spacing w:line="360" w:lineRule="exact"/>
              <w:jc w:val="center"/>
              <w:rPr>
                <w:lang w:val="en-US"/>
              </w:rPr>
            </w:pPr>
            <w:r>
              <w:rPr>
                <w:rFonts w:hint="eastAsia"/>
                <w:lang w:val="en-US"/>
              </w:rPr>
              <w:t>-50.76</w:t>
            </w:r>
          </w:p>
        </w:tc>
        <w:tc>
          <w:tcPr>
            <w:tcW w:w="1512" w:type="dxa"/>
            <w:shd w:val="clear" w:color="auto" w:fill="F2F2F2"/>
          </w:tcPr>
          <w:p w14:paraId="29A1DE2B">
            <w:pPr>
              <w:spacing w:line="360" w:lineRule="exact"/>
              <w:jc w:val="center"/>
              <w:rPr>
                <w:lang w:val="en-US"/>
              </w:rPr>
            </w:pPr>
            <w:r>
              <w:rPr>
                <w:rFonts w:hint="eastAsia"/>
                <w:lang w:val="en-US"/>
              </w:rPr>
              <w:t>1090</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79.36</w:t>
            </w:r>
          </w:p>
        </w:tc>
        <w:tc>
          <w:tcPr>
            <w:tcW w:w="1512" w:type="dxa"/>
          </w:tcPr>
          <w:p w14:paraId="1D10EC4C">
            <w:pPr>
              <w:spacing w:line="360" w:lineRule="exact"/>
              <w:jc w:val="center"/>
              <w:rPr>
                <w:lang w:val="en-US"/>
              </w:rPr>
            </w:pPr>
            <w:r>
              <w:rPr>
                <w:rFonts w:hint="eastAsia"/>
                <w:lang w:val="en-US"/>
              </w:rPr>
              <w:t>79358</w:t>
            </w:r>
          </w:p>
        </w:tc>
        <w:tc>
          <w:tcPr>
            <w:tcW w:w="1512" w:type="dxa"/>
          </w:tcPr>
          <w:p w14:paraId="2D45EE49">
            <w:pPr>
              <w:spacing w:line="360" w:lineRule="exact"/>
              <w:jc w:val="center"/>
              <w:rPr>
                <w:lang w:val="en-US"/>
              </w:rPr>
            </w:pPr>
            <w:r>
              <w:rPr>
                <w:rFonts w:hint="eastAsia"/>
                <w:lang w:val="en-US"/>
              </w:rPr>
              <w:t>-42.82</w:t>
            </w:r>
          </w:p>
        </w:tc>
        <w:tc>
          <w:tcPr>
            <w:tcW w:w="1512" w:type="dxa"/>
          </w:tcPr>
          <w:p w14:paraId="6ED335B7">
            <w:pPr>
              <w:spacing w:line="360" w:lineRule="exact"/>
              <w:jc w:val="center"/>
              <w:rPr>
                <w:lang w:val="en-US"/>
              </w:rPr>
            </w:pPr>
            <w:r>
              <w:rPr>
                <w:rFonts w:hint="eastAsia"/>
                <w:lang w:val="en-US"/>
              </w:rPr>
              <w:t>1082</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78.80</w:t>
            </w:r>
          </w:p>
        </w:tc>
        <w:tc>
          <w:tcPr>
            <w:tcW w:w="1512" w:type="dxa"/>
            <w:shd w:val="clear" w:color="auto" w:fill="F2F2F2"/>
          </w:tcPr>
          <w:p w14:paraId="0C06BD35">
            <w:pPr>
              <w:spacing w:line="360" w:lineRule="exact"/>
              <w:jc w:val="center"/>
              <w:rPr>
                <w:lang w:val="en-US"/>
              </w:rPr>
            </w:pPr>
            <w:r>
              <w:rPr>
                <w:rFonts w:hint="eastAsia"/>
                <w:lang w:val="en-US"/>
              </w:rPr>
              <w:t>78803</w:t>
            </w:r>
          </w:p>
        </w:tc>
        <w:tc>
          <w:tcPr>
            <w:tcW w:w="1512" w:type="dxa"/>
            <w:shd w:val="clear" w:color="auto" w:fill="F2F2F2"/>
          </w:tcPr>
          <w:p w14:paraId="79954F13">
            <w:pPr>
              <w:spacing w:line="360" w:lineRule="exact"/>
              <w:jc w:val="center"/>
              <w:rPr>
                <w:lang w:val="en-US"/>
              </w:rPr>
            </w:pPr>
            <w:r>
              <w:rPr>
                <w:rFonts w:hint="eastAsia"/>
                <w:lang w:val="en-US"/>
              </w:rPr>
              <w:t>-34.94</w:t>
            </w:r>
          </w:p>
        </w:tc>
        <w:tc>
          <w:tcPr>
            <w:tcW w:w="1512" w:type="dxa"/>
            <w:shd w:val="clear" w:color="auto" w:fill="F2F2F2"/>
          </w:tcPr>
          <w:p w14:paraId="70078E46">
            <w:pPr>
              <w:spacing w:line="360" w:lineRule="exact"/>
              <w:jc w:val="center"/>
              <w:rPr>
                <w:lang w:val="en-US"/>
              </w:rPr>
            </w:pPr>
            <w:r>
              <w:rPr>
                <w:rFonts w:hint="eastAsia"/>
                <w:lang w:val="en-US"/>
              </w:rPr>
              <w:t>1075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78.25</w:t>
            </w:r>
          </w:p>
        </w:tc>
        <w:tc>
          <w:tcPr>
            <w:tcW w:w="1512" w:type="dxa"/>
          </w:tcPr>
          <w:p w14:paraId="59C1AC40">
            <w:pPr>
              <w:spacing w:line="360" w:lineRule="exact"/>
              <w:jc w:val="center"/>
              <w:rPr>
                <w:lang w:val="en-US"/>
              </w:rPr>
            </w:pPr>
            <w:r>
              <w:rPr>
                <w:rFonts w:hint="eastAsia"/>
                <w:lang w:val="en-US"/>
              </w:rPr>
              <w:t>78251</w:t>
            </w:r>
          </w:p>
        </w:tc>
        <w:tc>
          <w:tcPr>
            <w:tcW w:w="1512" w:type="dxa"/>
          </w:tcPr>
          <w:p w14:paraId="75F9FCD2">
            <w:pPr>
              <w:spacing w:line="360" w:lineRule="exact"/>
              <w:jc w:val="center"/>
              <w:rPr>
                <w:lang w:val="en-US"/>
              </w:rPr>
            </w:pPr>
            <w:r>
              <w:rPr>
                <w:rFonts w:hint="eastAsia"/>
                <w:lang w:val="en-US"/>
              </w:rPr>
              <w:t>-27.11</w:t>
            </w:r>
          </w:p>
        </w:tc>
        <w:tc>
          <w:tcPr>
            <w:tcW w:w="1512" w:type="dxa"/>
          </w:tcPr>
          <w:p w14:paraId="126501DF">
            <w:pPr>
              <w:spacing w:line="360" w:lineRule="exact"/>
              <w:jc w:val="center"/>
              <w:rPr>
                <w:lang w:val="en-US"/>
              </w:rPr>
            </w:pPr>
            <w:r>
              <w:rPr>
                <w:rFonts w:hint="eastAsia"/>
                <w:lang w:val="en-US"/>
              </w:rPr>
              <w:t>1067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77.70</w:t>
            </w:r>
          </w:p>
        </w:tc>
        <w:tc>
          <w:tcPr>
            <w:tcW w:w="1512" w:type="dxa"/>
            <w:shd w:val="clear" w:color="auto" w:fill="F2F2F2"/>
          </w:tcPr>
          <w:p w14:paraId="39D67FEE">
            <w:pPr>
              <w:spacing w:line="360" w:lineRule="exact"/>
              <w:jc w:val="center"/>
              <w:rPr>
                <w:lang w:val="en-US"/>
              </w:rPr>
            </w:pPr>
            <w:r>
              <w:rPr>
                <w:rFonts w:hint="eastAsia"/>
                <w:lang w:val="en-US"/>
              </w:rPr>
              <w:t>77703</w:t>
            </w:r>
          </w:p>
        </w:tc>
        <w:tc>
          <w:tcPr>
            <w:tcW w:w="1512" w:type="dxa"/>
            <w:shd w:val="clear" w:color="auto" w:fill="F2F2F2"/>
          </w:tcPr>
          <w:p w14:paraId="74F69325">
            <w:pPr>
              <w:spacing w:line="360" w:lineRule="exact"/>
              <w:jc w:val="center"/>
              <w:rPr>
                <w:lang w:val="en-US"/>
              </w:rPr>
            </w:pPr>
            <w:r>
              <w:rPr>
                <w:rFonts w:hint="eastAsia"/>
                <w:lang w:val="en-US"/>
              </w:rPr>
              <w:t>-19.34</w:t>
            </w:r>
          </w:p>
        </w:tc>
        <w:tc>
          <w:tcPr>
            <w:tcW w:w="1512" w:type="dxa"/>
            <w:shd w:val="clear" w:color="auto" w:fill="F2F2F2"/>
          </w:tcPr>
          <w:p w14:paraId="3277D7D2">
            <w:pPr>
              <w:spacing w:line="360" w:lineRule="exact"/>
              <w:jc w:val="center"/>
              <w:rPr>
                <w:lang w:val="en-US"/>
              </w:rPr>
            </w:pPr>
            <w:r>
              <w:rPr>
                <w:rFonts w:hint="eastAsia"/>
                <w:lang w:val="en-US"/>
              </w:rPr>
              <w:t>1060</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77.16</w:t>
            </w:r>
          </w:p>
        </w:tc>
        <w:tc>
          <w:tcPr>
            <w:tcW w:w="1512" w:type="dxa"/>
          </w:tcPr>
          <w:p w14:paraId="455E0A9F">
            <w:pPr>
              <w:spacing w:line="360" w:lineRule="exact"/>
              <w:jc w:val="center"/>
              <w:rPr>
                <w:lang w:val="en-US"/>
              </w:rPr>
            </w:pPr>
            <w:r>
              <w:rPr>
                <w:rFonts w:hint="eastAsia"/>
                <w:lang w:val="en-US"/>
              </w:rPr>
              <w:t>77159</w:t>
            </w:r>
          </w:p>
        </w:tc>
        <w:tc>
          <w:tcPr>
            <w:tcW w:w="1512" w:type="dxa"/>
          </w:tcPr>
          <w:p w14:paraId="43CA560B">
            <w:pPr>
              <w:spacing w:line="360" w:lineRule="exact"/>
              <w:jc w:val="center"/>
              <w:rPr>
                <w:lang w:val="en-US"/>
              </w:rPr>
            </w:pPr>
            <w:r>
              <w:rPr>
                <w:rFonts w:hint="eastAsia"/>
                <w:lang w:val="en-US"/>
              </w:rPr>
              <w:t>-11.62</w:t>
            </w:r>
          </w:p>
        </w:tc>
        <w:tc>
          <w:tcPr>
            <w:tcW w:w="1512" w:type="dxa"/>
          </w:tcPr>
          <w:p w14:paraId="4453CD7F">
            <w:pPr>
              <w:spacing w:line="360" w:lineRule="exact"/>
              <w:jc w:val="center"/>
              <w:rPr>
                <w:lang w:val="en-US"/>
              </w:rPr>
            </w:pPr>
            <w:r>
              <w:rPr>
                <w:rFonts w:hint="eastAsia"/>
                <w:lang w:val="en-US"/>
              </w:rPr>
              <w:t>1052</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76.62</w:t>
            </w:r>
          </w:p>
        </w:tc>
        <w:tc>
          <w:tcPr>
            <w:tcW w:w="1512" w:type="dxa"/>
            <w:shd w:val="clear" w:color="auto" w:fill="F2F2F2"/>
          </w:tcPr>
          <w:p w14:paraId="173C7B92">
            <w:pPr>
              <w:spacing w:line="360" w:lineRule="exact"/>
              <w:jc w:val="center"/>
              <w:rPr>
                <w:lang w:val="en-US"/>
              </w:rPr>
            </w:pPr>
            <w:r>
              <w:rPr>
                <w:rFonts w:hint="eastAsia"/>
                <w:lang w:val="en-US"/>
              </w:rPr>
              <w:t>76619</w:t>
            </w:r>
          </w:p>
        </w:tc>
        <w:tc>
          <w:tcPr>
            <w:tcW w:w="1512" w:type="dxa"/>
            <w:shd w:val="clear" w:color="auto" w:fill="F2F2F2"/>
          </w:tcPr>
          <w:p w14:paraId="065D526E">
            <w:pPr>
              <w:spacing w:line="360" w:lineRule="exact"/>
              <w:jc w:val="center"/>
              <w:rPr>
                <w:lang w:val="en-US"/>
              </w:rPr>
            </w:pPr>
            <w:r>
              <w:rPr>
                <w:rFonts w:hint="eastAsia"/>
                <w:lang w:val="en-US"/>
              </w:rPr>
              <w:t>-3.96</w:t>
            </w:r>
          </w:p>
        </w:tc>
        <w:tc>
          <w:tcPr>
            <w:tcW w:w="1512" w:type="dxa"/>
            <w:shd w:val="clear" w:color="auto" w:fill="F2F2F2"/>
          </w:tcPr>
          <w:p w14:paraId="452FF6E4">
            <w:pPr>
              <w:spacing w:line="360" w:lineRule="exact"/>
              <w:jc w:val="center"/>
              <w:rPr>
                <w:lang w:val="en-US"/>
              </w:rPr>
            </w:pPr>
            <w:r>
              <w:rPr>
                <w:rFonts w:hint="eastAsia"/>
                <w:lang w:val="en-US"/>
              </w:rPr>
              <w:t>1045</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76.08</w:t>
            </w:r>
          </w:p>
        </w:tc>
        <w:tc>
          <w:tcPr>
            <w:tcW w:w="1512" w:type="dxa"/>
          </w:tcPr>
          <w:p w14:paraId="027F3EE1">
            <w:pPr>
              <w:spacing w:line="360" w:lineRule="exact"/>
              <w:jc w:val="center"/>
              <w:rPr>
                <w:lang w:val="en-US"/>
              </w:rPr>
            </w:pPr>
            <w:r>
              <w:rPr>
                <w:rFonts w:hint="eastAsia"/>
                <w:lang w:val="en-US"/>
              </w:rPr>
              <w:t>76083</w:t>
            </w:r>
          </w:p>
        </w:tc>
        <w:tc>
          <w:tcPr>
            <w:tcW w:w="1512" w:type="dxa"/>
          </w:tcPr>
          <w:p w14:paraId="669BDEEE">
            <w:pPr>
              <w:spacing w:line="360" w:lineRule="exact"/>
              <w:jc w:val="center"/>
              <w:rPr>
                <w:lang w:val="en-US"/>
              </w:rPr>
            </w:pPr>
            <w:r>
              <w:rPr>
                <w:rFonts w:hint="eastAsia"/>
                <w:lang w:val="en-US"/>
              </w:rPr>
              <w:t>3.65</w:t>
            </w:r>
          </w:p>
        </w:tc>
        <w:tc>
          <w:tcPr>
            <w:tcW w:w="1512" w:type="dxa"/>
          </w:tcPr>
          <w:p w14:paraId="04C43C37">
            <w:pPr>
              <w:spacing w:line="360" w:lineRule="exact"/>
              <w:jc w:val="center"/>
              <w:rPr>
                <w:lang w:val="en-US"/>
              </w:rPr>
            </w:pPr>
            <w:r>
              <w:rPr>
                <w:rFonts w:hint="eastAsia"/>
                <w:lang w:val="en-US"/>
              </w:rPr>
              <w:t>1038</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75.55</w:t>
            </w:r>
          </w:p>
        </w:tc>
        <w:tc>
          <w:tcPr>
            <w:tcW w:w="1512" w:type="dxa"/>
            <w:shd w:val="clear" w:color="auto" w:fill="F2F2F2"/>
          </w:tcPr>
          <w:p w14:paraId="1C01B10D">
            <w:pPr>
              <w:spacing w:line="360" w:lineRule="exact"/>
              <w:jc w:val="center"/>
              <w:rPr>
                <w:lang w:val="en-US"/>
              </w:rPr>
            </w:pPr>
            <w:r>
              <w:rPr>
                <w:rFonts w:hint="eastAsia"/>
                <w:lang w:val="en-US"/>
              </w:rPr>
              <w:t>75550</w:t>
            </w:r>
          </w:p>
        </w:tc>
        <w:tc>
          <w:tcPr>
            <w:tcW w:w="1512" w:type="dxa"/>
            <w:shd w:val="clear" w:color="auto" w:fill="F2F2F2"/>
          </w:tcPr>
          <w:p w14:paraId="07F1F4ED">
            <w:pPr>
              <w:spacing w:line="360" w:lineRule="exact"/>
              <w:jc w:val="center"/>
              <w:rPr>
                <w:lang w:val="en-US"/>
              </w:rPr>
            </w:pPr>
            <w:r>
              <w:rPr>
                <w:rFonts w:hint="eastAsia"/>
                <w:lang w:val="en-US"/>
              </w:rPr>
              <w:t>11.21</w:t>
            </w:r>
          </w:p>
        </w:tc>
        <w:tc>
          <w:tcPr>
            <w:tcW w:w="1512" w:type="dxa"/>
            <w:shd w:val="clear" w:color="auto" w:fill="F2F2F2"/>
          </w:tcPr>
          <w:p w14:paraId="684DDA39">
            <w:pPr>
              <w:spacing w:line="360" w:lineRule="exact"/>
              <w:jc w:val="center"/>
              <w:rPr>
                <w:lang w:val="en-US"/>
              </w:rPr>
            </w:pPr>
            <w:r>
              <w:rPr>
                <w:rFonts w:hint="eastAsia"/>
                <w:lang w:val="en-US"/>
              </w:rPr>
              <w:t>1030</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75.02</w:t>
            </w:r>
          </w:p>
        </w:tc>
        <w:tc>
          <w:tcPr>
            <w:tcW w:w="1512" w:type="dxa"/>
          </w:tcPr>
          <w:p w14:paraId="14697BC8">
            <w:pPr>
              <w:spacing w:line="360" w:lineRule="exact"/>
              <w:jc w:val="center"/>
              <w:rPr>
                <w:lang w:val="en-US"/>
              </w:rPr>
            </w:pPr>
            <w:r>
              <w:rPr>
                <w:rFonts w:hint="eastAsia"/>
                <w:lang w:val="en-US"/>
              </w:rPr>
              <w:t>75021</w:t>
            </w:r>
          </w:p>
        </w:tc>
        <w:tc>
          <w:tcPr>
            <w:tcW w:w="1512" w:type="dxa"/>
          </w:tcPr>
          <w:p w14:paraId="2DBE66D2">
            <w:pPr>
              <w:spacing w:line="360" w:lineRule="exact"/>
              <w:jc w:val="center"/>
              <w:rPr>
                <w:lang w:val="en-US"/>
              </w:rPr>
            </w:pPr>
            <w:r>
              <w:rPr>
                <w:rFonts w:hint="eastAsia"/>
                <w:lang w:val="en-US"/>
              </w:rPr>
              <w:t>18.71</w:t>
            </w:r>
          </w:p>
        </w:tc>
        <w:tc>
          <w:tcPr>
            <w:tcW w:w="1512" w:type="dxa"/>
          </w:tcPr>
          <w:p w14:paraId="7C7B64D8">
            <w:pPr>
              <w:spacing w:line="360" w:lineRule="exact"/>
              <w:jc w:val="center"/>
              <w:rPr>
                <w:lang w:val="en-US"/>
              </w:rPr>
            </w:pPr>
            <w:r>
              <w:rPr>
                <w:rFonts w:hint="eastAsia"/>
                <w:lang w:val="en-US"/>
              </w:rPr>
              <w:t>1023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74.50</w:t>
            </w:r>
          </w:p>
        </w:tc>
        <w:tc>
          <w:tcPr>
            <w:tcW w:w="1512" w:type="dxa"/>
            <w:shd w:val="clear" w:color="auto" w:fill="F2F2F2"/>
          </w:tcPr>
          <w:p w14:paraId="4210F6DD">
            <w:pPr>
              <w:spacing w:line="360" w:lineRule="exact"/>
              <w:jc w:val="center"/>
              <w:rPr>
                <w:lang w:val="en-US"/>
              </w:rPr>
            </w:pPr>
            <w:r>
              <w:rPr>
                <w:rFonts w:hint="eastAsia"/>
                <w:lang w:val="en-US"/>
              </w:rPr>
              <w:t>74496</w:t>
            </w:r>
          </w:p>
        </w:tc>
        <w:tc>
          <w:tcPr>
            <w:tcW w:w="1512" w:type="dxa"/>
            <w:shd w:val="clear" w:color="auto" w:fill="F2F2F2"/>
          </w:tcPr>
          <w:p w14:paraId="1FDB5C92">
            <w:pPr>
              <w:spacing w:line="360" w:lineRule="exact"/>
              <w:jc w:val="center"/>
              <w:rPr>
                <w:lang w:val="en-US"/>
              </w:rPr>
            </w:pPr>
            <w:r>
              <w:rPr>
                <w:rFonts w:hint="eastAsia"/>
                <w:lang w:val="en-US"/>
              </w:rPr>
              <w:t>26.16</w:t>
            </w:r>
          </w:p>
        </w:tc>
        <w:tc>
          <w:tcPr>
            <w:tcW w:w="1512" w:type="dxa"/>
            <w:shd w:val="clear" w:color="auto" w:fill="F2F2F2"/>
          </w:tcPr>
          <w:p w14:paraId="3D7B102D">
            <w:pPr>
              <w:spacing w:line="360" w:lineRule="exact"/>
              <w:jc w:val="center"/>
              <w:rPr>
                <w:lang w:val="en-US"/>
              </w:rPr>
            </w:pPr>
            <w:r>
              <w:rPr>
                <w:rFonts w:hint="eastAsia"/>
                <w:lang w:val="en-US"/>
              </w:rPr>
              <w:t>1016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73.97</w:t>
            </w:r>
          </w:p>
        </w:tc>
        <w:tc>
          <w:tcPr>
            <w:tcW w:w="1512" w:type="dxa"/>
          </w:tcPr>
          <w:p w14:paraId="15D0FEA8">
            <w:pPr>
              <w:spacing w:line="360" w:lineRule="exact"/>
              <w:jc w:val="center"/>
              <w:rPr>
                <w:lang w:val="en-US"/>
              </w:rPr>
            </w:pPr>
            <w:r>
              <w:rPr>
                <w:rFonts w:hint="eastAsia"/>
                <w:lang w:val="en-US"/>
              </w:rPr>
              <w:t>73975</w:t>
            </w:r>
          </w:p>
        </w:tc>
        <w:tc>
          <w:tcPr>
            <w:tcW w:w="1512" w:type="dxa"/>
          </w:tcPr>
          <w:p w14:paraId="0DC6357F">
            <w:pPr>
              <w:spacing w:line="360" w:lineRule="exact"/>
              <w:jc w:val="center"/>
              <w:rPr>
                <w:lang w:val="en-US"/>
              </w:rPr>
            </w:pPr>
            <w:r>
              <w:rPr>
                <w:rFonts w:hint="eastAsia"/>
                <w:lang w:val="en-US"/>
              </w:rPr>
              <w:t>33.56</w:t>
            </w:r>
          </w:p>
        </w:tc>
        <w:tc>
          <w:tcPr>
            <w:tcW w:w="1512" w:type="dxa"/>
          </w:tcPr>
          <w:p w14:paraId="07FF0109">
            <w:pPr>
              <w:spacing w:line="360" w:lineRule="exact"/>
              <w:jc w:val="center"/>
              <w:rPr>
                <w:lang w:val="en-US"/>
              </w:rPr>
            </w:pPr>
            <w:r>
              <w:rPr>
                <w:rFonts w:hint="eastAsia"/>
                <w:lang w:val="en-US"/>
              </w:rPr>
              <w:t>1009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73.46</w:t>
            </w:r>
          </w:p>
        </w:tc>
        <w:tc>
          <w:tcPr>
            <w:tcW w:w="1512" w:type="dxa"/>
            <w:shd w:val="clear" w:color="auto" w:fill="F2F2F2"/>
          </w:tcPr>
          <w:p w14:paraId="453689D5">
            <w:pPr>
              <w:spacing w:line="360" w:lineRule="exact"/>
              <w:jc w:val="center"/>
              <w:rPr>
                <w:lang w:val="en-US"/>
              </w:rPr>
            </w:pPr>
            <w:r>
              <w:rPr>
                <w:rFonts w:hint="eastAsia"/>
                <w:lang w:val="en-US"/>
              </w:rPr>
              <w:t>73457</w:t>
            </w:r>
          </w:p>
        </w:tc>
        <w:tc>
          <w:tcPr>
            <w:tcW w:w="1512" w:type="dxa"/>
            <w:shd w:val="clear" w:color="auto" w:fill="F2F2F2"/>
          </w:tcPr>
          <w:p w14:paraId="58528CB0">
            <w:pPr>
              <w:spacing w:line="360" w:lineRule="exact"/>
              <w:jc w:val="center"/>
              <w:rPr>
                <w:lang w:val="en-US"/>
              </w:rPr>
            </w:pPr>
            <w:r>
              <w:rPr>
                <w:rFonts w:hint="eastAsia"/>
                <w:lang w:val="en-US"/>
              </w:rPr>
              <w:t>40.91</w:t>
            </w:r>
          </w:p>
        </w:tc>
        <w:tc>
          <w:tcPr>
            <w:tcW w:w="1512" w:type="dxa"/>
            <w:shd w:val="clear" w:color="auto" w:fill="F2F2F2"/>
          </w:tcPr>
          <w:p w14:paraId="71EC33BF">
            <w:pPr>
              <w:spacing w:line="360" w:lineRule="exact"/>
              <w:jc w:val="center"/>
              <w:rPr>
                <w:lang w:val="en-US"/>
              </w:rPr>
            </w:pPr>
            <w:r>
              <w:rPr>
                <w:rFonts w:hint="eastAsia"/>
                <w:lang w:val="en-US"/>
              </w:rPr>
              <w:t>1002</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72.94</w:t>
            </w:r>
          </w:p>
        </w:tc>
        <w:tc>
          <w:tcPr>
            <w:tcW w:w="1512" w:type="dxa"/>
          </w:tcPr>
          <w:p w14:paraId="2F8D6D4B">
            <w:pPr>
              <w:spacing w:line="360" w:lineRule="exact"/>
              <w:jc w:val="center"/>
              <w:rPr>
                <w:lang w:val="en-US"/>
              </w:rPr>
            </w:pPr>
            <w:r>
              <w:rPr>
                <w:rFonts w:hint="eastAsia"/>
                <w:lang w:val="en-US"/>
              </w:rPr>
              <w:t>72943</w:t>
            </w:r>
          </w:p>
        </w:tc>
        <w:tc>
          <w:tcPr>
            <w:tcW w:w="1512" w:type="dxa"/>
          </w:tcPr>
          <w:p w14:paraId="5FA6A512">
            <w:pPr>
              <w:spacing w:line="360" w:lineRule="exact"/>
              <w:jc w:val="center"/>
              <w:rPr>
                <w:lang w:val="en-US"/>
              </w:rPr>
            </w:pPr>
            <w:r>
              <w:rPr>
                <w:rFonts w:hint="eastAsia"/>
                <w:lang w:val="en-US"/>
              </w:rPr>
              <w:t>48.2</w:t>
            </w:r>
          </w:p>
        </w:tc>
        <w:tc>
          <w:tcPr>
            <w:tcW w:w="1512" w:type="dxa"/>
          </w:tcPr>
          <w:p w14:paraId="171780AE">
            <w:pPr>
              <w:spacing w:line="360" w:lineRule="exact"/>
              <w:jc w:val="center"/>
              <w:rPr>
                <w:lang w:val="en-US"/>
              </w:rPr>
            </w:pPr>
            <w:r>
              <w:rPr>
                <w:rFonts w:hint="eastAsia"/>
                <w:lang w:val="en-US"/>
              </w:rPr>
              <w:t>995</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72.43</w:t>
            </w:r>
          </w:p>
        </w:tc>
        <w:tc>
          <w:tcPr>
            <w:tcW w:w="1512" w:type="dxa"/>
            <w:shd w:val="clear" w:color="auto" w:fill="F2F2F2"/>
          </w:tcPr>
          <w:p w14:paraId="36F62D95">
            <w:pPr>
              <w:spacing w:line="360" w:lineRule="exact"/>
              <w:jc w:val="center"/>
              <w:rPr>
                <w:lang w:val="en-US"/>
              </w:rPr>
            </w:pPr>
            <w:r>
              <w:rPr>
                <w:rFonts w:hint="eastAsia"/>
                <w:lang w:val="en-US"/>
              </w:rPr>
              <w:t>72432</w:t>
            </w:r>
          </w:p>
        </w:tc>
        <w:tc>
          <w:tcPr>
            <w:tcW w:w="1512" w:type="dxa"/>
            <w:shd w:val="clear" w:color="auto" w:fill="F2F2F2"/>
          </w:tcPr>
          <w:p w14:paraId="1D3F6DB8">
            <w:pPr>
              <w:spacing w:line="360" w:lineRule="exact"/>
              <w:jc w:val="center"/>
              <w:rPr>
                <w:lang w:val="en-US"/>
              </w:rPr>
            </w:pPr>
            <w:r>
              <w:rPr>
                <w:rFonts w:hint="eastAsia"/>
                <w:lang w:val="en-US"/>
              </w:rPr>
              <w:t>55.44</w:t>
            </w:r>
          </w:p>
        </w:tc>
        <w:tc>
          <w:tcPr>
            <w:tcW w:w="1512" w:type="dxa"/>
            <w:shd w:val="clear" w:color="auto" w:fill="F2F2F2"/>
          </w:tcPr>
          <w:p w14:paraId="2560F55A">
            <w:pPr>
              <w:spacing w:line="360" w:lineRule="exact"/>
              <w:jc w:val="center"/>
              <w:rPr>
                <w:lang w:val="en-US"/>
              </w:rPr>
            </w:pPr>
            <w:r>
              <w:rPr>
                <w:rFonts w:hint="eastAsia"/>
                <w:lang w:val="en-US"/>
              </w:rPr>
              <w:t>988</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71.93</w:t>
            </w:r>
          </w:p>
        </w:tc>
        <w:tc>
          <w:tcPr>
            <w:tcW w:w="1512" w:type="dxa"/>
          </w:tcPr>
          <w:p w14:paraId="5D37C27C">
            <w:pPr>
              <w:spacing w:line="360" w:lineRule="exact"/>
              <w:jc w:val="center"/>
              <w:rPr>
                <w:lang w:val="en-US"/>
              </w:rPr>
            </w:pPr>
            <w:r>
              <w:rPr>
                <w:rFonts w:hint="eastAsia"/>
                <w:lang w:val="en-US"/>
              </w:rPr>
              <w:t>71925</w:t>
            </w:r>
          </w:p>
        </w:tc>
        <w:tc>
          <w:tcPr>
            <w:tcW w:w="1512" w:type="dxa"/>
          </w:tcPr>
          <w:p w14:paraId="3F2D049C">
            <w:pPr>
              <w:spacing w:line="360" w:lineRule="exact"/>
              <w:jc w:val="center"/>
              <w:rPr>
                <w:lang w:val="en-US"/>
              </w:rPr>
            </w:pPr>
            <w:r>
              <w:rPr>
                <w:rFonts w:hint="eastAsia"/>
                <w:lang w:val="en-US"/>
              </w:rPr>
              <w:t>62.63</w:t>
            </w:r>
          </w:p>
        </w:tc>
        <w:tc>
          <w:tcPr>
            <w:tcW w:w="1512" w:type="dxa"/>
          </w:tcPr>
          <w:p w14:paraId="3D16AE49">
            <w:pPr>
              <w:spacing w:line="360" w:lineRule="exact"/>
              <w:jc w:val="center"/>
              <w:rPr>
                <w:lang w:val="en-US"/>
              </w:rPr>
            </w:pPr>
            <w:r>
              <w:rPr>
                <w:rFonts w:hint="eastAsia"/>
                <w:lang w:val="en-US"/>
              </w:rPr>
              <w:t>981</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71.42</w:t>
            </w:r>
          </w:p>
        </w:tc>
        <w:tc>
          <w:tcPr>
            <w:tcW w:w="1512" w:type="dxa"/>
            <w:shd w:val="clear" w:color="auto" w:fill="F2F2F2"/>
          </w:tcPr>
          <w:p w14:paraId="1A5AEF91">
            <w:pPr>
              <w:spacing w:line="360" w:lineRule="exact"/>
              <w:jc w:val="center"/>
              <w:rPr>
                <w:lang w:val="en-US"/>
              </w:rPr>
            </w:pPr>
            <w:r>
              <w:rPr>
                <w:rFonts w:hint="eastAsia"/>
                <w:lang w:val="en-US"/>
              </w:rPr>
              <w:t>71422</w:t>
            </w:r>
          </w:p>
        </w:tc>
        <w:tc>
          <w:tcPr>
            <w:tcW w:w="1512" w:type="dxa"/>
            <w:shd w:val="clear" w:color="auto" w:fill="F2F2F2"/>
          </w:tcPr>
          <w:p w14:paraId="2DA54294">
            <w:pPr>
              <w:spacing w:line="360" w:lineRule="exact"/>
              <w:jc w:val="center"/>
              <w:rPr>
                <w:lang w:val="en-US"/>
              </w:rPr>
            </w:pPr>
            <w:r>
              <w:rPr>
                <w:rFonts w:hint="eastAsia"/>
                <w:lang w:val="en-US"/>
              </w:rPr>
              <w:t>69.77</w:t>
            </w:r>
          </w:p>
        </w:tc>
        <w:tc>
          <w:tcPr>
            <w:tcW w:w="1512" w:type="dxa"/>
            <w:shd w:val="clear" w:color="auto" w:fill="F2F2F2"/>
          </w:tcPr>
          <w:p w14:paraId="37F7E462">
            <w:pPr>
              <w:spacing w:line="360" w:lineRule="exact"/>
              <w:jc w:val="center"/>
              <w:rPr>
                <w:lang w:val="en-US"/>
              </w:rPr>
            </w:pPr>
            <w:r>
              <w:rPr>
                <w:rFonts w:hint="eastAsia"/>
                <w:lang w:val="en-US"/>
              </w:rPr>
              <w:t>974</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70.92</w:t>
            </w:r>
          </w:p>
        </w:tc>
        <w:tc>
          <w:tcPr>
            <w:tcW w:w="1512" w:type="dxa"/>
          </w:tcPr>
          <w:p w14:paraId="75B357FC">
            <w:pPr>
              <w:spacing w:line="360" w:lineRule="exact"/>
              <w:jc w:val="center"/>
              <w:rPr>
                <w:lang w:val="en-US"/>
              </w:rPr>
            </w:pPr>
            <w:r>
              <w:rPr>
                <w:rFonts w:hint="eastAsia"/>
                <w:lang w:val="en-US"/>
              </w:rPr>
              <w:t>70922</w:t>
            </w:r>
          </w:p>
        </w:tc>
        <w:tc>
          <w:tcPr>
            <w:tcW w:w="1512" w:type="dxa"/>
          </w:tcPr>
          <w:p w14:paraId="7C436424">
            <w:pPr>
              <w:spacing w:line="360" w:lineRule="exact"/>
              <w:jc w:val="center"/>
              <w:rPr>
                <w:lang w:val="en-US"/>
              </w:rPr>
            </w:pPr>
            <w:r>
              <w:rPr>
                <w:rFonts w:hint="eastAsia"/>
                <w:lang w:val="en-US"/>
              </w:rPr>
              <w:t>76.86</w:t>
            </w:r>
          </w:p>
        </w:tc>
        <w:tc>
          <w:tcPr>
            <w:tcW w:w="1512" w:type="dxa"/>
          </w:tcPr>
          <w:p w14:paraId="4065B430">
            <w:pPr>
              <w:spacing w:line="360" w:lineRule="exact"/>
              <w:jc w:val="center"/>
              <w:rPr>
                <w:lang w:val="en-US"/>
              </w:rPr>
            </w:pPr>
            <w:r>
              <w:rPr>
                <w:rFonts w:hint="eastAsia"/>
                <w:lang w:val="en-US"/>
              </w:rPr>
              <w:t>967</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70.43</w:t>
            </w:r>
          </w:p>
        </w:tc>
        <w:tc>
          <w:tcPr>
            <w:tcW w:w="1512" w:type="dxa"/>
            <w:shd w:val="clear" w:color="auto" w:fill="F2F2F2"/>
          </w:tcPr>
          <w:p w14:paraId="32006E65">
            <w:pPr>
              <w:spacing w:line="360" w:lineRule="exact"/>
              <w:jc w:val="center"/>
              <w:rPr>
                <w:lang w:val="en-US"/>
              </w:rPr>
            </w:pPr>
            <w:r>
              <w:rPr>
                <w:rFonts w:hint="eastAsia"/>
                <w:lang w:val="en-US"/>
              </w:rPr>
              <w:t>70425</w:t>
            </w:r>
          </w:p>
        </w:tc>
        <w:tc>
          <w:tcPr>
            <w:tcW w:w="1512" w:type="dxa"/>
            <w:shd w:val="clear" w:color="auto" w:fill="F2F2F2"/>
          </w:tcPr>
          <w:p w14:paraId="5597D8C1">
            <w:pPr>
              <w:spacing w:line="360" w:lineRule="exact"/>
              <w:jc w:val="center"/>
              <w:rPr>
                <w:lang w:val="en-US"/>
              </w:rPr>
            </w:pPr>
            <w:r>
              <w:rPr>
                <w:rFonts w:hint="eastAsia"/>
                <w:lang w:val="en-US"/>
              </w:rPr>
              <w:t>83.9</w:t>
            </w:r>
          </w:p>
        </w:tc>
        <w:tc>
          <w:tcPr>
            <w:tcW w:w="1512" w:type="dxa"/>
            <w:shd w:val="clear" w:color="auto" w:fill="F2F2F2"/>
          </w:tcPr>
          <w:p w14:paraId="3D634991">
            <w:pPr>
              <w:spacing w:line="360" w:lineRule="exact"/>
              <w:jc w:val="center"/>
              <w:rPr>
                <w:lang w:val="en-US"/>
              </w:rPr>
            </w:pPr>
            <w:r>
              <w:rPr>
                <w:rFonts w:hint="eastAsia"/>
                <w:lang w:val="en-US"/>
              </w:rPr>
              <w:t>961</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69.93</w:t>
            </w:r>
          </w:p>
        </w:tc>
        <w:tc>
          <w:tcPr>
            <w:tcW w:w="1512" w:type="dxa"/>
          </w:tcPr>
          <w:p w14:paraId="797E0264">
            <w:pPr>
              <w:spacing w:line="360" w:lineRule="exact"/>
              <w:jc w:val="center"/>
              <w:rPr>
                <w:lang w:val="en-US"/>
              </w:rPr>
            </w:pPr>
            <w:r>
              <w:rPr>
                <w:rFonts w:hint="eastAsia"/>
                <w:lang w:val="en-US"/>
              </w:rPr>
              <w:t>69932</w:t>
            </w:r>
          </w:p>
        </w:tc>
        <w:tc>
          <w:tcPr>
            <w:tcW w:w="1512" w:type="dxa"/>
          </w:tcPr>
          <w:p w14:paraId="722EAD03">
            <w:pPr>
              <w:spacing w:line="360" w:lineRule="exact"/>
              <w:jc w:val="center"/>
              <w:rPr>
                <w:lang w:val="en-US"/>
              </w:rPr>
            </w:pPr>
            <w:r>
              <w:rPr>
                <w:rFonts w:hint="eastAsia"/>
                <w:lang w:val="en-US"/>
              </w:rPr>
              <w:t>90.89</w:t>
            </w:r>
          </w:p>
        </w:tc>
        <w:tc>
          <w:tcPr>
            <w:tcW w:w="1512" w:type="dxa"/>
          </w:tcPr>
          <w:p w14:paraId="03B04182">
            <w:pPr>
              <w:spacing w:line="360" w:lineRule="exact"/>
              <w:jc w:val="center"/>
              <w:rPr>
                <w:lang w:val="en-US"/>
              </w:rPr>
            </w:pPr>
            <w:r>
              <w:rPr>
                <w:rFonts w:hint="eastAsia"/>
                <w:lang w:val="en-US"/>
              </w:rPr>
              <w:t>954</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69.44</w:t>
            </w:r>
          </w:p>
        </w:tc>
        <w:tc>
          <w:tcPr>
            <w:tcW w:w="1512" w:type="dxa"/>
            <w:shd w:val="clear" w:color="auto" w:fill="F2F2F2"/>
          </w:tcPr>
          <w:p w14:paraId="72AEDF47">
            <w:pPr>
              <w:spacing w:line="360" w:lineRule="exact"/>
              <w:jc w:val="center"/>
              <w:rPr>
                <w:lang w:val="en-US"/>
              </w:rPr>
            </w:pPr>
            <w:r>
              <w:rPr>
                <w:rFonts w:hint="eastAsia"/>
                <w:lang w:val="en-US"/>
              </w:rPr>
              <w:t>69443</w:t>
            </w:r>
          </w:p>
        </w:tc>
        <w:tc>
          <w:tcPr>
            <w:tcW w:w="1512" w:type="dxa"/>
            <w:shd w:val="clear" w:color="auto" w:fill="F2F2F2"/>
          </w:tcPr>
          <w:p w14:paraId="39B8983C">
            <w:pPr>
              <w:spacing w:line="360" w:lineRule="exact"/>
              <w:jc w:val="center"/>
              <w:rPr>
                <w:lang w:val="en-US"/>
              </w:rPr>
            </w:pPr>
            <w:r>
              <w:rPr>
                <w:rFonts w:hint="eastAsia"/>
                <w:lang w:val="en-US"/>
              </w:rPr>
              <w:t>97.83</w:t>
            </w:r>
          </w:p>
        </w:tc>
        <w:tc>
          <w:tcPr>
            <w:tcW w:w="1512" w:type="dxa"/>
            <w:shd w:val="clear" w:color="auto" w:fill="F2F2F2"/>
          </w:tcPr>
          <w:p w14:paraId="79B50FEF">
            <w:pPr>
              <w:spacing w:line="360" w:lineRule="exact"/>
              <w:jc w:val="center"/>
              <w:rPr>
                <w:lang w:val="en-US"/>
              </w:rPr>
            </w:pPr>
            <w:r>
              <w:rPr>
                <w:rFonts w:hint="eastAsia"/>
                <w:lang w:val="en-US"/>
              </w:rPr>
              <w:t>947</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1895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189万元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6506"/>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75.80</w:t>
            </w:r>
          </w:p>
        </w:tc>
        <w:tc>
          <w:tcPr>
            <w:tcW w:w="1534" w:type="dxa"/>
            <w:shd w:val="clear" w:color="auto" w:fill="FFFFFF" w:themeFill="background1"/>
          </w:tcPr>
          <w:p w14:paraId="5DE3FC75">
            <w:pPr>
              <w:spacing w:line="360" w:lineRule="exact"/>
              <w:jc w:val="center"/>
              <w:rPr>
                <w:bCs/>
                <w:lang w:val="en-US"/>
              </w:rPr>
            </w:pPr>
            <w:r>
              <w:rPr>
                <w:bCs/>
                <w:lang w:val="en-US"/>
              </w:rPr>
              <w:t>1894.90</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22.85</w:t>
            </w:r>
          </w:p>
        </w:tc>
        <w:tc>
          <w:tcPr>
            <w:tcW w:w="1534" w:type="dxa"/>
            <w:shd w:val="clear" w:color="auto" w:fill="F1F1F1" w:themeFill="background1" w:themeFillShade="F2"/>
          </w:tcPr>
          <w:p w14:paraId="0E5C1FEC">
            <w:pPr>
              <w:spacing w:line="360" w:lineRule="exact"/>
              <w:jc w:val="center"/>
              <w:rPr>
                <w:bCs/>
                <w:lang w:val="en-US"/>
              </w:rPr>
            </w:pPr>
            <w:r>
              <w:rPr>
                <w:bCs/>
                <w:lang w:val="en-US"/>
              </w:rPr>
              <w:t>571.30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0.17</w:t>
            </w:r>
          </w:p>
        </w:tc>
        <w:tc>
          <w:tcPr>
            <w:tcW w:w="1534" w:type="dxa"/>
            <w:shd w:val="clear" w:color="auto" w:fill="FFFFFF" w:themeFill="background1"/>
          </w:tcPr>
          <w:p w14:paraId="0CE1D3F8">
            <w:pPr>
              <w:spacing w:line="360" w:lineRule="exact"/>
              <w:jc w:val="center"/>
              <w:rPr>
                <w:bCs/>
                <w:lang w:val="en-US"/>
              </w:rPr>
            </w:pPr>
            <w:r>
              <w:rPr>
                <w:bCs/>
                <w:lang w:val="en-US"/>
              </w:rPr>
              <w:t>4.18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62.76</w:t>
            </w:r>
          </w:p>
        </w:tc>
        <w:tc>
          <w:tcPr>
            <w:tcW w:w="1534" w:type="dxa"/>
            <w:shd w:val="clear" w:color="auto" w:fill="F1F1F1" w:themeFill="background1" w:themeFillShade="F2"/>
          </w:tcPr>
          <w:p w14:paraId="4AB9C86E">
            <w:pPr>
              <w:spacing w:line="360" w:lineRule="exact"/>
              <w:jc w:val="center"/>
              <w:rPr>
                <w:bCs/>
                <w:lang w:val="en-US"/>
              </w:rPr>
            </w:pPr>
            <w:r>
              <w:rPr>
                <w:bCs/>
                <w:lang w:val="en-US"/>
              </w:rPr>
              <w:t>1568.98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0.77</w:t>
            </w:r>
          </w:p>
        </w:tc>
        <w:tc>
          <w:tcPr>
            <w:tcW w:w="1534" w:type="dxa"/>
            <w:shd w:val="clear" w:color="auto" w:fill="FFFFFF" w:themeFill="background1"/>
          </w:tcPr>
          <w:p w14:paraId="04358DC1">
            <w:pPr>
              <w:spacing w:line="360" w:lineRule="exact"/>
              <w:jc w:val="center"/>
              <w:rPr>
                <w:bCs/>
                <w:lang w:val="en-US"/>
              </w:rPr>
            </w:pPr>
            <w:r>
              <w:rPr>
                <w:bCs/>
                <w:lang w:val="en-US"/>
              </w:rPr>
              <w:t>19.15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1.15</w:t>
            </w:r>
          </w:p>
        </w:tc>
        <w:tc>
          <w:tcPr>
            <w:tcW w:w="1534" w:type="dxa"/>
            <w:shd w:val="clear" w:color="auto" w:fill="F1F1F1" w:themeFill="background1" w:themeFillShade="F2"/>
          </w:tcPr>
          <w:p w14:paraId="71772538">
            <w:pPr>
              <w:spacing w:line="360" w:lineRule="exact"/>
              <w:jc w:val="center"/>
              <w:rPr>
                <w:bCs/>
                <w:lang w:val="en-US"/>
              </w:rPr>
            </w:pPr>
            <w:r>
              <w:rPr>
                <w:bCs/>
                <w:lang w:val="en-US"/>
              </w:rPr>
              <w:t>28.80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5818"/>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462</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73.32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83.6%</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85.9</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1894.9</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91.65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189.49</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1568.98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4713BD8B">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6918"/>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wNWFhMGI5OGIzMzMyYjAzOGJjY2M1MThlNGYyN2MifQ=="/>
  </w:docVars>
  <w:rsids>
    <w:rsidRoot w:val="1D477B0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477B01"/>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19</Pages>
  <Words>4915</Words>
  <Characters>6501</Characters>
  <Lines>66</Lines>
  <Paragraphs>18</Paragraphs>
  <TotalTime>1</TotalTime>
  <ScaleCrop>false</ScaleCrop>
  <LinksUpToDate>false</LinksUpToDate>
  <CharactersWithSpaces>8870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2024-11-25T17:39:00Z</dcterms:created>
  <dc:creator>WPS_1622690223</dc:creator>
  <cp:lastModifiedBy>WPS_1622690223</cp:lastModifiedBy>
  <dcterms:modified xsi:type="dcterms:W3CDTF">2024-11-25T17:41:19Z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46834B8FD42F414A9661A65921E4B0E5_11</vt:lpwstr>
  </property>
</Properties>
</file>