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文化艺术中心</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2025年03月15日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77C68A98">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20240315(SP1)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T13683833108</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6D90AB55">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_Toc16560 </w:instrText>
      </w:r>
      <w:r>
        <w:rPr>
          <w:szCs w:val="28"/>
        </w:rPr>
        <w:fldChar w:fldCharType="separate"/>
      </w:r>
      <w:r>
        <w:rPr>
          <w:rFonts w:hint="eastAsia"/>
        </w:rPr>
        <w:t>1. 项目概况</w:t>
      </w:r>
      <w:r>
        <w:tab/>
      </w:r>
      <w:r>
        <w:fldChar w:fldCharType="begin"/>
      </w:r>
      <w:r>
        <w:instrText xml:space="preserve"> PAGEREF _Toc16560 \h </w:instrText>
      </w:r>
      <w:r>
        <w:fldChar w:fldCharType="separate"/>
      </w:r>
      <w:r>
        <w:t>1</w:t>
      </w:r>
      <w:r>
        <w:fldChar w:fldCharType="end"/>
      </w:r>
      <w:r>
        <w:rPr>
          <w:szCs w:val="28"/>
        </w:rPr>
        <w:fldChar w:fldCharType="end"/>
      </w:r>
    </w:p>
    <w:p w14:paraId="2A689942">
      <w:pPr>
        <w:pStyle w:val="25"/>
        <w:tabs>
          <w:tab w:val="right" w:leader="dot" w:pos="9070"/>
          <w:tab w:val="clear" w:pos="180"/>
          <w:tab w:val="clear" w:pos="420"/>
          <w:tab w:val="clear" w:pos="9360"/>
        </w:tabs>
      </w:pPr>
      <w:r>
        <w:rPr>
          <w:szCs w:val="28"/>
        </w:rPr>
        <w:fldChar w:fldCharType="begin"/>
      </w:r>
      <w:r>
        <w:rPr>
          <w:szCs w:val="28"/>
        </w:rPr>
        <w:instrText xml:space="preserve"> HYPERLINK \l _Toc4604 </w:instrText>
      </w:r>
      <w:r>
        <w:rPr>
          <w:szCs w:val="28"/>
        </w:rPr>
        <w:fldChar w:fldCharType="separate"/>
      </w:r>
      <w:r>
        <w:rPr>
          <w:rFonts w:hint="eastAsia"/>
        </w:rPr>
        <w:t>2. 标准依据</w:t>
      </w:r>
      <w:r>
        <w:tab/>
      </w:r>
      <w:r>
        <w:fldChar w:fldCharType="begin"/>
      </w:r>
      <w:r>
        <w:instrText xml:space="preserve"> PAGEREF _Toc4604 \h </w:instrText>
      </w:r>
      <w:r>
        <w:fldChar w:fldCharType="separate"/>
      </w:r>
      <w:r>
        <w:t>1</w:t>
      </w:r>
      <w:r>
        <w:fldChar w:fldCharType="end"/>
      </w:r>
      <w:r>
        <w:rPr>
          <w:szCs w:val="28"/>
        </w:rPr>
        <w:fldChar w:fldCharType="end"/>
      </w:r>
    </w:p>
    <w:p w14:paraId="78E26B9C">
      <w:pPr>
        <w:pStyle w:val="25"/>
        <w:tabs>
          <w:tab w:val="right" w:leader="dot" w:pos="9070"/>
          <w:tab w:val="clear" w:pos="180"/>
          <w:tab w:val="clear" w:pos="420"/>
          <w:tab w:val="clear" w:pos="9360"/>
        </w:tabs>
      </w:pPr>
      <w:r>
        <w:rPr>
          <w:szCs w:val="28"/>
        </w:rPr>
        <w:fldChar w:fldCharType="begin"/>
      </w:r>
      <w:r>
        <w:rPr>
          <w:szCs w:val="28"/>
        </w:rPr>
        <w:instrText xml:space="preserve"> HYPERLINK \l _Toc15985 </w:instrText>
      </w:r>
      <w:r>
        <w:rPr>
          <w:szCs w:val="28"/>
        </w:rPr>
        <w:fldChar w:fldCharType="separate"/>
      </w:r>
      <w:r>
        <w:rPr>
          <w:rFonts w:hint="eastAsia"/>
        </w:rPr>
        <w:t>3. 太阳能资源分析</w:t>
      </w:r>
      <w:r>
        <w:tab/>
      </w:r>
      <w:r>
        <w:fldChar w:fldCharType="begin"/>
      </w:r>
      <w:r>
        <w:instrText xml:space="preserve"> PAGEREF _Toc15985 \h </w:instrText>
      </w:r>
      <w:r>
        <w:fldChar w:fldCharType="separate"/>
      </w:r>
      <w:r>
        <w:t>1</w:t>
      </w:r>
      <w:r>
        <w:fldChar w:fldCharType="end"/>
      </w:r>
      <w:r>
        <w:rPr>
          <w:szCs w:val="28"/>
        </w:rPr>
        <w:fldChar w:fldCharType="end"/>
      </w:r>
    </w:p>
    <w:p w14:paraId="3C20F312">
      <w:pPr>
        <w:pStyle w:val="26"/>
        <w:tabs>
          <w:tab w:val="right" w:leader="dot" w:pos="9070"/>
          <w:tab w:val="clear" w:pos="540"/>
          <w:tab w:val="clear" w:pos="840"/>
          <w:tab w:val="clear" w:pos="9360"/>
        </w:tabs>
      </w:pPr>
      <w:r>
        <w:rPr>
          <w:szCs w:val="28"/>
        </w:rPr>
        <w:fldChar w:fldCharType="begin"/>
      </w:r>
      <w:r>
        <w:rPr>
          <w:szCs w:val="28"/>
        </w:rPr>
        <w:instrText xml:space="preserve"> HYPERLINK \l _Toc31793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_Toc31793 \h </w:instrText>
      </w:r>
      <w:r>
        <w:fldChar w:fldCharType="separate"/>
      </w:r>
      <w:r>
        <w:t>1</w:t>
      </w:r>
      <w:r>
        <w:fldChar w:fldCharType="end"/>
      </w:r>
      <w:r>
        <w:rPr>
          <w:szCs w:val="28"/>
        </w:rPr>
        <w:fldChar w:fldCharType="end"/>
      </w:r>
    </w:p>
    <w:p w14:paraId="3527B00B">
      <w:pPr>
        <w:pStyle w:val="26"/>
        <w:tabs>
          <w:tab w:val="right" w:leader="dot" w:pos="9070"/>
          <w:tab w:val="clear" w:pos="540"/>
          <w:tab w:val="clear" w:pos="840"/>
          <w:tab w:val="clear" w:pos="9360"/>
        </w:tabs>
      </w:pPr>
      <w:r>
        <w:rPr>
          <w:szCs w:val="28"/>
        </w:rPr>
        <w:fldChar w:fldCharType="begin"/>
      </w:r>
      <w:r>
        <w:rPr>
          <w:szCs w:val="28"/>
        </w:rPr>
        <w:instrText xml:space="preserve"> HYPERLINK \l _Toc19718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_Toc19718 \h </w:instrText>
      </w:r>
      <w:r>
        <w:fldChar w:fldCharType="separate"/>
      </w:r>
      <w:r>
        <w:t>3</w:t>
      </w:r>
      <w:r>
        <w:fldChar w:fldCharType="end"/>
      </w:r>
      <w:r>
        <w:rPr>
          <w:szCs w:val="28"/>
        </w:rPr>
        <w:fldChar w:fldCharType="end"/>
      </w:r>
    </w:p>
    <w:p w14:paraId="68DC5D73">
      <w:pPr>
        <w:pStyle w:val="25"/>
        <w:tabs>
          <w:tab w:val="right" w:leader="dot" w:pos="9070"/>
          <w:tab w:val="clear" w:pos="180"/>
          <w:tab w:val="clear" w:pos="420"/>
          <w:tab w:val="clear" w:pos="9360"/>
        </w:tabs>
      </w:pPr>
      <w:r>
        <w:rPr>
          <w:szCs w:val="28"/>
        </w:rPr>
        <w:fldChar w:fldCharType="begin"/>
      </w:r>
      <w:r>
        <w:rPr>
          <w:szCs w:val="28"/>
        </w:rPr>
        <w:instrText xml:space="preserve"> HYPERLINK \l _Toc503 </w:instrText>
      </w:r>
      <w:r>
        <w:rPr>
          <w:szCs w:val="28"/>
        </w:rPr>
        <w:fldChar w:fldCharType="separate"/>
      </w:r>
      <w:r>
        <w:rPr>
          <w:rFonts w:hint="eastAsia"/>
        </w:rPr>
        <w:t>4. 软件选用</w:t>
      </w:r>
      <w:r>
        <w:tab/>
      </w:r>
      <w:r>
        <w:fldChar w:fldCharType="begin"/>
      </w:r>
      <w:r>
        <w:instrText xml:space="preserve"> PAGEREF _Toc503 \h </w:instrText>
      </w:r>
      <w:r>
        <w:fldChar w:fldCharType="separate"/>
      </w:r>
      <w:r>
        <w:t>5</w:t>
      </w:r>
      <w:r>
        <w:fldChar w:fldCharType="end"/>
      </w:r>
      <w:r>
        <w:rPr>
          <w:szCs w:val="28"/>
        </w:rPr>
        <w:fldChar w:fldCharType="end"/>
      </w:r>
    </w:p>
    <w:p w14:paraId="75F9987C">
      <w:pPr>
        <w:pStyle w:val="25"/>
        <w:tabs>
          <w:tab w:val="right" w:leader="dot" w:pos="9070"/>
          <w:tab w:val="clear" w:pos="180"/>
          <w:tab w:val="clear" w:pos="420"/>
          <w:tab w:val="clear" w:pos="9360"/>
        </w:tabs>
      </w:pPr>
      <w:r>
        <w:rPr>
          <w:szCs w:val="28"/>
        </w:rPr>
        <w:fldChar w:fldCharType="begin"/>
      </w:r>
      <w:r>
        <w:rPr>
          <w:szCs w:val="28"/>
        </w:rPr>
        <w:instrText xml:space="preserve"> HYPERLINK \l _Toc23495 </w:instrText>
      </w:r>
      <w:r>
        <w:rPr>
          <w:szCs w:val="28"/>
        </w:rPr>
        <w:fldChar w:fldCharType="separate"/>
      </w:r>
      <w:r>
        <w:rPr>
          <w:rFonts w:hint="eastAsia"/>
        </w:rPr>
        <w:t>5. 光伏系统设计</w:t>
      </w:r>
      <w:r>
        <w:tab/>
      </w:r>
      <w:r>
        <w:fldChar w:fldCharType="begin"/>
      </w:r>
      <w:r>
        <w:instrText xml:space="preserve"> PAGEREF _Toc23495 \h </w:instrText>
      </w:r>
      <w:r>
        <w:fldChar w:fldCharType="separate"/>
      </w:r>
      <w:r>
        <w:t>5</w:t>
      </w:r>
      <w:r>
        <w:fldChar w:fldCharType="end"/>
      </w:r>
      <w:r>
        <w:rPr>
          <w:szCs w:val="28"/>
        </w:rPr>
        <w:fldChar w:fldCharType="end"/>
      </w:r>
    </w:p>
    <w:p w14:paraId="41B66370">
      <w:pPr>
        <w:pStyle w:val="26"/>
        <w:tabs>
          <w:tab w:val="right" w:leader="dot" w:pos="9070"/>
          <w:tab w:val="clear" w:pos="540"/>
          <w:tab w:val="clear" w:pos="840"/>
          <w:tab w:val="clear" w:pos="9360"/>
        </w:tabs>
      </w:pPr>
      <w:r>
        <w:rPr>
          <w:szCs w:val="28"/>
        </w:rPr>
        <w:fldChar w:fldCharType="begin"/>
      </w:r>
      <w:r>
        <w:rPr>
          <w:szCs w:val="28"/>
        </w:rPr>
        <w:instrText xml:space="preserve"> HYPERLINK \l _Toc22429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_Toc22429 \h </w:instrText>
      </w:r>
      <w:r>
        <w:fldChar w:fldCharType="separate"/>
      </w:r>
      <w:r>
        <w:t>6</w:t>
      </w:r>
      <w:r>
        <w:fldChar w:fldCharType="end"/>
      </w:r>
      <w:r>
        <w:rPr>
          <w:szCs w:val="28"/>
        </w:rPr>
        <w:fldChar w:fldCharType="end"/>
      </w:r>
    </w:p>
    <w:p w14:paraId="39E8419D">
      <w:pPr>
        <w:pStyle w:val="26"/>
        <w:tabs>
          <w:tab w:val="right" w:leader="dot" w:pos="9070"/>
          <w:tab w:val="clear" w:pos="540"/>
          <w:tab w:val="clear" w:pos="840"/>
          <w:tab w:val="clear" w:pos="9360"/>
        </w:tabs>
      </w:pPr>
      <w:r>
        <w:rPr>
          <w:szCs w:val="28"/>
        </w:rPr>
        <w:fldChar w:fldCharType="begin"/>
      </w:r>
      <w:r>
        <w:rPr>
          <w:szCs w:val="28"/>
        </w:rPr>
        <w:instrText xml:space="preserve"> HYPERLINK \l _Toc11960 </w:instrText>
      </w:r>
      <w:r>
        <w:rPr>
          <w:szCs w:val="28"/>
        </w:rPr>
        <w:fldChar w:fldCharType="separate"/>
      </w:r>
      <w:r>
        <w:rPr>
          <w:rFonts w:hint="eastAsia"/>
          <w:lang w:val="en-GB"/>
        </w:rPr>
        <w:t xml:space="preserve">5.2 </w:t>
      </w:r>
      <w:r>
        <w:t>辐照分析</w:t>
      </w:r>
      <w:r>
        <w:tab/>
      </w:r>
      <w:r>
        <w:fldChar w:fldCharType="begin"/>
      </w:r>
      <w:r>
        <w:instrText xml:space="preserve"> PAGEREF _Toc11960 \h </w:instrText>
      </w:r>
      <w:r>
        <w:fldChar w:fldCharType="separate"/>
      </w:r>
      <w:r>
        <w:t>6</w:t>
      </w:r>
      <w:r>
        <w:fldChar w:fldCharType="end"/>
      </w:r>
      <w:r>
        <w:rPr>
          <w:szCs w:val="28"/>
        </w:rPr>
        <w:fldChar w:fldCharType="end"/>
      </w:r>
    </w:p>
    <w:p w14:paraId="79026F92">
      <w:pPr>
        <w:pStyle w:val="26"/>
        <w:tabs>
          <w:tab w:val="right" w:leader="dot" w:pos="9070"/>
          <w:tab w:val="clear" w:pos="540"/>
          <w:tab w:val="clear" w:pos="840"/>
          <w:tab w:val="clear" w:pos="9360"/>
        </w:tabs>
      </w:pPr>
      <w:r>
        <w:rPr>
          <w:szCs w:val="28"/>
        </w:rPr>
        <w:fldChar w:fldCharType="begin"/>
      </w:r>
      <w:r>
        <w:rPr>
          <w:szCs w:val="28"/>
        </w:rPr>
        <w:instrText xml:space="preserve"> HYPERLINK \l _Toc22083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_Toc22083 \h </w:instrText>
      </w:r>
      <w:r>
        <w:fldChar w:fldCharType="separate"/>
      </w:r>
      <w:r>
        <w:t>7</w:t>
      </w:r>
      <w:r>
        <w:fldChar w:fldCharType="end"/>
      </w:r>
      <w:r>
        <w:rPr>
          <w:szCs w:val="28"/>
        </w:rPr>
        <w:fldChar w:fldCharType="end"/>
      </w:r>
    </w:p>
    <w:p w14:paraId="32293CE4">
      <w:pPr>
        <w:pStyle w:val="20"/>
        <w:tabs>
          <w:tab w:val="right" w:leader="dot" w:pos="9070"/>
          <w:tab w:val="clear" w:pos="900"/>
          <w:tab w:val="clear" w:pos="1260"/>
          <w:tab w:val="clear" w:pos="9360"/>
        </w:tabs>
      </w:pPr>
      <w:r>
        <w:rPr>
          <w:szCs w:val="28"/>
        </w:rPr>
        <w:fldChar w:fldCharType="begin"/>
      </w:r>
      <w:r>
        <w:rPr>
          <w:szCs w:val="28"/>
        </w:rPr>
        <w:instrText xml:space="preserve"> HYPERLINK \l _Toc29434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_Toc29434 \h </w:instrText>
      </w:r>
      <w:r>
        <w:fldChar w:fldCharType="separate"/>
      </w:r>
      <w:r>
        <w:t>7</w:t>
      </w:r>
      <w:r>
        <w:fldChar w:fldCharType="end"/>
      </w:r>
      <w:r>
        <w:rPr>
          <w:szCs w:val="28"/>
        </w:rPr>
        <w:fldChar w:fldCharType="end"/>
      </w:r>
    </w:p>
    <w:p w14:paraId="3F4B1126">
      <w:pPr>
        <w:pStyle w:val="20"/>
        <w:tabs>
          <w:tab w:val="right" w:leader="dot" w:pos="9070"/>
          <w:tab w:val="clear" w:pos="900"/>
          <w:tab w:val="clear" w:pos="1260"/>
          <w:tab w:val="clear" w:pos="9360"/>
        </w:tabs>
      </w:pPr>
      <w:r>
        <w:rPr>
          <w:szCs w:val="28"/>
        </w:rPr>
        <w:fldChar w:fldCharType="begin"/>
      </w:r>
      <w:r>
        <w:rPr>
          <w:szCs w:val="28"/>
        </w:rPr>
        <w:instrText xml:space="preserve"> HYPERLINK \l _Toc21759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_Toc21759 \h </w:instrText>
      </w:r>
      <w:r>
        <w:fldChar w:fldCharType="separate"/>
      </w:r>
      <w:r>
        <w:t>7</w:t>
      </w:r>
      <w:r>
        <w:fldChar w:fldCharType="end"/>
      </w:r>
      <w:r>
        <w:rPr>
          <w:szCs w:val="28"/>
        </w:rPr>
        <w:fldChar w:fldCharType="end"/>
      </w:r>
    </w:p>
    <w:p w14:paraId="41A00C11">
      <w:pPr>
        <w:pStyle w:val="26"/>
        <w:tabs>
          <w:tab w:val="right" w:leader="dot" w:pos="9070"/>
          <w:tab w:val="clear" w:pos="540"/>
          <w:tab w:val="clear" w:pos="840"/>
          <w:tab w:val="clear" w:pos="9360"/>
        </w:tabs>
      </w:pPr>
      <w:r>
        <w:rPr>
          <w:szCs w:val="28"/>
        </w:rPr>
        <w:fldChar w:fldCharType="begin"/>
      </w:r>
      <w:r>
        <w:rPr>
          <w:szCs w:val="28"/>
        </w:rPr>
        <w:instrText xml:space="preserve"> HYPERLINK \l _Toc28637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_Toc28637 \h </w:instrText>
      </w:r>
      <w:r>
        <w:fldChar w:fldCharType="separate"/>
      </w:r>
      <w:r>
        <w:t>8</w:t>
      </w:r>
      <w:r>
        <w:fldChar w:fldCharType="end"/>
      </w:r>
      <w:r>
        <w:rPr>
          <w:szCs w:val="28"/>
        </w:rPr>
        <w:fldChar w:fldCharType="end"/>
      </w:r>
    </w:p>
    <w:p w14:paraId="5CBC8C8D">
      <w:pPr>
        <w:pStyle w:val="25"/>
        <w:tabs>
          <w:tab w:val="right" w:leader="dot" w:pos="9070"/>
          <w:tab w:val="clear" w:pos="180"/>
          <w:tab w:val="clear" w:pos="420"/>
          <w:tab w:val="clear" w:pos="9360"/>
        </w:tabs>
      </w:pPr>
      <w:r>
        <w:rPr>
          <w:szCs w:val="28"/>
        </w:rPr>
        <w:fldChar w:fldCharType="begin"/>
      </w:r>
      <w:r>
        <w:rPr>
          <w:szCs w:val="28"/>
        </w:rPr>
        <w:instrText xml:space="preserve"> HYPERLINK \l _Toc24620 </w:instrText>
      </w:r>
      <w:r>
        <w:rPr>
          <w:szCs w:val="28"/>
        </w:rPr>
        <w:fldChar w:fldCharType="separate"/>
      </w:r>
      <w:r>
        <w:rPr>
          <w:rFonts w:hint="eastAsia"/>
        </w:rPr>
        <w:t>6. 光伏发电产量</w:t>
      </w:r>
      <w:r>
        <w:tab/>
      </w:r>
      <w:r>
        <w:fldChar w:fldCharType="begin"/>
      </w:r>
      <w:r>
        <w:instrText xml:space="preserve"> PAGEREF _Toc24620 \h </w:instrText>
      </w:r>
      <w:r>
        <w:fldChar w:fldCharType="separate"/>
      </w:r>
      <w:r>
        <w:t>8</w:t>
      </w:r>
      <w:r>
        <w:fldChar w:fldCharType="end"/>
      </w:r>
      <w:r>
        <w:rPr>
          <w:szCs w:val="28"/>
        </w:rPr>
        <w:fldChar w:fldCharType="end"/>
      </w:r>
    </w:p>
    <w:p w14:paraId="4B238B19">
      <w:pPr>
        <w:pStyle w:val="26"/>
        <w:tabs>
          <w:tab w:val="right" w:leader="dot" w:pos="9070"/>
          <w:tab w:val="clear" w:pos="540"/>
          <w:tab w:val="clear" w:pos="840"/>
          <w:tab w:val="clear" w:pos="9360"/>
        </w:tabs>
      </w:pPr>
      <w:r>
        <w:rPr>
          <w:szCs w:val="28"/>
        </w:rPr>
        <w:fldChar w:fldCharType="begin"/>
      </w:r>
      <w:r>
        <w:rPr>
          <w:szCs w:val="28"/>
        </w:rPr>
        <w:instrText xml:space="preserve"> HYPERLINK \l _Toc374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_Toc374 \h </w:instrText>
      </w:r>
      <w:r>
        <w:fldChar w:fldCharType="separate"/>
      </w:r>
      <w:r>
        <w:t>8</w:t>
      </w:r>
      <w:r>
        <w:fldChar w:fldCharType="end"/>
      </w:r>
      <w:r>
        <w:rPr>
          <w:szCs w:val="28"/>
        </w:rPr>
        <w:fldChar w:fldCharType="end"/>
      </w:r>
    </w:p>
    <w:p w14:paraId="277E04E2">
      <w:pPr>
        <w:pStyle w:val="26"/>
        <w:tabs>
          <w:tab w:val="right" w:leader="dot" w:pos="9070"/>
          <w:tab w:val="clear" w:pos="540"/>
          <w:tab w:val="clear" w:pos="840"/>
          <w:tab w:val="clear" w:pos="9360"/>
        </w:tabs>
      </w:pPr>
      <w:r>
        <w:rPr>
          <w:szCs w:val="28"/>
        </w:rPr>
        <w:fldChar w:fldCharType="begin"/>
      </w:r>
      <w:r>
        <w:rPr>
          <w:szCs w:val="28"/>
        </w:rPr>
        <w:instrText xml:space="preserve"> HYPERLINK \l _Toc26663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_Toc26663 \h </w:instrText>
      </w:r>
      <w:r>
        <w:fldChar w:fldCharType="separate"/>
      </w:r>
      <w:r>
        <w:t>9</w:t>
      </w:r>
      <w:r>
        <w:fldChar w:fldCharType="end"/>
      </w:r>
      <w:r>
        <w:rPr>
          <w:szCs w:val="28"/>
        </w:rPr>
        <w:fldChar w:fldCharType="end"/>
      </w:r>
    </w:p>
    <w:p w14:paraId="0B8A195A">
      <w:pPr>
        <w:pStyle w:val="26"/>
        <w:tabs>
          <w:tab w:val="right" w:leader="dot" w:pos="9070"/>
          <w:tab w:val="clear" w:pos="540"/>
          <w:tab w:val="clear" w:pos="840"/>
          <w:tab w:val="clear" w:pos="9360"/>
        </w:tabs>
      </w:pPr>
      <w:r>
        <w:rPr>
          <w:szCs w:val="28"/>
        </w:rPr>
        <w:fldChar w:fldCharType="begin"/>
      </w:r>
      <w:r>
        <w:rPr>
          <w:szCs w:val="28"/>
        </w:rPr>
        <w:instrText xml:space="preserve"> HYPERLINK \l _Toc12510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_Toc12510 \h </w:instrText>
      </w:r>
      <w:r>
        <w:fldChar w:fldCharType="separate"/>
      </w:r>
      <w:r>
        <w:t>9</w:t>
      </w:r>
      <w:r>
        <w:fldChar w:fldCharType="end"/>
      </w:r>
      <w:r>
        <w:rPr>
          <w:szCs w:val="28"/>
        </w:rPr>
        <w:fldChar w:fldCharType="end"/>
      </w:r>
    </w:p>
    <w:p w14:paraId="205884A8">
      <w:pPr>
        <w:pStyle w:val="20"/>
        <w:tabs>
          <w:tab w:val="right" w:leader="dot" w:pos="9070"/>
          <w:tab w:val="clear" w:pos="900"/>
          <w:tab w:val="clear" w:pos="1260"/>
          <w:tab w:val="clear" w:pos="9360"/>
        </w:tabs>
      </w:pPr>
      <w:r>
        <w:rPr>
          <w:szCs w:val="28"/>
        </w:rPr>
        <w:fldChar w:fldCharType="begin"/>
      </w:r>
      <w:r>
        <w:rPr>
          <w:szCs w:val="28"/>
        </w:rPr>
        <w:instrText xml:space="preserve"> HYPERLINK \l _Toc2822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_Toc2822 \h </w:instrText>
      </w:r>
      <w:r>
        <w:fldChar w:fldCharType="separate"/>
      </w:r>
      <w:r>
        <w:t>9</w:t>
      </w:r>
      <w:r>
        <w:fldChar w:fldCharType="end"/>
      </w:r>
      <w:r>
        <w:rPr>
          <w:szCs w:val="28"/>
        </w:rPr>
        <w:fldChar w:fldCharType="end"/>
      </w:r>
    </w:p>
    <w:p w14:paraId="3E270187">
      <w:pPr>
        <w:pStyle w:val="20"/>
        <w:tabs>
          <w:tab w:val="right" w:leader="dot" w:pos="9070"/>
          <w:tab w:val="clear" w:pos="900"/>
          <w:tab w:val="clear" w:pos="1260"/>
          <w:tab w:val="clear" w:pos="9360"/>
        </w:tabs>
      </w:pPr>
      <w:r>
        <w:rPr>
          <w:szCs w:val="28"/>
        </w:rPr>
        <w:fldChar w:fldCharType="begin"/>
      </w:r>
      <w:r>
        <w:rPr>
          <w:szCs w:val="28"/>
        </w:rPr>
        <w:instrText xml:space="preserve"> HYPERLINK \l _Toc8082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_Toc8082 \h </w:instrText>
      </w:r>
      <w:r>
        <w:fldChar w:fldCharType="separate"/>
      </w:r>
      <w:r>
        <w:t>11</w:t>
      </w:r>
      <w:r>
        <w:fldChar w:fldCharType="end"/>
      </w:r>
      <w:r>
        <w:rPr>
          <w:szCs w:val="28"/>
        </w:rPr>
        <w:fldChar w:fldCharType="end"/>
      </w:r>
    </w:p>
    <w:p w14:paraId="208FC49C">
      <w:pPr>
        <w:pStyle w:val="25"/>
        <w:tabs>
          <w:tab w:val="right" w:leader="dot" w:pos="9070"/>
          <w:tab w:val="clear" w:pos="180"/>
          <w:tab w:val="clear" w:pos="420"/>
          <w:tab w:val="clear" w:pos="9360"/>
        </w:tabs>
      </w:pPr>
      <w:r>
        <w:rPr>
          <w:szCs w:val="28"/>
        </w:rPr>
        <w:fldChar w:fldCharType="begin"/>
      </w:r>
      <w:r>
        <w:rPr>
          <w:szCs w:val="28"/>
        </w:rPr>
        <w:instrText xml:space="preserve"> HYPERLINK \l _Toc30999 </w:instrText>
      </w:r>
      <w:r>
        <w:rPr>
          <w:szCs w:val="28"/>
        </w:rPr>
        <w:fldChar w:fldCharType="separate"/>
      </w:r>
      <w:r>
        <w:rPr>
          <w:rFonts w:hint="eastAsia"/>
        </w:rPr>
        <w:t>7. 经济效益分析</w:t>
      </w:r>
      <w:r>
        <w:tab/>
      </w:r>
      <w:r>
        <w:fldChar w:fldCharType="begin"/>
      </w:r>
      <w:r>
        <w:instrText xml:space="preserve"> PAGEREF _Toc30999 \h </w:instrText>
      </w:r>
      <w:r>
        <w:fldChar w:fldCharType="separate"/>
      </w:r>
      <w:r>
        <w:t>13</w:t>
      </w:r>
      <w:r>
        <w:fldChar w:fldCharType="end"/>
      </w:r>
      <w:r>
        <w:rPr>
          <w:szCs w:val="28"/>
        </w:rPr>
        <w:fldChar w:fldCharType="end"/>
      </w:r>
    </w:p>
    <w:p w14:paraId="0452B313">
      <w:pPr>
        <w:pStyle w:val="25"/>
        <w:tabs>
          <w:tab w:val="right" w:leader="dot" w:pos="9070"/>
          <w:tab w:val="clear" w:pos="180"/>
          <w:tab w:val="clear" w:pos="420"/>
          <w:tab w:val="clear" w:pos="9360"/>
        </w:tabs>
      </w:pPr>
      <w:r>
        <w:rPr>
          <w:szCs w:val="28"/>
        </w:rPr>
        <w:fldChar w:fldCharType="begin"/>
      </w:r>
      <w:r>
        <w:rPr>
          <w:szCs w:val="28"/>
        </w:rPr>
        <w:instrText xml:space="preserve"> HYPERLINK \l _Toc26237 </w:instrText>
      </w:r>
      <w:r>
        <w:rPr>
          <w:szCs w:val="28"/>
        </w:rPr>
        <w:fldChar w:fldCharType="separate"/>
      </w:r>
      <w:r>
        <w:rPr>
          <w:rFonts w:hint="eastAsia"/>
        </w:rPr>
        <w:t>8. 减排效益分析</w:t>
      </w:r>
      <w:r>
        <w:tab/>
      </w:r>
      <w:r>
        <w:fldChar w:fldCharType="begin"/>
      </w:r>
      <w:r>
        <w:instrText xml:space="preserve"> PAGEREF _Toc26237 \h </w:instrText>
      </w:r>
      <w:r>
        <w:fldChar w:fldCharType="separate"/>
      </w:r>
      <w:r>
        <w:t>15</w:t>
      </w:r>
      <w:r>
        <w:fldChar w:fldCharType="end"/>
      </w:r>
      <w:r>
        <w:rPr>
          <w:szCs w:val="28"/>
        </w:rPr>
        <w:fldChar w:fldCharType="end"/>
      </w:r>
    </w:p>
    <w:p w14:paraId="761F4EDE">
      <w:pPr>
        <w:pStyle w:val="25"/>
        <w:tabs>
          <w:tab w:val="right" w:leader="dot" w:pos="9070"/>
          <w:tab w:val="clear" w:pos="180"/>
          <w:tab w:val="clear" w:pos="420"/>
          <w:tab w:val="clear" w:pos="9360"/>
        </w:tabs>
      </w:pPr>
      <w:r>
        <w:rPr>
          <w:szCs w:val="28"/>
        </w:rPr>
        <w:fldChar w:fldCharType="begin"/>
      </w:r>
      <w:r>
        <w:rPr>
          <w:szCs w:val="28"/>
        </w:rPr>
        <w:instrText xml:space="preserve"> HYPERLINK \l _Toc12828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_Toc12828 \h </w:instrText>
      </w:r>
      <w:r>
        <w:fldChar w:fldCharType="separate"/>
      </w:r>
      <w:r>
        <w:t>16</w:t>
      </w:r>
      <w:r>
        <w:fldChar w:fldCharType="end"/>
      </w:r>
      <w:r>
        <w:rPr>
          <w:szCs w:val="28"/>
        </w:rPr>
        <w:fldChar w:fldCharType="end"/>
      </w:r>
    </w:p>
    <w:p w14:paraId="3124E0B3">
      <w:pPr>
        <w:pStyle w:val="25"/>
        <w:tabs>
          <w:tab w:val="right" w:leader="dot" w:pos="9070"/>
          <w:tab w:val="clear" w:pos="180"/>
          <w:tab w:val="clear" w:pos="420"/>
          <w:tab w:val="clear" w:pos="9360"/>
        </w:tabs>
      </w:pPr>
      <w:r>
        <w:rPr>
          <w:szCs w:val="28"/>
        </w:rPr>
        <w:fldChar w:fldCharType="begin"/>
      </w:r>
      <w:r>
        <w:rPr>
          <w:szCs w:val="28"/>
        </w:rPr>
        <w:instrText xml:space="preserve"> HYPERLINK \l _Toc20154 </w:instrText>
      </w:r>
      <w:r>
        <w:rPr>
          <w:szCs w:val="28"/>
        </w:rPr>
        <w:fldChar w:fldCharType="separate"/>
      </w:r>
      <w:r>
        <w:rPr>
          <w:rFonts w:hint="eastAsia"/>
        </w:rPr>
        <w:t>附录</w:t>
      </w:r>
      <w:r>
        <w:tab/>
      </w:r>
      <w:r>
        <w:fldChar w:fldCharType="begin"/>
      </w:r>
      <w:r>
        <w:instrText xml:space="preserve"> PAGEREF _Toc20154 \h </w:instrText>
      </w:r>
      <w:r>
        <w:fldChar w:fldCharType="separate"/>
      </w:r>
      <w:r>
        <w:t>17</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6560"/>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文化艺术中心</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北京</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116°21′</w:t>
            </w:r>
            <w:bookmarkEnd w:id="16"/>
            <w:r>
              <w:rPr>
                <w:sz w:val="21"/>
                <w:szCs w:val="18"/>
                <w:lang w:val="en-US"/>
              </w:rPr>
              <w:t xml:space="preserve">              北纬：</w:t>
            </w:r>
            <w:bookmarkStart w:id="17" w:name="纬度"/>
            <w:r>
              <w:t>39°57′</w:t>
            </w:r>
            <w:bookmarkEnd w:id="17"/>
          </w:p>
        </w:tc>
      </w:tr>
    </w:tbl>
    <w:p w14:paraId="0BF06E7D">
      <w:pPr>
        <w:pStyle w:val="2"/>
      </w:pPr>
      <w:bookmarkStart w:id="18" w:name="_Toc512608177"/>
      <w:bookmarkStart w:id="19" w:name="_Toc460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5985"/>
      <w:r>
        <w:rPr>
          <w:rFonts w:hint="eastAsia"/>
        </w:rPr>
        <w:t>太阳能资源分析</w:t>
      </w:r>
      <w:bookmarkEnd w:id="21"/>
    </w:p>
    <w:p w14:paraId="3E75D242">
      <w:pPr>
        <w:pStyle w:val="4"/>
        <w:rPr>
          <w:lang w:val="zh-CN"/>
        </w:rPr>
      </w:pPr>
      <w:bookmarkStart w:id="22" w:name="_Toc3179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北京</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4916.9</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13470.9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9718"/>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4916.9</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0.62,直接辐射主导,直射比等级属于A级等级很高地区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503"/>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3495"/>
      <w:r>
        <w:rPr>
          <w:rFonts w:hint="eastAsia"/>
        </w:rPr>
        <w:t>光伏系统设计</w:t>
      </w:r>
      <w:bookmarkEnd w:id="43"/>
    </w:p>
    <w:p w14:paraId="77D0779E">
      <w:pPr>
        <w:pStyle w:val="3"/>
        <w:ind w:firstLine="480" w:firstLineChars="200"/>
      </w:pPr>
      <w:bookmarkStart w:id="44" w:name="_Toc312399791"/>
      <w:bookmarkStart w:id="45" w:name="_Toc264569232"/>
      <w:bookmarkStart w:id="46" w:name="_Toc275165382"/>
      <w:bookmarkStart w:id="47" w:name="_Toc290149054"/>
      <w:bookmarkStart w:id="48" w:name="_Toc290209336"/>
      <w:bookmarkStart w:id="49" w:name="_Toc290209312"/>
      <w:bookmarkStart w:id="50" w:name="_Toc264043625"/>
      <w:bookmarkStart w:id="51"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242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7242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7242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1960"/>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2083"/>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9434"/>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32.8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1759"/>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168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809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809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8637"/>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168</w:t>
            </w:r>
          </w:p>
        </w:tc>
        <w:tc>
          <w:tcPr>
            <w:tcW w:w="0" w:type="auto"/>
            <w:shd w:val="clear" w:color="auto" w:fill="ECECEC" w:themeFill="accent3" w:themeFillTint="33"/>
          </w:tcPr>
          <w:p w14:paraId="2998E6AC">
            <w:pPr>
              <w:jc w:val="center"/>
              <w:rPr>
                <w:szCs w:val="21"/>
              </w:rPr>
            </w:pPr>
            <w:r>
              <w:rPr>
                <w:szCs w:val="21"/>
              </w:rPr>
              <w:t>300</w:t>
            </w:r>
          </w:p>
        </w:tc>
        <w:tc>
          <w:tcPr>
            <w:tcW w:w="0" w:type="auto"/>
            <w:shd w:val="clear" w:color="auto" w:fill="ECECEC" w:themeFill="accent3" w:themeFillTint="33"/>
          </w:tcPr>
          <w:p w14:paraId="69D61B11">
            <w:pPr>
              <w:jc w:val="center"/>
              <w:rPr>
                <w:szCs w:val="21"/>
              </w:rPr>
            </w:pPr>
            <w:r>
              <w:rPr>
                <w:szCs w:val="21"/>
              </w:rPr>
              <w:t>3</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4620"/>
      <w:r>
        <w:rPr>
          <w:rFonts w:hint="eastAsia"/>
        </w:rPr>
        <w:t>光伏发电产量</w:t>
      </w:r>
      <w:bookmarkEnd w:id="66"/>
    </w:p>
    <w:p w14:paraId="6E04DCFC">
      <w:pPr>
        <w:pStyle w:val="4"/>
      </w:pPr>
      <w:bookmarkStart w:id="67" w:name="_Toc374"/>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6663"/>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168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50.4kW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275㎡</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82.9%</w:t>
            </w:r>
          </w:p>
        </w:tc>
      </w:tr>
      <w:bookmarkEnd w:id="69"/>
    </w:tbl>
    <w:p w14:paraId="27A885EB">
      <w:pPr>
        <w:jc w:val="center"/>
      </w:pPr>
    </w:p>
    <w:p w14:paraId="072646A4">
      <w:pPr>
        <w:pStyle w:val="4"/>
      </w:pPr>
      <w:bookmarkStart w:id="70" w:name="_Toc12510"/>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822"/>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110.2</w:t>
            </w:r>
          </w:p>
        </w:tc>
        <w:tc>
          <w:tcPr>
            <w:tcW w:w="2434" w:type="dxa"/>
            <w:shd w:val="clear" w:color="auto" w:fill="ECECEC" w:themeFill="accent3" w:themeFillTint="33"/>
          </w:tcPr>
          <w:p w14:paraId="5B1385F4">
            <w:pPr>
              <w:jc w:val="center"/>
              <w:rPr>
                <w:szCs w:val="21"/>
              </w:rPr>
            </w:pPr>
            <w:r>
              <w:rPr>
                <w:szCs w:val="21"/>
              </w:rPr>
              <w:t>5.07</w:t>
            </w:r>
          </w:p>
        </w:tc>
        <w:tc>
          <w:tcPr>
            <w:tcW w:w="2224" w:type="dxa"/>
            <w:shd w:val="clear" w:color="auto" w:fill="ECECEC" w:themeFill="accent3" w:themeFillTint="33"/>
          </w:tcPr>
          <w:p w14:paraId="1706CA8B">
            <w:pPr>
              <w:jc w:val="center"/>
              <w:rPr>
                <w:szCs w:val="21"/>
              </w:rPr>
            </w:pPr>
            <w:r>
              <w:rPr>
                <w:szCs w:val="21"/>
              </w:rPr>
              <w:t>7.8</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127.3</w:t>
            </w:r>
          </w:p>
        </w:tc>
        <w:tc>
          <w:tcPr>
            <w:tcW w:w="2434" w:type="dxa"/>
          </w:tcPr>
          <w:p w14:paraId="0B70B407">
            <w:pPr>
              <w:jc w:val="center"/>
              <w:rPr>
                <w:szCs w:val="21"/>
              </w:rPr>
            </w:pPr>
            <w:r>
              <w:rPr>
                <w:szCs w:val="21"/>
              </w:rPr>
              <w:t>5.77</w:t>
            </w:r>
          </w:p>
        </w:tc>
        <w:tc>
          <w:tcPr>
            <w:tcW w:w="2224" w:type="dxa"/>
          </w:tcPr>
          <w:p w14:paraId="7DB73600">
            <w:pPr>
              <w:jc w:val="center"/>
              <w:rPr>
                <w:szCs w:val="21"/>
              </w:rPr>
            </w:pPr>
            <w:r>
              <w:rPr>
                <w:szCs w:val="21"/>
              </w:rPr>
              <w:t>8.9</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149.9</w:t>
            </w:r>
          </w:p>
        </w:tc>
        <w:tc>
          <w:tcPr>
            <w:tcW w:w="2434" w:type="dxa"/>
            <w:shd w:val="clear" w:color="auto" w:fill="ECECEC" w:themeFill="accent3" w:themeFillTint="33"/>
          </w:tcPr>
          <w:p w14:paraId="00D055FF">
            <w:pPr>
              <w:jc w:val="center"/>
              <w:rPr>
                <w:szCs w:val="21"/>
              </w:rPr>
            </w:pPr>
            <w:r>
              <w:rPr>
                <w:szCs w:val="21"/>
              </w:rPr>
              <w:t>6.49</w:t>
            </w:r>
          </w:p>
        </w:tc>
        <w:tc>
          <w:tcPr>
            <w:tcW w:w="2224" w:type="dxa"/>
            <w:shd w:val="clear" w:color="auto" w:fill="ECECEC" w:themeFill="accent3" w:themeFillTint="33"/>
          </w:tcPr>
          <w:p w14:paraId="537FBD7A">
            <w:pPr>
              <w:jc w:val="center"/>
              <w:rPr>
                <w:szCs w:val="21"/>
              </w:rPr>
            </w:pPr>
            <w:r>
              <w:rPr>
                <w:szCs w:val="21"/>
              </w:rPr>
              <w:t>10.0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155.0</w:t>
            </w:r>
          </w:p>
        </w:tc>
        <w:tc>
          <w:tcPr>
            <w:tcW w:w="2434" w:type="dxa"/>
          </w:tcPr>
          <w:p w14:paraId="123DF891">
            <w:pPr>
              <w:jc w:val="center"/>
              <w:rPr>
                <w:szCs w:val="21"/>
              </w:rPr>
            </w:pPr>
            <w:r>
              <w:rPr>
                <w:szCs w:val="21"/>
              </w:rPr>
              <w:t>6.44</w:t>
            </w:r>
          </w:p>
        </w:tc>
        <w:tc>
          <w:tcPr>
            <w:tcW w:w="2224" w:type="dxa"/>
          </w:tcPr>
          <w:p w14:paraId="6E7588C6">
            <w:pPr>
              <w:jc w:val="center"/>
              <w:rPr>
                <w:szCs w:val="21"/>
              </w:rPr>
            </w:pPr>
            <w:r>
              <w:rPr>
                <w:szCs w:val="21"/>
              </w:rPr>
              <w:t>9.9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157.3</w:t>
            </w:r>
          </w:p>
        </w:tc>
        <w:tc>
          <w:tcPr>
            <w:tcW w:w="2434" w:type="dxa"/>
            <w:shd w:val="clear" w:color="auto" w:fill="ECECEC" w:themeFill="accent3" w:themeFillTint="33"/>
          </w:tcPr>
          <w:p w14:paraId="6DE46157">
            <w:pPr>
              <w:jc w:val="center"/>
              <w:rPr>
                <w:szCs w:val="21"/>
              </w:rPr>
            </w:pPr>
            <w:r>
              <w:rPr>
                <w:szCs w:val="21"/>
              </w:rPr>
              <w:t>6.35</w:t>
            </w:r>
          </w:p>
        </w:tc>
        <w:tc>
          <w:tcPr>
            <w:tcW w:w="2224" w:type="dxa"/>
            <w:shd w:val="clear" w:color="auto" w:fill="ECECEC" w:themeFill="accent3" w:themeFillTint="33"/>
          </w:tcPr>
          <w:p w14:paraId="6D774109">
            <w:pPr>
              <w:jc w:val="center"/>
              <w:rPr>
                <w:szCs w:val="21"/>
              </w:rPr>
            </w:pPr>
            <w:r>
              <w:rPr>
                <w:szCs w:val="21"/>
              </w:rPr>
              <w:t>9.8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143.8</w:t>
            </w:r>
          </w:p>
        </w:tc>
        <w:tc>
          <w:tcPr>
            <w:tcW w:w="2434" w:type="dxa"/>
          </w:tcPr>
          <w:p w14:paraId="1C10A994">
            <w:pPr>
              <w:jc w:val="center"/>
              <w:rPr>
                <w:szCs w:val="21"/>
              </w:rPr>
            </w:pPr>
            <w:r>
              <w:rPr>
                <w:szCs w:val="21"/>
              </w:rPr>
              <w:t>5.64</w:t>
            </w:r>
          </w:p>
        </w:tc>
        <w:tc>
          <w:tcPr>
            <w:tcW w:w="2224" w:type="dxa"/>
          </w:tcPr>
          <w:p w14:paraId="464665C9">
            <w:pPr>
              <w:jc w:val="center"/>
              <w:rPr>
                <w:szCs w:val="21"/>
              </w:rPr>
            </w:pPr>
            <w:r>
              <w:rPr>
                <w:szCs w:val="21"/>
              </w:rPr>
              <w:t>8.7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139.1</w:t>
            </w:r>
          </w:p>
        </w:tc>
        <w:tc>
          <w:tcPr>
            <w:tcW w:w="2434" w:type="dxa"/>
            <w:shd w:val="clear" w:color="auto" w:fill="ECECEC" w:themeFill="accent3" w:themeFillTint="33"/>
          </w:tcPr>
          <w:p w14:paraId="6338C7A9">
            <w:pPr>
              <w:jc w:val="center"/>
              <w:rPr>
                <w:szCs w:val="21"/>
              </w:rPr>
            </w:pPr>
            <w:r>
              <w:rPr>
                <w:szCs w:val="21"/>
              </w:rPr>
              <w:t>5.42</w:t>
            </w:r>
          </w:p>
        </w:tc>
        <w:tc>
          <w:tcPr>
            <w:tcW w:w="2224" w:type="dxa"/>
            <w:shd w:val="clear" w:color="auto" w:fill="ECECEC" w:themeFill="accent3" w:themeFillTint="33"/>
          </w:tcPr>
          <w:p w14:paraId="14508C05">
            <w:pPr>
              <w:jc w:val="center"/>
              <w:rPr>
                <w:szCs w:val="21"/>
              </w:rPr>
            </w:pPr>
            <w:r>
              <w:rPr>
                <w:szCs w:val="21"/>
              </w:rPr>
              <w:t>8.3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141.6</w:t>
            </w:r>
          </w:p>
        </w:tc>
        <w:tc>
          <w:tcPr>
            <w:tcW w:w="2434" w:type="dxa"/>
          </w:tcPr>
          <w:p w14:paraId="31C794F8">
            <w:pPr>
              <w:jc w:val="center"/>
              <w:rPr>
                <w:szCs w:val="21"/>
              </w:rPr>
            </w:pPr>
            <w:r>
              <w:rPr>
                <w:szCs w:val="21"/>
              </w:rPr>
              <w:t>5.55</w:t>
            </w:r>
          </w:p>
        </w:tc>
        <w:tc>
          <w:tcPr>
            <w:tcW w:w="2224" w:type="dxa"/>
          </w:tcPr>
          <w:p w14:paraId="50AABDBE">
            <w:pPr>
              <w:jc w:val="center"/>
              <w:rPr>
                <w:szCs w:val="21"/>
              </w:rPr>
            </w:pPr>
            <w:r>
              <w:rPr>
                <w:szCs w:val="21"/>
              </w:rPr>
              <w:t>8.6</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119.9</w:t>
            </w:r>
          </w:p>
        </w:tc>
        <w:tc>
          <w:tcPr>
            <w:tcW w:w="2434" w:type="dxa"/>
            <w:shd w:val="clear" w:color="auto" w:fill="ECECEC" w:themeFill="accent3" w:themeFillTint="33"/>
          </w:tcPr>
          <w:p w14:paraId="0A2047A4">
            <w:pPr>
              <w:jc w:val="center"/>
              <w:rPr>
                <w:szCs w:val="21"/>
              </w:rPr>
            </w:pPr>
            <w:r>
              <w:rPr>
                <w:szCs w:val="21"/>
              </w:rPr>
              <w:t>4.78</w:t>
            </w:r>
          </w:p>
        </w:tc>
        <w:tc>
          <w:tcPr>
            <w:tcW w:w="2224" w:type="dxa"/>
            <w:shd w:val="clear" w:color="auto" w:fill="ECECEC" w:themeFill="accent3" w:themeFillTint="33"/>
          </w:tcPr>
          <w:p w14:paraId="13691CFF">
            <w:pPr>
              <w:jc w:val="center"/>
              <w:rPr>
                <w:szCs w:val="21"/>
              </w:rPr>
            </w:pPr>
            <w:r>
              <w:rPr>
                <w:szCs w:val="21"/>
              </w:rPr>
              <w:t>7.4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118.5</w:t>
            </w:r>
          </w:p>
        </w:tc>
        <w:tc>
          <w:tcPr>
            <w:tcW w:w="2434" w:type="dxa"/>
          </w:tcPr>
          <w:p w14:paraId="1FDA8201">
            <w:pPr>
              <w:jc w:val="center"/>
              <w:rPr>
                <w:szCs w:val="21"/>
              </w:rPr>
            </w:pPr>
            <w:r>
              <w:rPr>
                <w:szCs w:val="21"/>
              </w:rPr>
              <w:t>4.96</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99.6</w:t>
            </w:r>
          </w:p>
        </w:tc>
        <w:tc>
          <w:tcPr>
            <w:tcW w:w="2434" w:type="dxa"/>
            <w:shd w:val="clear" w:color="auto" w:fill="ECECEC" w:themeFill="accent3" w:themeFillTint="33"/>
          </w:tcPr>
          <w:p w14:paraId="6D9912FF">
            <w:pPr>
              <w:jc w:val="center"/>
              <w:rPr>
                <w:szCs w:val="21"/>
              </w:rPr>
            </w:pPr>
            <w:r>
              <w:rPr>
                <w:szCs w:val="21"/>
              </w:rPr>
              <w:t>4.33</w:t>
            </w:r>
          </w:p>
        </w:tc>
        <w:tc>
          <w:tcPr>
            <w:tcW w:w="2224" w:type="dxa"/>
            <w:shd w:val="clear" w:color="auto" w:fill="ECECEC" w:themeFill="accent3" w:themeFillTint="33"/>
          </w:tcPr>
          <w:p w14:paraId="247A9F59">
            <w:pPr>
              <w:jc w:val="center"/>
              <w:rPr>
                <w:szCs w:val="21"/>
              </w:rPr>
            </w:pPr>
            <w:r>
              <w:rPr>
                <w:szCs w:val="21"/>
              </w:rPr>
              <w:t>6.7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90.2</w:t>
            </w:r>
          </w:p>
        </w:tc>
        <w:tc>
          <w:tcPr>
            <w:tcW w:w="2434" w:type="dxa"/>
          </w:tcPr>
          <w:p w14:paraId="67AA3148">
            <w:pPr>
              <w:jc w:val="center"/>
              <w:rPr>
                <w:szCs w:val="21"/>
              </w:rPr>
            </w:pPr>
            <w:r>
              <w:rPr>
                <w:szCs w:val="21"/>
              </w:rPr>
              <w:t>4.07</w:t>
            </w:r>
          </w:p>
        </w:tc>
        <w:tc>
          <w:tcPr>
            <w:tcW w:w="2224" w:type="dxa"/>
          </w:tcPr>
          <w:p w14:paraId="07318CDF">
            <w:pPr>
              <w:jc w:val="center"/>
              <w:rPr>
                <w:szCs w:val="21"/>
              </w:rPr>
            </w:pPr>
            <w:r>
              <w:rPr>
                <w:szCs w:val="21"/>
              </w:rPr>
              <w:t>6.3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1552.3</w:t>
            </w:r>
          </w:p>
        </w:tc>
        <w:tc>
          <w:tcPr>
            <w:tcW w:w="2434" w:type="dxa"/>
            <w:shd w:val="clear" w:color="auto" w:fill="ECECEC" w:themeFill="accent3" w:themeFillTint="33"/>
          </w:tcPr>
          <w:p w14:paraId="0D411D27">
            <w:pPr>
              <w:jc w:val="center"/>
              <w:rPr>
                <w:szCs w:val="21"/>
              </w:rPr>
            </w:pPr>
            <w:r>
              <w:rPr>
                <w:szCs w:val="21"/>
              </w:rPr>
              <w:t>64.8887</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64.9MWh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90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2990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8082"/>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64.89</w:t>
            </w:r>
          </w:p>
        </w:tc>
        <w:tc>
          <w:tcPr>
            <w:tcW w:w="2268" w:type="dxa"/>
          </w:tcPr>
          <w:p w14:paraId="45C454FE">
            <w:pPr>
              <w:spacing w:line="360" w:lineRule="exact"/>
              <w:jc w:val="center"/>
              <w:rPr>
                <w:lang w:val="en-US"/>
              </w:rPr>
            </w:pPr>
            <w:r>
              <w:rPr>
                <w:lang w:val="en-US"/>
              </w:rPr>
              <w:t>1287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61.64</w:t>
            </w:r>
          </w:p>
        </w:tc>
        <w:tc>
          <w:tcPr>
            <w:tcW w:w="2268" w:type="dxa"/>
            <w:shd w:val="clear" w:color="auto" w:fill="F2F2F2"/>
          </w:tcPr>
          <w:p w14:paraId="5C821089">
            <w:pPr>
              <w:spacing w:line="360" w:lineRule="exact"/>
              <w:jc w:val="center"/>
              <w:rPr>
                <w:lang w:val="en-US"/>
              </w:rPr>
            </w:pPr>
            <w:r>
              <w:rPr>
                <w:lang w:val="en-US"/>
              </w:rPr>
              <w:t>1223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61.21</w:t>
            </w:r>
          </w:p>
        </w:tc>
        <w:tc>
          <w:tcPr>
            <w:tcW w:w="2268" w:type="dxa"/>
          </w:tcPr>
          <w:p w14:paraId="5B4521E2">
            <w:pPr>
              <w:spacing w:line="360" w:lineRule="exact"/>
              <w:jc w:val="center"/>
              <w:rPr>
                <w:lang w:val="en-US"/>
              </w:rPr>
            </w:pPr>
            <w:r>
              <w:rPr>
                <w:lang w:val="en-US"/>
              </w:rPr>
              <w:t>1215</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60.78</w:t>
            </w:r>
          </w:p>
        </w:tc>
        <w:tc>
          <w:tcPr>
            <w:tcW w:w="2268" w:type="dxa"/>
            <w:shd w:val="clear" w:color="auto" w:fill="F2F2F2"/>
          </w:tcPr>
          <w:p w14:paraId="5AD52F0F">
            <w:pPr>
              <w:spacing w:line="360" w:lineRule="exact"/>
              <w:jc w:val="center"/>
              <w:rPr>
                <w:lang w:val="en-US"/>
              </w:rPr>
            </w:pPr>
            <w:r>
              <w:rPr>
                <w:lang w:val="en-US"/>
              </w:rPr>
              <w:t>1206</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60.36</w:t>
            </w:r>
          </w:p>
        </w:tc>
        <w:tc>
          <w:tcPr>
            <w:tcW w:w="2268" w:type="dxa"/>
          </w:tcPr>
          <w:p w14:paraId="65747FAE">
            <w:pPr>
              <w:spacing w:line="360" w:lineRule="exact"/>
              <w:jc w:val="center"/>
              <w:rPr>
                <w:lang w:val="en-US"/>
              </w:rPr>
            </w:pPr>
            <w:r>
              <w:rPr>
                <w:lang w:val="en-US"/>
              </w:rPr>
              <w:t>1198</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59.94</w:t>
            </w:r>
          </w:p>
        </w:tc>
        <w:tc>
          <w:tcPr>
            <w:tcW w:w="2268" w:type="dxa"/>
            <w:shd w:val="clear" w:color="auto" w:fill="F2F2F2"/>
          </w:tcPr>
          <w:p w14:paraId="68E54396">
            <w:pPr>
              <w:spacing w:line="360" w:lineRule="exact"/>
              <w:jc w:val="center"/>
              <w:rPr>
                <w:lang w:val="en-US"/>
              </w:rPr>
            </w:pPr>
            <w:r>
              <w:rPr>
                <w:lang w:val="en-US"/>
              </w:rPr>
              <w:t>1189</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59.52</w:t>
            </w:r>
          </w:p>
        </w:tc>
        <w:tc>
          <w:tcPr>
            <w:tcW w:w="2268" w:type="dxa"/>
          </w:tcPr>
          <w:p w14:paraId="1E4BAB61">
            <w:pPr>
              <w:spacing w:line="360" w:lineRule="exact"/>
              <w:jc w:val="center"/>
              <w:rPr>
                <w:lang w:val="en-US"/>
              </w:rPr>
            </w:pPr>
            <w:r>
              <w:rPr>
                <w:lang w:val="en-US"/>
              </w:rPr>
              <w:t>1181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59.10</w:t>
            </w:r>
          </w:p>
        </w:tc>
        <w:tc>
          <w:tcPr>
            <w:tcW w:w="2268" w:type="dxa"/>
            <w:shd w:val="clear" w:color="auto" w:fill="F2F2F2"/>
          </w:tcPr>
          <w:p w14:paraId="2C62364C">
            <w:pPr>
              <w:spacing w:line="360" w:lineRule="exact"/>
              <w:jc w:val="center"/>
              <w:rPr>
                <w:lang w:val="en-US"/>
              </w:rPr>
            </w:pPr>
            <w:r>
              <w:rPr>
                <w:lang w:val="en-US"/>
              </w:rPr>
              <w:t>1173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58.69</w:t>
            </w:r>
          </w:p>
        </w:tc>
        <w:tc>
          <w:tcPr>
            <w:tcW w:w="2268" w:type="dxa"/>
          </w:tcPr>
          <w:p w14:paraId="790392DE">
            <w:pPr>
              <w:spacing w:line="360" w:lineRule="exact"/>
              <w:jc w:val="center"/>
              <w:rPr>
                <w:lang w:val="en-US"/>
              </w:rPr>
            </w:pPr>
            <w:r>
              <w:rPr>
                <w:lang w:val="en-US"/>
              </w:rPr>
              <w:t>1164</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58.28</w:t>
            </w:r>
          </w:p>
        </w:tc>
        <w:tc>
          <w:tcPr>
            <w:tcW w:w="2268" w:type="dxa"/>
            <w:shd w:val="clear" w:color="auto" w:fill="F2F2F2"/>
          </w:tcPr>
          <w:p w14:paraId="3BFDDC82">
            <w:pPr>
              <w:spacing w:line="360" w:lineRule="exact"/>
              <w:jc w:val="center"/>
              <w:rPr>
                <w:lang w:val="en-US"/>
              </w:rPr>
            </w:pPr>
            <w:r>
              <w:rPr>
                <w:lang w:val="en-US"/>
              </w:rPr>
              <w:t>1156</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57.87</w:t>
            </w:r>
          </w:p>
        </w:tc>
        <w:tc>
          <w:tcPr>
            <w:tcW w:w="2268" w:type="dxa"/>
          </w:tcPr>
          <w:p w14:paraId="217010C0">
            <w:pPr>
              <w:spacing w:line="360" w:lineRule="exact"/>
              <w:jc w:val="center"/>
              <w:rPr>
                <w:lang w:val="en-US"/>
              </w:rPr>
            </w:pPr>
            <w:r>
              <w:rPr>
                <w:lang w:val="en-US"/>
              </w:rPr>
              <w:t>1148</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57.46</w:t>
            </w:r>
          </w:p>
        </w:tc>
        <w:tc>
          <w:tcPr>
            <w:tcW w:w="2268" w:type="dxa"/>
            <w:shd w:val="clear" w:color="auto" w:fill="F2F2F2"/>
          </w:tcPr>
          <w:p w14:paraId="2C95253F">
            <w:pPr>
              <w:spacing w:line="360" w:lineRule="exact"/>
              <w:jc w:val="center"/>
              <w:rPr>
                <w:lang w:val="en-US"/>
              </w:rPr>
            </w:pPr>
            <w:r>
              <w:rPr>
                <w:lang w:val="en-US"/>
              </w:rPr>
              <w:t>1140</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57.06</w:t>
            </w:r>
          </w:p>
        </w:tc>
        <w:tc>
          <w:tcPr>
            <w:tcW w:w="2268" w:type="dxa"/>
          </w:tcPr>
          <w:p w14:paraId="0869FA5A">
            <w:pPr>
              <w:spacing w:line="360" w:lineRule="exact"/>
              <w:jc w:val="center"/>
              <w:rPr>
                <w:lang w:val="en-US"/>
              </w:rPr>
            </w:pPr>
            <w:r>
              <w:rPr>
                <w:lang w:val="en-US"/>
              </w:rPr>
              <w:t>1132</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56.66</w:t>
            </w:r>
          </w:p>
        </w:tc>
        <w:tc>
          <w:tcPr>
            <w:tcW w:w="2268" w:type="dxa"/>
            <w:shd w:val="clear" w:color="auto" w:fill="F2F2F2"/>
          </w:tcPr>
          <w:p w14:paraId="211E4ABD">
            <w:pPr>
              <w:spacing w:line="360" w:lineRule="exact"/>
              <w:jc w:val="center"/>
              <w:rPr>
                <w:lang w:val="en-US"/>
              </w:rPr>
            </w:pPr>
            <w:r>
              <w:rPr>
                <w:lang w:val="en-US"/>
              </w:rPr>
              <w:t>1124</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56.26</w:t>
            </w:r>
          </w:p>
        </w:tc>
        <w:tc>
          <w:tcPr>
            <w:tcW w:w="2268" w:type="dxa"/>
          </w:tcPr>
          <w:p w14:paraId="060F16A0">
            <w:pPr>
              <w:spacing w:line="360" w:lineRule="exact"/>
              <w:jc w:val="center"/>
              <w:rPr>
                <w:lang w:val="en-US"/>
              </w:rPr>
            </w:pPr>
            <w:r>
              <w:rPr>
                <w:lang w:val="en-US"/>
              </w:rPr>
              <w:t>1116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55.87</w:t>
            </w:r>
          </w:p>
        </w:tc>
        <w:tc>
          <w:tcPr>
            <w:tcW w:w="2268" w:type="dxa"/>
            <w:shd w:val="clear" w:color="auto" w:fill="F2F2F2"/>
          </w:tcPr>
          <w:p w14:paraId="33ADB9EA">
            <w:pPr>
              <w:spacing w:line="360" w:lineRule="exact"/>
              <w:jc w:val="center"/>
              <w:rPr>
                <w:lang w:val="en-US"/>
              </w:rPr>
            </w:pPr>
            <w:r>
              <w:rPr>
                <w:lang w:val="en-US"/>
              </w:rPr>
              <w:t>1109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55.48</w:t>
            </w:r>
          </w:p>
        </w:tc>
        <w:tc>
          <w:tcPr>
            <w:tcW w:w="2268" w:type="dxa"/>
          </w:tcPr>
          <w:p w14:paraId="4A5C78F8">
            <w:pPr>
              <w:spacing w:line="360" w:lineRule="exact"/>
              <w:jc w:val="center"/>
              <w:rPr>
                <w:lang w:val="en-US"/>
              </w:rPr>
            </w:pPr>
            <w:r>
              <w:rPr>
                <w:lang w:val="en-US"/>
              </w:rPr>
              <w:t>1101</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55.09</w:t>
            </w:r>
          </w:p>
        </w:tc>
        <w:tc>
          <w:tcPr>
            <w:tcW w:w="2268" w:type="dxa"/>
            <w:shd w:val="clear" w:color="auto" w:fill="F2F2F2"/>
          </w:tcPr>
          <w:p w14:paraId="0B580721">
            <w:pPr>
              <w:spacing w:line="360" w:lineRule="exact"/>
              <w:jc w:val="center"/>
              <w:rPr>
                <w:lang w:val="en-US"/>
              </w:rPr>
            </w:pPr>
            <w:r>
              <w:rPr>
                <w:lang w:val="en-US"/>
              </w:rPr>
              <w:t>1093</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54.71</w:t>
            </w:r>
          </w:p>
        </w:tc>
        <w:tc>
          <w:tcPr>
            <w:tcW w:w="2268" w:type="dxa"/>
          </w:tcPr>
          <w:p w14:paraId="60C37BA1">
            <w:pPr>
              <w:spacing w:line="360" w:lineRule="exact"/>
              <w:jc w:val="center"/>
              <w:rPr>
                <w:lang w:val="en-US"/>
              </w:rPr>
            </w:pPr>
            <w:r>
              <w:rPr>
                <w:lang w:val="en-US"/>
              </w:rPr>
              <w:t>1085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54.32</w:t>
            </w:r>
          </w:p>
        </w:tc>
        <w:tc>
          <w:tcPr>
            <w:tcW w:w="2268" w:type="dxa"/>
            <w:shd w:val="clear" w:color="auto" w:fill="F2F2F2"/>
          </w:tcPr>
          <w:p w14:paraId="0CE5D310">
            <w:pPr>
              <w:spacing w:line="360" w:lineRule="exact"/>
              <w:jc w:val="center"/>
              <w:rPr>
                <w:lang w:val="en-US"/>
              </w:rPr>
            </w:pPr>
            <w:r>
              <w:rPr>
                <w:lang w:val="en-US"/>
              </w:rPr>
              <w:t>1078</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53.94</w:t>
            </w:r>
          </w:p>
        </w:tc>
        <w:tc>
          <w:tcPr>
            <w:tcW w:w="2268" w:type="dxa"/>
          </w:tcPr>
          <w:p w14:paraId="0378D04E">
            <w:pPr>
              <w:spacing w:line="360" w:lineRule="exact"/>
              <w:jc w:val="center"/>
              <w:rPr>
                <w:lang w:val="en-US"/>
              </w:rPr>
            </w:pPr>
            <w:r>
              <w:rPr>
                <w:lang w:val="en-US"/>
              </w:rPr>
              <w:t>1070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53.56</w:t>
            </w:r>
          </w:p>
        </w:tc>
        <w:tc>
          <w:tcPr>
            <w:tcW w:w="2268" w:type="dxa"/>
            <w:shd w:val="clear" w:color="auto" w:fill="F2F2F2"/>
          </w:tcPr>
          <w:p w14:paraId="6561B187">
            <w:pPr>
              <w:spacing w:line="360" w:lineRule="exact"/>
              <w:jc w:val="center"/>
              <w:rPr>
                <w:lang w:val="en-US"/>
              </w:rPr>
            </w:pPr>
            <w:r>
              <w:rPr>
                <w:lang w:val="en-US"/>
              </w:rPr>
              <w:t>1063</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53.19</w:t>
            </w:r>
          </w:p>
        </w:tc>
        <w:tc>
          <w:tcPr>
            <w:tcW w:w="2268" w:type="dxa"/>
          </w:tcPr>
          <w:p w14:paraId="7F186111">
            <w:pPr>
              <w:spacing w:line="360" w:lineRule="exact"/>
              <w:jc w:val="center"/>
              <w:rPr>
                <w:lang w:val="en-US"/>
              </w:rPr>
            </w:pPr>
            <w:r>
              <w:rPr>
                <w:lang w:val="en-US"/>
              </w:rPr>
              <w:t>1055</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52.82</w:t>
            </w:r>
          </w:p>
        </w:tc>
        <w:tc>
          <w:tcPr>
            <w:tcW w:w="2268" w:type="dxa"/>
            <w:shd w:val="clear" w:color="auto" w:fill="F2F2F2"/>
          </w:tcPr>
          <w:p w14:paraId="37D593A2">
            <w:pPr>
              <w:spacing w:line="360" w:lineRule="exact"/>
              <w:jc w:val="center"/>
              <w:rPr>
                <w:lang w:val="en-US"/>
              </w:rPr>
            </w:pPr>
            <w:r>
              <w:rPr>
                <w:lang w:val="en-US"/>
              </w:rPr>
              <w:t>1048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52.45</w:t>
            </w:r>
          </w:p>
        </w:tc>
        <w:tc>
          <w:tcPr>
            <w:tcW w:w="2268" w:type="dxa"/>
          </w:tcPr>
          <w:p w14:paraId="69DC9DEF">
            <w:pPr>
              <w:spacing w:line="360" w:lineRule="exact"/>
              <w:jc w:val="center"/>
              <w:rPr>
                <w:lang w:val="en-US"/>
              </w:rPr>
            </w:pPr>
            <w:r>
              <w:rPr>
                <w:lang w:val="en-US"/>
              </w:rPr>
              <w:t>1041</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1431MWh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28395.8h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30999"/>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50.4</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64.89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3</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1431.2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37.8</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143.12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-37.8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64.89</w:t>
            </w:r>
          </w:p>
        </w:tc>
        <w:tc>
          <w:tcPr>
            <w:tcW w:w="1512" w:type="dxa"/>
            <w:shd w:val="clear" w:color="auto" w:fill="F2F2F2"/>
          </w:tcPr>
          <w:p w14:paraId="442D3F82">
            <w:pPr>
              <w:spacing w:line="360" w:lineRule="exact"/>
              <w:jc w:val="center"/>
              <w:rPr>
                <w:lang w:val="en-US"/>
              </w:rPr>
            </w:pPr>
            <w:r>
              <w:rPr>
                <w:rFonts w:hint="eastAsia"/>
                <w:lang w:val="en-US"/>
              </w:rPr>
              <w:t>64889</w:t>
            </w:r>
          </w:p>
        </w:tc>
        <w:tc>
          <w:tcPr>
            <w:tcW w:w="1512" w:type="dxa"/>
            <w:shd w:val="clear" w:color="auto" w:fill="F2F2F2"/>
          </w:tcPr>
          <w:p w14:paraId="16EA34D9">
            <w:pPr>
              <w:spacing w:line="360" w:lineRule="exact"/>
              <w:jc w:val="center"/>
              <w:rPr>
                <w:lang w:val="en-US"/>
              </w:rPr>
            </w:pPr>
            <w:r>
              <w:rPr>
                <w:rFonts w:hint="eastAsia"/>
                <w:lang w:val="en-US"/>
              </w:rPr>
              <w:t>-31.31</w:t>
            </w:r>
          </w:p>
        </w:tc>
        <w:tc>
          <w:tcPr>
            <w:tcW w:w="1512" w:type="dxa"/>
            <w:shd w:val="clear" w:color="auto" w:fill="F2F2F2"/>
          </w:tcPr>
          <w:p w14:paraId="31FA1B69">
            <w:pPr>
              <w:spacing w:line="360" w:lineRule="exact"/>
              <w:jc w:val="center"/>
              <w:rPr>
                <w:lang w:val="en-US"/>
              </w:rPr>
            </w:pPr>
            <w:r>
              <w:rPr>
                <w:rFonts w:hint="eastAsia"/>
                <w:lang w:val="en-US"/>
              </w:rPr>
              <w:t>1287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61.64</w:t>
            </w:r>
          </w:p>
        </w:tc>
        <w:tc>
          <w:tcPr>
            <w:tcW w:w="1512" w:type="dxa"/>
          </w:tcPr>
          <w:p w14:paraId="36990B44">
            <w:pPr>
              <w:spacing w:line="360" w:lineRule="exact"/>
              <w:jc w:val="center"/>
              <w:rPr>
                <w:lang w:val="en-US"/>
              </w:rPr>
            </w:pPr>
            <w:r>
              <w:rPr>
                <w:rFonts w:hint="eastAsia"/>
                <w:lang w:val="en-US"/>
              </w:rPr>
              <w:t>61644</w:t>
            </w:r>
          </w:p>
        </w:tc>
        <w:tc>
          <w:tcPr>
            <w:tcW w:w="1512" w:type="dxa"/>
          </w:tcPr>
          <w:p w14:paraId="2851FA1C">
            <w:pPr>
              <w:spacing w:line="360" w:lineRule="exact"/>
              <w:jc w:val="center"/>
              <w:rPr>
                <w:lang w:val="en-US"/>
              </w:rPr>
            </w:pPr>
            <w:r>
              <w:rPr>
                <w:rFonts w:hint="eastAsia"/>
                <w:lang w:val="en-US"/>
              </w:rPr>
              <w:t>-25.15</w:t>
            </w:r>
          </w:p>
        </w:tc>
        <w:tc>
          <w:tcPr>
            <w:tcW w:w="1512" w:type="dxa"/>
          </w:tcPr>
          <w:p w14:paraId="6BF4C5CF">
            <w:pPr>
              <w:spacing w:line="360" w:lineRule="exact"/>
              <w:jc w:val="center"/>
              <w:rPr>
                <w:lang w:val="en-US"/>
              </w:rPr>
            </w:pPr>
            <w:r>
              <w:rPr>
                <w:rFonts w:hint="eastAsia"/>
                <w:lang w:val="en-US"/>
              </w:rPr>
              <w:t>1223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61.21</w:t>
            </w:r>
          </w:p>
        </w:tc>
        <w:tc>
          <w:tcPr>
            <w:tcW w:w="1512" w:type="dxa"/>
            <w:shd w:val="clear" w:color="auto" w:fill="F2F2F2"/>
          </w:tcPr>
          <w:p w14:paraId="756D56F1">
            <w:pPr>
              <w:spacing w:line="360" w:lineRule="exact"/>
              <w:jc w:val="center"/>
              <w:rPr>
                <w:lang w:val="en-US"/>
              </w:rPr>
            </w:pPr>
            <w:r>
              <w:rPr>
                <w:rFonts w:hint="eastAsia"/>
                <w:lang w:val="en-US"/>
              </w:rPr>
              <w:t>61213</w:t>
            </w:r>
          </w:p>
        </w:tc>
        <w:tc>
          <w:tcPr>
            <w:tcW w:w="1512" w:type="dxa"/>
            <w:shd w:val="clear" w:color="auto" w:fill="F2F2F2"/>
          </w:tcPr>
          <w:p w14:paraId="7EAD5FCC">
            <w:pPr>
              <w:spacing w:line="360" w:lineRule="exact"/>
              <w:jc w:val="center"/>
              <w:rPr>
                <w:lang w:val="en-US"/>
              </w:rPr>
            </w:pPr>
            <w:r>
              <w:rPr>
                <w:rFonts w:hint="eastAsia"/>
                <w:lang w:val="en-US"/>
              </w:rPr>
              <w:t>-19.03</w:t>
            </w:r>
          </w:p>
        </w:tc>
        <w:tc>
          <w:tcPr>
            <w:tcW w:w="1512" w:type="dxa"/>
            <w:shd w:val="clear" w:color="auto" w:fill="F2F2F2"/>
          </w:tcPr>
          <w:p w14:paraId="5C4105E0">
            <w:pPr>
              <w:spacing w:line="360" w:lineRule="exact"/>
              <w:jc w:val="center"/>
              <w:rPr>
                <w:lang w:val="en-US"/>
              </w:rPr>
            </w:pPr>
            <w:r>
              <w:rPr>
                <w:rFonts w:hint="eastAsia"/>
                <w:lang w:val="en-US"/>
              </w:rPr>
              <w:t>1215</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60.78</w:t>
            </w:r>
          </w:p>
        </w:tc>
        <w:tc>
          <w:tcPr>
            <w:tcW w:w="1512" w:type="dxa"/>
          </w:tcPr>
          <w:p w14:paraId="21FA70B6">
            <w:pPr>
              <w:spacing w:line="360" w:lineRule="exact"/>
              <w:jc w:val="center"/>
              <w:rPr>
                <w:lang w:val="en-US"/>
              </w:rPr>
            </w:pPr>
            <w:r>
              <w:rPr>
                <w:rFonts w:hint="eastAsia"/>
                <w:lang w:val="en-US"/>
              </w:rPr>
              <w:t>60784</w:t>
            </w:r>
          </w:p>
        </w:tc>
        <w:tc>
          <w:tcPr>
            <w:tcW w:w="1512" w:type="dxa"/>
          </w:tcPr>
          <w:p w14:paraId="1FC2C026">
            <w:pPr>
              <w:spacing w:line="360" w:lineRule="exact"/>
              <w:jc w:val="center"/>
              <w:rPr>
                <w:lang w:val="en-US"/>
              </w:rPr>
            </w:pPr>
            <w:r>
              <w:rPr>
                <w:rFonts w:hint="eastAsia"/>
                <w:lang w:val="en-US"/>
              </w:rPr>
              <w:t>-12.95</w:t>
            </w:r>
          </w:p>
        </w:tc>
        <w:tc>
          <w:tcPr>
            <w:tcW w:w="1512" w:type="dxa"/>
          </w:tcPr>
          <w:p w14:paraId="0D5236F8">
            <w:pPr>
              <w:spacing w:line="360" w:lineRule="exact"/>
              <w:jc w:val="center"/>
              <w:rPr>
                <w:lang w:val="en-US"/>
              </w:rPr>
            </w:pPr>
            <w:r>
              <w:rPr>
                <w:rFonts w:hint="eastAsia"/>
                <w:lang w:val="en-US"/>
              </w:rPr>
              <w:t>1206</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60.36</w:t>
            </w:r>
          </w:p>
        </w:tc>
        <w:tc>
          <w:tcPr>
            <w:tcW w:w="1512" w:type="dxa"/>
            <w:shd w:val="clear" w:color="auto" w:fill="F2F2F2"/>
          </w:tcPr>
          <w:p w14:paraId="62FF0694">
            <w:pPr>
              <w:spacing w:line="360" w:lineRule="exact"/>
              <w:jc w:val="center"/>
              <w:rPr>
                <w:lang w:val="en-US"/>
              </w:rPr>
            </w:pPr>
            <w:r>
              <w:rPr>
                <w:rFonts w:hint="eastAsia"/>
                <w:lang w:val="en-US"/>
              </w:rPr>
              <w:t>60359</w:t>
            </w:r>
          </w:p>
        </w:tc>
        <w:tc>
          <w:tcPr>
            <w:tcW w:w="1512" w:type="dxa"/>
            <w:shd w:val="clear" w:color="auto" w:fill="F2F2F2"/>
          </w:tcPr>
          <w:p w14:paraId="6CAC50BA">
            <w:pPr>
              <w:spacing w:line="360" w:lineRule="exact"/>
              <w:jc w:val="center"/>
              <w:rPr>
                <w:lang w:val="en-US"/>
              </w:rPr>
            </w:pPr>
            <w:r>
              <w:rPr>
                <w:rFonts w:hint="eastAsia"/>
                <w:lang w:val="en-US"/>
              </w:rPr>
              <w:t>-6.91</w:t>
            </w:r>
          </w:p>
        </w:tc>
        <w:tc>
          <w:tcPr>
            <w:tcW w:w="1512" w:type="dxa"/>
            <w:shd w:val="clear" w:color="auto" w:fill="F2F2F2"/>
          </w:tcPr>
          <w:p w14:paraId="29A1DE2B">
            <w:pPr>
              <w:spacing w:line="360" w:lineRule="exact"/>
              <w:jc w:val="center"/>
              <w:rPr>
                <w:lang w:val="en-US"/>
              </w:rPr>
            </w:pPr>
            <w:r>
              <w:rPr>
                <w:rFonts w:hint="eastAsia"/>
                <w:lang w:val="en-US"/>
              </w:rPr>
              <w:t>1198</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59.94</w:t>
            </w:r>
          </w:p>
        </w:tc>
        <w:tc>
          <w:tcPr>
            <w:tcW w:w="1512" w:type="dxa"/>
          </w:tcPr>
          <w:p w14:paraId="1D10EC4C">
            <w:pPr>
              <w:spacing w:line="360" w:lineRule="exact"/>
              <w:jc w:val="center"/>
              <w:rPr>
                <w:lang w:val="en-US"/>
              </w:rPr>
            </w:pPr>
            <w:r>
              <w:rPr>
                <w:rFonts w:hint="eastAsia"/>
                <w:lang w:val="en-US"/>
              </w:rPr>
              <w:t>59936</w:t>
            </w:r>
          </w:p>
        </w:tc>
        <w:tc>
          <w:tcPr>
            <w:tcW w:w="1512" w:type="dxa"/>
          </w:tcPr>
          <w:p w14:paraId="2D45EE49">
            <w:pPr>
              <w:spacing w:line="360" w:lineRule="exact"/>
              <w:jc w:val="center"/>
              <w:rPr>
                <w:lang w:val="en-US"/>
              </w:rPr>
            </w:pPr>
            <w:r>
              <w:rPr>
                <w:rFonts w:hint="eastAsia"/>
                <w:lang w:val="en-US"/>
              </w:rPr>
              <w:t>-0.92</w:t>
            </w:r>
          </w:p>
        </w:tc>
        <w:tc>
          <w:tcPr>
            <w:tcW w:w="1512" w:type="dxa"/>
          </w:tcPr>
          <w:p w14:paraId="6ED335B7">
            <w:pPr>
              <w:spacing w:line="360" w:lineRule="exact"/>
              <w:jc w:val="center"/>
              <w:rPr>
                <w:lang w:val="en-US"/>
              </w:rPr>
            </w:pPr>
            <w:r>
              <w:rPr>
                <w:rFonts w:hint="eastAsia"/>
                <w:lang w:val="en-US"/>
              </w:rPr>
              <w:t>1189</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59.52</w:t>
            </w:r>
          </w:p>
        </w:tc>
        <w:tc>
          <w:tcPr>
            <w:tcW w:w="1512" w:type="dxa"/>
            <w:shd w:val="clear" w:color="auto" w:fill="F2F2F2"/>
          </w:tcPr>
          <w:p w14:paraId="0C06BD35">
            <w:pPr>
              <w:spacing w:line="360" w:lineRule="exact"/>
              <w:jc w:val="center"/>
              <w:rPr>
                <w:lang w:val="en-US"/>
              </w:rPr>
            </w:pPr>
            <w:r>
              <w:rPr>
                <w:rFonts w:hint="eastAsia"/>
                <w:lang w:val="en-US"/>
              </w:rPr>
              <w:t>59517</w:t>
            </w:r>
          </w:p>
        </w:tc>
        <w:tc>
          <w:tcPr>
            <w:tcW w:w="1512" w:type="dxa"/>
            <w:shd w:val="clear" w:color="auto" w:fill="F2F2F2"/>
          </w:tcPr>
          <w:p w14:paraId="79954F13">
            <w:pPr>
              <w:spacing w:line="360" w:lineRule="exact"/>
              <w:jc w:val="center"/>
              <w:rPr>
                <w:lang w:val="en-US"/>
              </w:rPr>
            </w:pPr>
            <w:r>
              <w:rPr>
                <w:rFonts w:hint="eastAsia"/>
                <w:lang w:val="en-US"/>
              </w:rPr>
              <w:t>5.03</w:t>
            </w:r>
          </w:p>
        </w:tc>
        <w:tc>
          <w:tcPr>
            <w:tcW w:w="1512" w:type="dxa"/>
            <w:shd w:val="clear" w:color="auto" w:fill="F2F2F2"/>
          </w:tcPr>
          <w:p w14:paraId="70078E46">
            <w:pPr>
              <w:spacing w:line="360" w:lineRule="exact"/>
              <w:jc w:val="center"/>
              <w:rPr>
                <w:lang w:val="en-US"/>
              </w:rPr>
            </w:pPr>
            <w:r>
              <w:rPr>
                <w:rFonts w:hint="eastAsia"/>
                <w:lang w:val="en-US"/>
              </w:rPr>
              <w:t>1181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59.10</w:t>
            </w:r>
          </w:p>
        </w:tc>
        <w:tc>
          <w:tcPr>
            <w:tcW w:w="1512" w:type="dxa"/>
          </w:tcPr>
          <w:p w14:paraId="59C1AC40">
            <w:pPr>
              <w:spacing w:line="360" w:lineRule="exact"/>
              <w:jc w:val="center"/>
              <w:rPr>
                <w:lang w:val="en-US"/>
              </w:rPr>
            </w:pPr>
            <w:r>
              <w:rPr>
                <w:rFonts w:hint="eastAsia"/>
                <w:lang w:val="en-US"/>
              </w:rPr>
              <w:t>59100</w:t>
            </w:r>
          </w:p>
        </w:tc>
        <w:tc>
          <w:tcPr>
            <w:tcW w:w="1512" w:type="dxa"/>
          </w:tcPr>
          <w:p w14:paraId="75F9FCD2">
            <w:pPr>
              <w:spacing w:line="360" w:lineRule="exact"/>
              <w:jc w:val="center"/>
              <w:rPr>
                <w:lang w:val="en-US"/>
              </w:rPr>
            </w:pPr>
            <w:r>
              <w:rPr>
                <w:rFonts w:hint="eastAsia"/>
                <w:lang w:val="en-US"/>
              </w:rPr>
              <w:t>10.94</w:t>
            </w:r>
          </w:p>
        </w:tc>
        <w:tc>
          <w:tcPr>
            <w:tcW w:w="1512" w:type="dxa"/>
          </w:tcPr>
          <w:p w14:paraId="126501DF">
            <w:pPr>
              <w:spacing w:line="360" w:lineRule="exact"/>
              <w:jc w:val="center"/>
              <w:rPr>
                <w:lang w:val="en-US"/>
              </w:rPr>
            </w:pPr>
            <w:r>
              <w:rPr>
                <w:rFonts w:hint="eastAsia"/>
                <w:lang w:val="en-US"/>
              </w:rPr>
              <w:t>1173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58.69</w:t>
            </w:r>
          </w:p>
        </w:tc>
        <w:tc>
          <w:tcPr>
            <w:tcW w:w="1512" w:type="dxa"/>
            <w:shd w:val="clear" w:color="auto" w:fill="F2F2F2"/>
          </w:tcPr>
          <w:p w14:paraId="39D67FEE">
            <w:pPr>
              <w:spacing w:line="360" w:lineRule="exact"/>
              <w:jc w:val="center"/>
              <w:rPr>
                <w:lang w:val="en-US"/>
              </w:rPr>
            </w:pPr>
            <w:r>
              <w:rPr>
                <w:rFonts w:hint="eastAsia"/>
                <w:lang w:val="en-US"/>
              </w:rPr>
              <w:t>58686</w:t>
            </w:r>
          </w:p>
        </w:tc>
        <w:tc>
          <w:tcPr>
            <w:tcW w:w="1512" w:type="dxa"/>
            <w:shd w:val="clear" w:color="auto" w:fill="F2F2F2"/>
          </w:tcPr>
          <w:p w14:paraId="74F69325">
            <w:pPr>
              <w:spacing w:line="360" w:lineRule="exact"/>
              <w:jc w:val="center"/>
              <w:rPr>
                <w:lang w:val="en-US"/>
              </w:rPr>
            </w:pPr>
            <w:r>
              <w:rPr>
                <w:rFonts w:hint="eastAsia"/>
                <w:lang w:val="en-US"/>
              </w:rPr>
              <w:t>16.81</w:t>
            </w:r>
          </w:p>
        </w:tc>
        <w:tc>
          <w:tcPr>
            <w:tcW w:w="1512" w:type="dxa"/>
            <w:shd w:val="clear" w:color="auto" w:fill="F2F2F2"/>
          </w:tcPr>
          <w:p w14:paraId="3277D7D2">
            <w:pPr>
              <w:spacing w:line="360" w:lineRule="exact"/>
              <w:jc w:val="center"/>
              <w:rPr>
                <w:lang w:val="en-US"/>
              </w:rPr>
            </w:pPr>
            <w:r>
              <w:rPr>
                <w:rFonts w:hint="eastAsia"/>
                <w:lang w:val="en-US"/>
              </w:rPr>
              <w:t>1164</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58.28</w:t>
            </w:r>
          </w:p>
        </w:tc>
        <w:tc>
          <w:tcPr>
            <w:tcW w:w="1512" w:type="dxa"/>
          </w:tcPr>
          <w:p w14:paraId="455E0A9F">
            <w:pPr>
              <w:spacing w:line="360" w:lineRule="exact"/>
              <w:jc w:val="center"/>
              <w:rPr>
                <w:lang w:val="en-US"/>
              </w:rPr>
            </w:pPr>
            <w:r>
              <w:rPr>
                <w:rFonts w:hint="eastAsia"/>
                <w:lang w:val="en-US"/>
              </w:rPr>
              <w:t>58276</w:t>
            </w:r>
          </w:p>
        </w:tc>
        <w:tc>
          <w:tcPr>
            <w:tcW w:w="1512" w:type="dxa"/>
          </w:tcPr>
          <w:p w14:paraId="43CA560B">
            <w:pPr>
              <w:spacing w:line="360" w:lineRule="exact"/>
              <w:jc w:val="center"/>
              <w:rPr>
                <w:lang w:val="en-US"/>
              </w:rPr>
            </w:pPr>
            <w:r>
              <w:rPr>
                <w:rFonts w:hint="eastAsia"/>
                <w:lang w:val="en-US"/>
              </w:rPr>
              <w:t>22.64</w:t>
            </w:r>
          </w:p>
        </w:tc>
        <w:tc>
          <w:tcPr>
            <w:tcW w:w="1512" w:type="dxa"/>
          </w:tcPr>
          <w:p w14:paraId="4453CD7F">
            <w:pPr>
              <w:spacing w:line="360" w:lineRule="exact"/>
              <w:jc w:val="center"/>
              <w:rPr>
                <w:lang w:val="en-US"/>
              </w:rPr>
            </w:pPr>
            <w:r>
              <w:rPr>
                <w:rFonts w:hint="eastAsia"/>
                <w:lang w:val="en-US"/>
              </w:rPr>
              <w:t>1156</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57.87</w:t>
            </w:r>
          </w:p>
        </w:tc>
        <w:tc>
          <w:tcPr>
            <w:tcW w:w="1512" w:type="dxa"/>
            <w:shd w:val="clear" w:color="auto" w:fill="F2F2F2"/>
          </w:tcPr>
          <w:p w14:paraId="173C7B92">
            <w:pPr>
              <w:spacing w:line="360" w:lineRule="exact"/>
              <w:jc w:val="center"/>
              <w:rPr>
                <w:lang w:val="en-US"/>
              </w:rPr>
            </w:pPr>
            <w:r>
              <w:rPr>
                <w:rFonts w:hint="eastAsia"/>
                <w:lang w:val="en-US"/>
              </w:rPr>
              <w:t>57868</w:t>
            </w:r>
          </w:p>
        </w:tc>
        <w:tc>
          <w:tcPr>
            <w:tcW w:w="1512" w:type="dxa"/>
            <w:shd w:val="clear" w:color="auto" w:fill="F2F2F2"/>
          </w:tcPr>
          <w:p w14:paraId="065D526E">
            <w:pPr>
              <w:spacing w:line="360" w:lineRule="exact"/>
              <w:jc w:val="center"/>
              <w:rPr>
                <w:lang w:val="en-US"/>
              </w:rPr>
            </w:pPr>
            <w:r>
              <w:rPr>
                <w:rFonts w:hint="eastAsia"/>
                <w:lang w:val="en-US"/>
              </w:rPr>
              <w:t>28.43</w:t>
            </w:r>
          </w:p>
        </w:tc>
        <w:tc>
          <w:tcPr>
            <w:tcW w:w="1512" w:type="dxa"/>
            <w:shd w:val="clear" w:color="auto" w:fill="F2F2F2"/>
          </w:tcPr>
          <w:p w14:paraId="452FF6E4">
            <w:pPr>
              <w:spacing w:line="360" w:lineRule="exact"/>
              <w:jc w:val="center"/>
              <w:rPr>
                <w:lang w:val="en-US"/>
              </w:rPr>
            </w:pPr>
            <w:r>
              <w:rPr>
                <w:rFonts w:hint="eastAsia"/>
                <w:lang w:val="en-US"/>
              </w:rPr>
              <w:t>1148</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57.46</w:t>
            </w:r>
          </w:p>
        </w:tc>
        <w:tc>
          <w:tcPr>
            <w:tcW w:w="1512" w:type="dxa"/>
          </w:tcPr>
          <w:p w14:paraId="027F3EE1">
            <w:pPr>
              <w:spacing w:line="360" w:lineRule="exact"/>
              <w:jc w:val="center"/>
              <w:rPr>
                <w:lang w:val="en-US"/>
              </w:rPr>
            </w:pPr>
            <w:r>
              <w:rPr>
                <w:rFonts w:hint="eastAsia"/>
                <w:lang w:val="en-US"/>
              </w:rPr>
              <w:t>57463</w:t>
            </w:r>
          </w:p>
        </w:tc>
        <w:tc>
          <w:tcPr>
            <w:tcW w:w="1512" w:type="dxa"/>
          </w:tcPr>
          <w:p w14:paraId="669BDEEE">
            <w:pPr>
              <w:spacing w:line="360" w:lineRule="exact"/>
              <w:jc w:val="center"/>
              <w:rPr>
                <w:lang w:val="en-US"/>
              </w:rPr>
            </w:pPr>
            <w:r>
              <w:rPr>
                <w:rFonts w:hint="eastAsia"/>
                <w:lang w:val="en-US"/>
              </w:rPr>
              <w:t>34.18</w:t>
            </w:r>
          </w:p>
        </w:tc>
        <w:tc>
          <w:tcPr>
            <w:tcW w:w="1512" w:type="dxa"/>
          </w:tcPr>
          <w:p w14:paraId="04C43C37">
            <w:pPr>
              <w:spacing w:line="360" w:lineRule="exact"/>
              <w:jc w:val="center"/>
              <w:rPr>
                <w:lang w:val="en-US"/>
              </w:rPr>
            </w:pPr>
            <w:r>
              <w:rPr>
                <w:rFonts w:hint="eastAsia"/>
                <w:lang w:val="en-US"/>
              </w:rPr>
              <w:t>1140</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57.06</w:t>
            </w:r>
          </w:p>
        </w:tc>
        <w:tc>
          <w:tcPr>
            <w:tcW w:w="1512" w:type="dxa"/>
            <w:shd w:val="clear" w:color="auto" w:fill="F2F2F2"/>
          </w:tcPr>
          <w:p w14:paraId="1C01B10D">
            <w:pPr>
              <w:spacing w:line="360" w:lineRule="exact"/>
              <w:jc w:val="center"/>
              <w:rPr>
                <w:lang w:val="en-US"/>
              </w:rPr>
            </w:pPr>
            <w:r>
              <w:rPr>
                <w:rFonts w:hint="eastAsia"/>
                <w:lang w:val="en-US"/>
              </w:rPr>
              <w:t>57060</w:t>
            </w:r>
          </w:p>
        </w:tc>
        <w:tc>
          <w:tcPr>
            <w:tcW w:w="1512" w:type="dxa"/>
            <w:shd w:val="clear" w:color="auto" w:fill="F2F2F2"/>
          </w:tcPr>
          <w:p w14:paraId="07F1F4ED">
            <w:pPr>
              <w:spacing w:line="360" w:lineRule="exact"/>
              <w:jc w:val="center"/>
              <w:rPr>
                <w:lang w:val="en-US"/>
              </w:rPr>
            </w:pPr>
            <w:r>
              <w:rPr>
                <w:rFonts w:hint="eastAsia"/>
                <w:lang w:val="en-US"/>
              </w:rPr>
              <w:t>39.89</w:t>
            </w:r>
          </w:p>
        </w:tc>
        <w:tc>
          <w:tcPr>
            <w:tcW w:w="1512" w:type="dxa"/>
            <w:shd w:val="clear" w:color="auto" w:fill="F2F2F2"/>
          </w:tcPr>
          <w:p w14:paraId="684DDA39">
            <w:pPr>
              <w:spacing w:line="360" w:lineRule="exact"/>
              <w:jc w:val="center"/>
              <w:rPr>
                <w:lang w:val="en-US"/>
              </w:rPr>
            </w:pPr>
            <w:r>
              <w:rPr>
                <w:rFonts w:hint="eastAsia"/>
                <w:lang w:val="en-US"/>
              </w:rPr>
              <w:t>1132</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56.66</w:t>
            </w:r>
          </w:p>
        </w:tc>
        <w:tc>
          <w:tcPr>
            <w:tcW w:w="1512" w:type="dxa"/>
          </w:tcPr>
          <w:p w14:paraId="14697BC8">
            <w:pPr>
              <w:spacing w:line="360" w:lineRule="exact"/>
              <w:jc w:val="center"/>
              <w:rPr>
                <w:lang w:val="en-US"/>
              </w:rPr>
            </w:pPr>
            <w:r>
              <w:rPr>
                <w:rFonts w:hint="eastAsia"/>
                <w:lang w:val="en-US"/>
              </w:rPr>
              <w:t>56661</w:t>
            </w:r>
          </w:p>
        </w:tc>
        <w:tc>
          <w:tcPr>
            <w:tcW w:w="1512" w:type="dxa"/>
          </w:tcPr>
          <w:p w14:paraId="2DBE66D2">
            <w:pPr>
              <w:spacing w:line="360" w:lineRule="exact"/>
              <w:jc w:val="center"/>
              <w:rPr>
                <w:lang w:val="en-US"/>
              </w:rPr>
            </w:pPr>
            <w:r>
              <w:rPr>
                <w:rFonts w:hint="eastAsia"/>
                <w:lang w:val="en-US"/>
              </w:rPr>
              <w:t>45.56</w:t>
            </w:r>
          </w:p>
        </w:tc>
        <w:tc>
          <w:tcPr>
            <w:tcW w:w="1512" w:type="dxa"/>
          </w:tcPr>
          <w:p w14:paraId="7C7B64D8">
            <w:pPr>
              <w:spacing w:line="360" w:lineRule="exact"/>
              <w:jc w:val="center"/>
              <w:rPr>
                <w:lang w:val="en-US"/>
              </w:rPr>
            </w:pPr>
            <w:r>
              <w:rPr>
                <w:rFonts w:hint="eastAsia"/>
                <w:lang w:val="en-US"/>
              </w:rPr>
              <w:t>1124</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56.26</w:t>
            </w:r>
          </w:p>
        </w:tc>
        <w:tc>
          <w:tcPr>
            <w:tcW w:w="1512" w:type="dxa"/>
            <w:shd w:val="clear" w:color="auto" w:fill="F2F2F2"/>
          </w:tcPr>
          <w:p w14:paraId="4210F6DD">
            <w:pPr>
              <w:spacing w:line="360" w:lineRule="exact"/>
              <w:jc w:val="center"/>
              <w:rPr>
                <w:lang w:val="en-US"/>
              </w:rPr>
            </w:pPr>
            <w:r>
              <w:rPr>
                <w:rFonts w:hint="eastAsia"/>
                <w:lang w:val="en-US"/>
              </w:rPr>
              <w:t>56264</w:t>
            </w:r>
          </w:p>
        </w:tc>
        <w:tc>
          <w:tcPr>
            <w:tcW w:w="1512" w:type="dxa"/>
            <w:shd w:val="clear" w:color="auto" w:fill="F2F2F2"/>
          </w:tcPr>
          <w:p w14:paraId="1FDB5C92">
            <w:pPr>
              <w:spacing w:line="360" w:lineRule="exact"/>
              <w:jc w:val="center"/>
              <w:rPr>
                <w:lang w:val="en-US"/>
              </w:rPr>
            </w:pPr>
            <w:r>
              <w:rPr>
                <w:rFonts w:hint="eastAsia"/>
                <w:lang w:val="en-US"/>
              </w:rPr>
              <w:t>51.19</w:t>
            </w:r>
          </w:p>
        </w:tc>
        <w:tc>
          <w:tcPr>
            <w:tcW w:w="1512" w:type="dxa"/>
            <w:shd w:val="clear" w:color="auto" w:fill="F2F2F2"/>
          </w:tcPr>
          <w:p w14:paraId="3D7B102D">
            <w:pPr>
              <w:spacing w:line="360" w:lineRule="exact"/>
              <w:jc w:val="center"/>
              <w:rPr>
                <w:lang w:val="en-US"/>
              </w:rPr>
            </w:pPr>
            <w:r>
              <w:rPr>
                <w:rFonts w:hint="eastAsia"/>
                <w:lang w:val="en-US"/>
              </w:rPr>
              <w:t>1116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55.87</w:t>
            </w:r>
          </w:p>
        </w:tc>
        <w:tc>
          <w:tcPr>
            <w:tcW w:w="1512" w:type="dxa"/>
          </w:tcPr>
          <w:p w14:paraId="15D0FEA8">
            <w:pPr>
              <w:spacing w:line="360" w:lineRule="exact"/>
              <w:jc w:val="center"/>
              <w:rPr>
                <w:lang w:val="en-US"/>
              </w:rPr>
            </w:pPr>
            <w:r>
              <w:rPr>
                <w:rFonts w:hint="eastAsia"/>
                <w:lang w:val="en-US"/>
              </w:rPr>
              <w:t>55870</w:t>
            </w:r>
          </w:p>
        </w:tc>
        <w:tc>
          <w:tcPr>
            <w:tcW w:w="1512" w:type="dxa"/>
          </w:tcPr>
          <w:p w14:paraId="0DC6357F">
            <w:pPr>
              <w:spacing w:line="360" w:lineRule="exact"/>
              <w:jc w:val="center"/>
              <w:rPr>
                <w:lang w:val="en-US"/>
              </w:rPr>
            </w:pPr>
            <w:r>
              <w:rPr>
                <w:rFonts w:hint="eastAsia"/>
                <w:lang w:val="en-US"/>
              </w:rPr>
              <w:t>56.78</w:t>
            </w:r>
          </w:p>
        </w:tc>
        <w:tc>
          <w:tcPr>
            <w:tcW w:w="1512" w:type="dxa"/>
          </w:tcPr>
          <w:p w14:paraId="07FF0109">
            <w:pPr>
              <w:spacing w:line="360" w:lineRule="exact"/>
              <w:jc w:val="center"/>
              <w:rPr>
                <w:lang w:val="en-US"/>
              </w:rPr>
            </w:pPr>
            <w:r>
              <w:rPr>
                <w:rFonts w:hint="eastAsia"/>
                <w:lang w:val="en-US"/>
              </w:rPr>
              <w:t>1109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55.48</w:t>
            </w:r>
          </w:p>
        </w:tc>
        <w:tc>
          <w:tcPr>
            <w:tcW w:w="1512" w:type="dxa"/>
            <w:shd w:val="clear" w:color="auto" w:fill="F2F2F2"/>
          </w:tcPr>
          <w:p w14:paraId="453689D5">
            <w:pPr>
              <w:spacing w:line="360" w:lineRule="exact"/>
              <w:jc w:val="center"/>
              <w:rPr>
                <w:lang w:val="en-US"/>
              </w:rPr>
            </w:pPr>
            <w:r>
              <w:rPr>
                <w:rFonts w:hint="eastAsia"/>
                <w:lang w:val="en-US"/>
              </w:rPr>
              <w:t>55479</w:t>
            </w:r>
          </w:p>
        </w:tc>
        <w:tc>
          <w:tcPr>
            <w:tcW w:w="1512" w:type="dxa"/>
            <w:shd w:val="clear" w:color="auto" w:fill="F2F2F2"/>
          </w:tcPr>
          <w:p w14:paraId="58528CB0">
            <w:pPr>
              <w:spacing w:line="360" w:lineRule="exact"/>
              <w:jc w:val="center"/>
              <w:rPr>
                <w:lang w:val="en-US"/>
              </w:rPr>
            </w:pPr>
            <w:r>
              <w:rPr>
                <w:rFonts w:hint="eastAsia"/>
                <w:lang w:val="en-US"/>
              </w:rPr>
              <w:t>62.33</w:t>
            </w:r>
          </w:p>
        </w:tc>
        <w:tc>
          <w:tcPr>
            <w:tcW w:w="1512" w:type="dxa"/>
            <w:shd w:val="clear" w:color="auto" w:fill="F2F2F2"/>
          </w:tcPr>
          <w:p w14:paraId="71EC33BF">
            <w:pPr>
              <w:spacing w:line="360" w:lineRule="exact"/>
              <w:jc w:val="center"/>
              <w:rPr>
                <w:lang w:val="en-US"/>
              </w:rPr>
            </w:pPr>
            <w:r>
              <w:rPr>
                <w:rFonts w:hint="eastAsia"/>
                <w:lang w:val="en-US"/>
              </w:rPr>
              <w:t>1101</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55.09</w:t>
            </w:r>
          </w:p>
        </w:tc>
        <w:tc>
          <w:tcPr>
            <w:tcW w:w="1512" w:type="dxa"/>
          </w:tcPr>
          <w:p w14:paraId="2F8D6D4B">
            <w:pPr>
              <w:spacing w:line="360" w:lineRule="exact"/>
              <w:jc w:val="center"/>
              <w:rPr>
                <w:lang w:val="en-US"/>
              </w:rPr>
            </w:pPr>
            <w:r>
              <w:rPr>
                <w:rFonts w:hint="eastAsia"/>
                <w:lang w:val="en-US"/>
              </w:rPr>
              <w:t>55091</w:t>
            </w:r>
          </w:p>
        </w:tc>
        <w:tc>
          <w:tcPr>
            <w:tcW w:w="1512" w:type="dxa"/>
          </w:tcPr>
          <w:p w14:paraId="5FA6A512">
            <w:pPr>
              <w:spacing w:line="360" w:lineRule="exact"/>
              <w:jc w:val="center"/>
              <w:rPr>
                <w:lang w:val="en-US"/>
              </w:rPr>
            </w:pPr>
            <w:r>
              <w:rPr>
                <w:rFonts w:hint="eastAsia"/>
                <w:lang w:val="en-US"/>
              </w:rPr>
              <w:t>67.84</w:t>
            </w:r>
          </w:p>
        </w:tc>
        <w:tc>
          <w:tcPr>
            <w:tcW w:w="1512" w:type="dxa"/>
          </w:tcPr>
          <w:p w14:paraId="171780AE">
            <w:pPr>
              <w:spacing w:line="360" w:lineRule="exact"/>
              <w:jc w:val="center"/>
              <w:rPr>
                <w:lang w:val="en-US"/>
              </w:rPr>
            </w:pPr>
            <w:r>
              <w:rPr>
                <w:rFonts w:hint="eastAsia"/>
                <w:lang w:val="en-US"/>
              </w:rPr>
              <w:t>1093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54.71</w:t>
            </w:r>
          </w:p>
        </w:tc>
        <w:tc>
          <w:tcPr>
            <w:tcW w:w="1512" w:type="dxa"/>
            <w:shd w:val="clear" w:color="auto" w:fill="F2F2F2"/>
          </w:tcPr>
          <w:p w14:paraId="36F62D95">
            <w:pPr>
              <w:spacing w:line="360" w:lineRule="exact"/>
              <w:jc w:val="center"/>
              <w:rPr>
                <w:lang w:val="en-US"/>
              </w:rPr>
            </w:pPr>
            <w:r>
              <w:rPr>
                <w:rFonts w:hint="eastAsia"/>
                <w:lang w:val="en-US"/>
              </w:rPr>
              <w:t>54705</w:t>
            </w:r>
          </w:p>
        </w:tc>
        <w:tc>
          <w:tcPr>
            <w:tcW w:w="1512" w:type="dxa"/>
            <w:shd w:val="clear" w:color="auto" w:fill="F2F2F2"/>
          </w:tcPr>
          <w:p w14:paraId="1D3F6DB8">
            <w:pPr>
              <w:spacing w:line="360" w:lineRule="exact"/>
              <w:jc w:val="center"/>
              <w:rPr>
                <w:lang w:val="en-US"/>
              </w:rPr>
            </w:pPr>
            <w:r>
              <w:rPr>
                <w:rFonts w:hint="eastAsia"/>
                <w:lang w:val="en-US"/>
              </w:rPr>
              <w:t>73.31</w:t>
            </w:r>
          </w:p>
        </w:tc>
        <w:tc>
          <w:tcPr>
            <w:tcW w:w="1512" w:type="dxa"/>
            <w:shd w:val="clear" w:color="auto" w:fill="F2F2F2"/>
          </w:tcPr>
          <w:p w14:paraId="2560F55A">
            <w:pPr>
              <w:spacing w:line="360" w:lineRule="exact"/>
              <w:jc w:val="center"/>
              <w:rPr>
                <w:lang w:val="en-US"/>
              </w:rPr>
            </w:pPr>
            <w:r>
              <w:rPr>
                <w:rFonts w:hint="eastAsia"/>
                <w:lang w:val="en-US"/>
              </w:rPr>
              <w:t>1085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54.32</w:t>
            </w:r>
          </w:p>
        </w:tc>
        <w:tc>
          <w:tcPr>
            <w:tcW w:w="1512" w:type="dxa"/>
          </w:tcPr>
          <w:p w14:paraId="5D37C27C">
            <w:pPr>
              <w:spacing w:line="360" w:lineRule="exact"/>
              <w:jc w:val="center"/>
              <w:rPr>
                <w:lang w:val="en-US"/>
              </w:rPr>
            </w:pPr>
            <w:r>
              <w:rPr>
                <w:rFonts w:hint="eastAsia"/>
                <w:lang w:val="en-US"/>
              </w:rPr>
              <w:t>54322</w:t>
            </w:r>
          </w:p>
        </w:tc>
        <w:tc>
          <w:tcPr>
            <w:tcW w:w="1512" w:type="dxa"/>
          </w:tcPr>
          <w:p w14:paraId="3F2D049C">
            <w:pPr>
              <w:spacing w:line="360" w:lineRule="exact"/>
              <w:jc w:val="center"/>
              <w:rPr>
                <w:lang w:val="en-US"/>
              </w:rPr>
            </w:pPr>
            <w:r>
              <w:rPr>
                <w:rFonts w:hint="eastAsia"/>
                <w:lang w:val="en-US"/>
              </w:rPr>
              <w:t>78.74</w:t>
            </w:r>
          </w:p>
        </w:tc>
        <w:tc>
          <w:tcPr>
            <w:tcW w:w="1512" w:type="dxa"/>
          </w:tcPr>
          <w:p w14:paraId="3D16AE49">
            <w:pPr>
              <w:spacing w:line="360" w:lineRule="exact"/>
              <w:jc w:val="center"/>
              <w:rPr>
                <w:lang w:val="en-US"/>
              </w:rPr>
            </w:pPr>
            <w:r>
              <w:rPr>
                <w:rFonts w:hint="eastAsia"/>
                <w:lang w:val="en-US"/>
              </w:rPr>
              <w:t>1078</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53.94</w:t>
            </w:r>
          </w:p>
        </w:tc>
        <w:tc>
          <w:tcPr>
            <w:tcW w:w="1512" w:type="dxa"/>
            <w:shd w:val="clear" w:color="auto" w:fill="F2F2F2"/>
          </w:tcPr>
          <w:p w14:paraId="1A5AEF91">
            <w:pPr>
              <w:spacing w:line="360" w:lineRule="exact"/>
              <w:jc w:val="center"/>
              <w:rPr>
                <w:lang w:val="en-US"/>
              </w:rPr>
            </w:pPr>
            <w:r>
              <w:rPr>
                <w:rFonts w:hint="eastAsia"/>
                <w:lang w:val="en-US"/>
              </w:rPr>
              <w:t>53942</w:t>
            </w:r>
          </w:p>
        </w:tc>
        <w:tc>
          <w:tcPr>
            <w:tcW w:w="1512" w:type="dxa"/>
            <w:shd w:val="clear" w:color="auto" w:fill="F2F2F2"/>
          </w:tcPr>
          <w:p w14:paraId="2DA54294">
            <w:pPr>
              <w:spacing w:line="360" w:lineRule="exact"/>
              <w:jc w:val="center"/>
              <w:rPr>
                <w:lang w:val="en-US"/>
              </w:rPr>
            </w:pPr>
            <w:r>
              <w:rPr>
                <w:rFonts w:hint="eastAsia"/>
                <w:lang w:val="en-US"/>
              </w:rPr>
              <w:t>84.13</w:t>
            </w:r>
          </w:p>
        </w:tc>
        <w:tc>
          <w:tcPr>
            <w:tcW w:w="1512" w:type="dxa"/>
            <w:shd w:val="clear" w:color="auto" w:fill="F2F2F2"/>
          </w:tcPr>
          <w:p w14:paraId="37F7E462">
            <w:pPr>
              <w:spacing w:line="360" w:lineRule="exact"/>
              <w:jc w:val="center"/>
              <w:rPr>
                <w:lang w:val="en-US"/>
              </w:rPr>
            </w:pPr>
            <w:r>
              <w:rPr>
                <w:rFonts w:hint="eastAsia"/>
                <w:lang w:val="en-US"/>
              </w:rPr>
              <w:t>1070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53.56</w:t>
            </w:r>
          </w:p>
        </w:tc>
        <w:tc>
          <w:tcPr>
            <w:tcW w:w="1512" w:type="dxa"/>
          </w:tcPr>
          <w:p w14:paraId="75B357FC">
            <w:pPr>
              <w:spacing w:line="360" w:lineRule="exact"/>
              <w:jc w:val="center"/>
              <w:rPr>
                <w:lang w:val="en-US"/>
              </w:rPr>
            </w:pPr>
            <w:r>
              <w:rPr>
                <w:rFonts w:hint="eastAsia"/>
                <w:lang w:val="en-US"/>
              </w:rPr>
              <w:t>53565</w:t>
            </w:r>
          </w:p>
        </w:tc>
        <w:tc>
          <w:tcPr>
            <w:tcW w:w="1512" w:type="dxa"/>
          </w:tcPr>
          <w:p w14:paraId="7C436424">
            <w:pPr>
              <w:spacing w:line="360" w:lineRule="exact"/>
              <w:jc w:val="center"/>
              <w:rPr>
                <w:lang w:val="en-US"/>
              </w:rPr>
            </w:pPr>
            <w:r>
              <w:rPr>
                <w:rFonts w:hint="eastAsia"/>
                <w:lang w:val="en-US"/>
              </w:rPr>
              <w:t>89.49</w:t>
            </w:r>
          </w:p>
        </w:tc>
        <w:tc>
          <w:tcPr>
            <w:tcW w:w="1512" w:type="dxa"/>
          </w:tcPr>
          <w:p w14:paraId="4065B430">
            <w:pPr>
              <w:spacing w:line="360" w:lineRule="exact"/>
              <w:jc w:val="center"/>
              <w:rPr>
                <w:lang w:val="en-US"/>
              </w:rPr>
            </w:pPr>
            <w:r>
              <w:rPr>
                <w:rFonts w:hint="eastAsia"/>
                <w:lang w:val="en-US"/>
              </w:rPr>
              <w:t>1063</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53.19</w:t>
            </w:r>
          </w:p>
        </w:tc>
        <w:tc>
          <w:tcPr>
            <w:tcW w:w="1512" w:type="dxa"/>
            <w:shd w:val="clear" w:color="auto" w:fill="F2F2F2"/>
          </w:tcPr>
          <w:p w14:paraId="32006E65">
            <w:pPr>
              <w:spacing w:line="360" w:lineRule="exact"/>
              <w:jc w:val="center"/>
              <w:rPr>
                <w:lang w:val="en-US"/>
              </w:rPr>
            </w:pPr>
            <w:r>
              <w:rPr>
                <w:rFonts w:hint="eastAsia"/>
                <w:lang w:val="en-US"/>
              </w:rPr>
              <w:t>53190</w:t>
            </w:r>
          </w:p>
        </w:tc>
        <w:tc>
          <w:tcPr>
            <w:tcW w:w="1512" w:type="dxa"/>
            <w:shd w:val="clear" w:color="auto" w:fill="F2F2F2"/>
          </w:tcPr>
          <w:p w14:paraId="5597D8C1">
            <w:pPr>
              <w:spacing w:line="360" w:lineRule="exact"/>
              <w:jc w:val="center"/>
              <w:rPr>
                <w:lang w:val="en-US"/>
              </w:rPr>
            </w:pPr>
            <w:r>
              <w:rPr>
                <w:rFonts w:hint="eastAsia"/>
                <w:lang w:val="en-US"/>
              </w:rPr>
              <w:t>94.81</w:t>
            </w:r>
          </w:p>
        </w:tc>
        <w:tc>
          <w:tcPr>
            <w:tcW w:w="1512" w:type="dxa"/>
            <w:shd w:val="clear" w:color="auto" w:fill="F2F2F2"/>
          </w:tcPr>
          <w:p w14:paraId="3D634991">
            <w:pPr>
              <w:spacing w:line="360" w:lineRule="exact"/>
              <w:jc w:val="center"/>
              <w:rPr>
                <w:lang w:val="en-US"/>
              </w:rPr>
            </w:pPr>
            <w:r>
              <w:rPr>
                <w:rFonts w:hint="eastAsia"/>
                <w:lang w:val="en-US"/>
              </w:rPr>
              <w:t>1055</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52.82</w:t>
            </w:r>
          </w:p>
        </w:tc>
        <w:tc>
          <w:tcPr>
            <w:tcW w:w="1512" w:type="dxa"/>
          </w:tcPr>
          <w:p w14:paraId="797E0264">
            <w:pPr>
              <w:spacing w:line="360" w:lineRule="exact"/>
              <w:jc w:val="center"/>
              <w:rPr>
                <w:lang w:val="en-US"/>
              </w:rPr>
            </w:pPr>
            <w:r>
              <w:rPr>
                <w:rFonts w:hint="eastAsia"/>
                <w:lang w:val="en-US"/>
              </w:rPr>
              <w:t>52817</w:t>
            </w:r>
          </w:p>
        </w:tc>
        <w:tc>
          <w:tcPr>
            <w:tcW w:w="1512" w:type="dxa"/>
          </w:tcPr>
          <w:p w14:paraId="722EAD03">
            <w:pPr>
              <w:spacing w:line="360" w:lineRule="exact"/>
              <w:jc w:val="center"/>
              <w:rPr>
                <w:lang w:val="en-US"/>
              </w:rPr>
            </w:pPr>
            <w:r>
              <w:rPr>
                <w:rFonts w:hint="eastAsia"/>
                <w:lang w:val="en-US"/>
              </w:rPr>
              <w:t>100.09</w:t>
            </w:r>
          </w:p>
        </w:tc>
        <w:tc>
          <w:tcPr>
            <w:tcW w:w="1512" w:type="dxa"/>
          </w:tcPr>
          <w:p w14:paraId="03B04182">
            <w:pPr>
              <w:spacing w:line="360" w:lineRule="exact"/>
              <w:jc w:val="center"/>
              <w:rPr>
                <w:lang w:val="en-US"/>
              </w:rPr>
            </w:pPr>
            <w:r>
              <w:rPr>
                <w:rFonts w:hint="eastAsia"/>
                <w:lang w:val="en-US"/>
              </w:rPr>
              <w:t>1048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52.45</w:t>
            </w:r>
          </w:p>
        </w:tc>
        <w:tc>
          <w:tcPr>
            <w:tcW w:w="1512" w:type="dxa"/>
            <w:shd w:val="clear" w:color="auto" w:fill="F2F2F2"/>
          </w:tcPr>
          <w:p w14:paraId="72AEDF47">
            <w:pPr>
              <w:spacing w:line="360" w:lineRule="exact"/>
              <w:jc w:val="center"/>
              <w:rPr>
                <w:lang w:val="en-US"/>
              </w:rPr>
            </w:pPr>
            <w:r>
              <w:rPr>
                <w:rFonts w:hint="eastAsia"/>
                <w:lang w:val="en-US"/>
              </w:rPr>
              <w:t>52448</w:t>
            </w:r>
          </w:p>
        </w:tc>
        <w:tc>
          <w:tcPr>
            <w:tcW w:w="1512" w:type="dxa"/>
            <w:shd w:val="clear" w:color="auto" w:fill="F2F2F2"/>
          </w:tcPr>
          <w:p w14:paraId="39B8983C">
            <w:pPr>
              <w:spacing w:line="360" w:lineRule="exact"/>
              <w:jc w:val="center"/>
              <w:rPr>
                <w:lang w:val="en-US"/>
              </w:rPr>
            </w:pPr>
            <w:r>
              <w:rPr>
                <w:rFonts w:hint="eastAsia"/>
                <w:lang w:val="en-US"/>
              </w:rPr>
              <w:t>105.33</w:t>
            </w:r>
          </w:p>
        </w:tc>
        <w:tc>
          <w:tcPr>
            <w:tcW w:w="1512" w:type="dxa"/>
            <w:shd w:val="clear" w:color="auto" w:fill="F2F2F2"/>
          </w:tcPr>
          <w:p w14:paraId="79B50FEF">
            <w:pPr>
              <w:spacing w:line="360" w:lineRule="exact"/>
              <w:jc w:val="center"/>
              <w:rPr>
                <w:lang w:val="en-US"/>
              </w:rPr>
            </w:pPr>
            <w:r>
              <w:rPr>
                <w:rFonts w:hint="eastAsia"/>
                <w:lang w:val="en-US"/>
              </w:rPr>
              <w:t>1041</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1431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143万元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623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57.25</w:t>
            </w:r>
          </w:p>
        </w:tc>
        <w:tc>
          <w:tcPr>
            <w:tcW w:w="1534" w:type="dxa"/>
            <w:shd w:val="clear" w:color="auto" w:fill="FFFFFF" w:themeFill="background1"/>
          </w:tcPr>
          <w:p w14:paraId="5DE3FC75">
            <w:pPr>
              <w:spacing w:line="360" w:lineRule="exact"/>
              <w:jc w:val="center"/>
              <w:rPr>
                <w:bCs/>
                <w:lang w:val="en-US"/>
              </w:rPr>
            </w:pPr>
            <w:r>
              <w:rPr>
                <w:bCs/>
                <w:lang w:val="en-US"/>
              </w:rPr>
              <w:t>1431.15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17.26</w:t>
            </w:r>
          </w:p>
        </w:tc>
        <w:tc>
          <w:tcPr>
            <w:tcW w:w="1534" w:type="dxa"/>
            <w:shd w:val="clear" w:color="auto" w:fill="F1F1F1" w:themeFill="background1" w:themeFillShade="F2"/>
          </w:tcPr>
          <w:p w14:paraId="0E5C1FEC">
            <w:pPr>
              <w:spacing w:line="360" w:lineRule="exact"/>
              <w:jc w:val="center"/>
              <w:rPr>
                <w:bCs/>
                <w:lang w:val="en-US"/>
              </w:rPr>
            </w:pPr>
            <w:r>
              <w:rPr>
                <w:bCs/>
                <w:lang w:val="en-US"/>
              </w:rPr>
              <w:t>431.50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0.13</w:t>
            </w:r>
          </w:p>
        </w:tc>
        <w:tc>
          <w:tcPr>
            <w:tcW w:w="1534" w:type="dxa"/>
            <w:shd w:val="clear" w:color="auto" w:fill="FFFFFF" w:themeFill="background1"/>
          </w:tcPr>
          <w:p w14:paraId="0CE1D3F8">
            <w:pPr>
              <w:spacing w:line="360" w:lineRule="exact"/>
              <w:jc w:val="center"/>
              <w:rPr>
                <w:bCs/>
                <w:lang w:val="en-US"/>
              </w:rPr>
            </w:pPr>
            <w:r>
              <w:rPr>
                <w:bCs/>
                <w:lang w:val="en-US"/>
              </w:rPr>
              <w:t>3.15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47.40</w:t>
            </w:r>
          </w:p>
        </w:tc>
        <w:tc>
          <w:tcPr>
            <w:tcW w:w="1534" w:type="dxa"/>
            <w:shd w:val="clear" w:color="auto" w:fill="F1F1F1" w:themeFill="background1" w:themeFillShade="F2"/>
          </w:tcPr>
          <w:p w14:paraId="4AB9C86E">
            <w:pPr>
              <w:spacing w:line="360" w:lineRule="exact"/>
              <w:jc w:val="center"/>
              <w:rPr>
                <w:bCs/>
                <w:lang w:val="en-US"/>
              </w:rPr>
            </w:pPr>
            <w:r>
              <w:rPr>
                <w:bCs/>
                <w:lang w:val="en-US"/>
              </w:rPr>
              <w:t>1185.00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0.58</w:t>
            </w:r>
          </w:p>
        </w:tc>
        <w:tc>
          <w:tcPr>
            <w:tcW w:w="1534" w:type="dxa"/>
            <w:shd w:val="clear" w:color="auto" w:fill="FFFFFF" w:themeFill="background1"/>
          </w:tcPr>
          <w:p w14:paraId="04358DC1">
            <w:pPr>
              <w:spacing w:line="360" w:lineRule="exact"/>
              <w:jc w:val="center"/>
              <w:rPr>
                <w:bCs/>
                <w:lang w:val="en-US"/>
              </w:rPr>
            </w:pPr>
            <w:r>
              <w:rPr>
                <w:bCs/>
                <w:lang w:val="en-US"/>
              </w:rPr>
              <w:t>14.45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0.87</w:t>
            </w:r>
          </w:p>
        </w:tc>
        <w:tc>
          <w:tcPr>
            <w:tcW w:w="1534" w:type="dxa"/>
            <w:shd w:val="clear" w:color="auto" w:fill="F1F1F1" w:themeFill="background1" w:themeFillShade="F2"/>
          </w:tcPr>
          <w:p w14:paraId="71772538">
            <w:pPr>
              <w:spacing w:line="360" w:lineRule="exact"/>
              <w:jc w:val="center"/>
              <w:rPr>
                <w:bCs/>
                <w:lang w:val="en-US"/>
              </w:rPr>
            </w:pPr>
            <w:r>
              <w:rPr>
                <w:bCs/>
                <w:lang w:val="en-US"/>
              </w:rPr>
              <w:t>21.75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282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275</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50.4</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82.9%</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64.9</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1431.2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37.8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143.12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1185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0154"/>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20A1E5E"/>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20A1E5E"/>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19</Pages>
  <Words>4954</Words>
  <Characters>6544</Characters>
  <Lines>66</Lines>
  <Paragraphs>18</Paragraphs>
  <TotalTime>0</TotalTime>
  <ScaleCrop>false</ScaleCrop>
  <LinksUpToDate>false</LinksUpToDate>
  <CharactersWithSpaces>8823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2025-03-15T14:52:00Z</dcterms:created>
  <dc:creator>a</dc:creator>
  <cp:lastModifiedBy>a</cp:lastModifiedBy>
  <dcterms:modified xsi:type="dcterms:W3CDTF">2025-03-15T14:52:51Z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AB792D22904440618821066B030996B1_11</vt:lpwstr>
  </property>
  <property fmtid="{D5CDD505-2E9C-101B-9397-08002B2CF9AE}" pid="4" name="KSOTemplateDocerSaveRecord">
    <vt:lpwstr>eyJoZGlkIjoiMmQ0NWUwOWFhNDg1M2I3ZTFkZjJhNzFlNDBjMDRhYzMifQ==</vt:lpwstr>
  </property>
</Properties>
</file>