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F67F6">
      <w:pPr>
        <w:ind w:firstLine="2634" w:firstLineChars="600"/>
        <w:jc w:val="both"/>
      </w:pPr>
      <w:bookmarkStart w:id="0" w:name="_GoBack"/>
      <w:bookmarkEnd w:id="0"/>
      <w:r>
        <w:rPr>
          <w:rFonts w:ascii="宋体" w:hAnsi="宋体" w:eastAsia="宋体" w:cs="宋体"/>
          <w:b w:val="0"/>
          <w:bCs w:val="0"/>
          <w:color w:val="000000"/>
          <w:sz w:val="43"/>
          <w:szCs w:val="43"/>
        </w:rPr>
        <w:t xml:space="preserve">郑州市民用建筑节能管理规定 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1"/>
          <w:szCs w:val="31"/>
        </w:rPr>
        <w:t xml:space="preserve">（2008 年12 月14 日郑州市人民政府令第176 号公布 2020 年 1 月 17 日郑州市人民政府令第 237 号修正）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第一章 总 则 第一条 </w:t>
      </w:r>
      <w:r>
        <w:rPr>
          <w:rFonts w:ascii="仿宋" w:hAnsi="仿宋" w:eastAsia="仿宋" w:cs="仿宋"/>
          <w:b w:val="0"/>
          <w:bCs w:val="0"/>
          <w:color w:val="000000"/>
          <w:sz w:val="31"/>
          <w:szCs w:val="31"/>
        </w:rPr>
        <w:t xml:space="preserve">为加强民用建筑节能管理，降低民用建筑使用过程 中的能源消耗，促进经济和社会可持续发展，根据《中华人民共 和国节约能源法》、国务院《民用建筑节能条例》等有关法律、 法规，结合本市实际，制定本规定。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第二条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本规定所称民用建筑节能，是指在民用建筑的规 划、设计、施工、监理和节能运行管理过程中，通过采用节能技 术和产品，执行民用建筑节能标准，降低建筑物使用过程中能源 消耗的活动。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第三条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凡在本市行政区域内新建、改建、扩建居住建筑、 公共建筑及从事民用建筑节能监督管理，均应遵守本规定。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第四条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市、县（市）、上街区人民政府应当将民用建筑节</w:t>
      </w:r>
      <w:r>
        <w:rPr>
          <w:rFonts w:ascii="宋体" w:hAnsi="宋体" w:eastAsia="宋体" w:cs="宋体"/>
          <w:b/>
          <w:bCs/>
          <w:color w:val="005192"/>
          <w:sz w:val="31"/>
          <w:szCs w:val="31"/>
        </w:rPr>
        <w:t xml:space="preserve">郑州市人民政府规章 </w:t>
      </w:r>
      <w:r>
        <w:rPr>
          <w:rFonts w:ascii="Calibri" w:hAnsi="Calibri" w:eastAsia="宋体" w:cs="Calibri"/>
          <w:b w:val="0"/>
          <w:bCs w:val="0"/>
          <w:color w:val="FAFAFA"/>
          <w:sz w:val="31"/>
          <w:szCs w:val="31"/>
        </w:rPr>
        <w:t xml:space="preserve">X </w:t>
      </w:r>
      <w:r>
        <w:rPr>
          <w:rFonts w:ascii="宋体" w:hAnsi="宋体" w:eastAsia="宋体" w:cs="宋体"/>
          <w:b/>
          <w:bCs/>
          <w:color w:val="005192"/>
          <w:sz w:val="28"/>
          <w:szCs w:val="28"/>
        </w:rPr>
        <w:t xml:space="preserve">郑州市人民政府发布 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 xml:space="preserve">- 2 -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能工作纳入国民经济和社会发展中长期规划和年度计划。 市、县（市）、上街区建设主管部门应当组织编制本行政区 域的民用建筑节能规划，报本级人民政府批准后实施。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第五条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市、县（市）、上街区建设主管部门负责本行政区 域民用建筑节能的监督管理工作。 市、县（市）、上街区建设主管部门所属的民用建筑节能管 理机构根据委托负责民用建筑节能的日常管理工作。 发展改革、自然资源和规划、城市管理、生态环境、市场监 督管理等有关部门应在各自职责范围内，共同做好民用建筑节能 的监督管理工作。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第六条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本市鼓励和扶持民用建筑节能的科学研究和技术 开发，推广使用民用建筑节能新技术、新工艺、新设备、新产品； 限制或者禁止使用能耗高的工艺、设备和产品。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第七条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市、县（市）、上街区人民政府应当采取措施，鼓 励、扶持下列民用建筑节能技术和产品的研究开发与推广应用： （一）新型节能墙体与屋面的保温、隔热技术与材料； （二）安装使用太阳能热水系统、照明系统、供热系统、采 暖系统等太阳能利用系统； （三）节能门窗的保温隔热和密闭技术；</w:t>
      </w:r>
      <w:r>
        <w:rPr>
          <w:rFonts w:ascii="宋体" w:hAnsi="宋体" w:eastAsia="宋体" w:cs="宋体"/>
          <w:b/>
          <w:bCs/>
          <w:color w:val="005192"/>
          <w:sz w:val="31"/>
          <w:szCs w:val="31"/>
        </w:rPr>
        <w:t xml:space="preserve">郑州市人民政府规章 </w:t>
      </w:r>
      <w:r>
        <w:rPr>
          <w:rFonts w:hint="default" w:ascii="Calibri" w:hAnsi="Calibri" w:eastAsia="宋体" w:cs="Calibri"/>
          <w:b w:val="0"/>
          <w:bCs w:val="0"/>
          <w:color w:val="FAFAFA"/>
          <w:sz w:val="31"/>
          <w:szCs w:val="31"/>
        </w:rPr>
        <w:t xml:space="preserve">X </w:t>
      </w:r>
      <w:r>
        <w:rPr>
          <w:rFonts w:ascii="宋体" w:hAnsi="宋体" w:eastAsia="宋体" w:cs="宋体"/>
          <w:b/>
          <w:bCs/>
          <w:color w:val="005192"/>
          <w:sz w:val="28"/>
          <w:szCs w:val="28"/>
        </w:rPr>
        <w:t xml:space="preserve">郑州市人民政府发布 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 xml:space="preserve">- 3 -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（四）节能空调技术和产品； （五）建筑照明节能技术与产品； （六）风能、地热能等可再生能源应用技术及设备； （七）天然气等清洁能源、洁净煤产品等应用技术及设备； （八）集中供冷、供热和热电冷联产联供技术； （九）采暖、空调系统温度调控和分户热量计量技术与装置； （十）民用建筑节能能耗检测评估技术。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第八条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市、县（市、区）人民政府应当安排民用建筑节能 专项资金，用于扶持民用建筑节能的科学技术研究和标准制定、 既有建筑围护结构和供热系统的节能改造、可再生能源的应用、 建筑节能的宣传，以及建筑节能示范工程、节能项目、绿色建筑 的推广。 本市鼓励多元化、多渠道投资用于民用建筑节能改造，投资 人可以按协议分享节能改造所获得的收益。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第九条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对在民用建筑节能工作中做出显著成绩的单位和 个人，按照国家有关规定给予表彰和奖励。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>第二章 新建建筑节能</w:t>
      </w:r>
      <w:r>
        <w:rPr>
          <w:rFonts w:ascii="宋体" w:hAnsi="宋体" w:eastAsia="宋体" w:cs="宋体"/>
          <w:b/>
          <w:bCs/>
          <w:color w:val="005192"/>
          <w:sz w:val="31"/>
          <w:szCs w:val="31"/>
        </w:rPr>
        <w:t xml:space="preserve">郑州市人民政府规章 </w:t>
      </w:r>
      <w:r>
        <w:rPr>
          <w:rFonts w:hint="default" w:ascii="Calibri" w:hAnsi="Calibri" w:eastAsia="宋体" w:cs="Calibri"/>
          <w:b w:val="0"/>
          <w:bCs w:val="0"/>
          <w:color w:val="FAFAFA"/>
          <w:sz w:val="31"/>
          <w:szCs w:val="31"/>
        </w:rPr>
        <w:t xml:space="preserve">X </w:t>
      </w:r>
      <w:r>
        <w:rPr>
          <w:rFonts w:ascii="宋体" w:hAnsi="宋体" w:eastAsia="宋体" w:cs="宋体"/>
          <w:b/>
          <w:bCs/>
          <w:color w:val="005192"/>
          <w:sz w:val="28"/>
          <w:szCs w:val="28"/>
        </w:rPr>
        <w:t xml:space="preserve">郑州市人民政府发布 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 xml:space="preserve">- 4 -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第十条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民用建筑的设计、施工、验收，应当按照居住建筑 不低于 65％、公共建筑不低于 50％的节能要求，严格执行有关 民用建筑节能的国家标准、行业标准和地方标准。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第十一条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自然资源和规划主管部门在审批民用建筑工程 总平面设计方案和修建性详细规划时，应当在建筑的布局、朝向、 采暖、通风等方面，综合考虑能源利用和建筑节能的要求，并就 设计方案是否符合民用建筑节能强制性标准征求同级建设主管 部门的意见；建设主管部门应当自收到征求意见材料之日起 10 日内提出意见。征求意见时间不计算在规划许可的期限内。 对不符合民用建筑节能强制性标准的，不得颁发建设工程规 划许可证。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第十二条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有关单位应当按照下列规定做好民用建筑节能 的相关工作： （一）建设单位应当执行民用建筑节能标准，在设计和施工 招标文件及相关合同中明确民用建筑节能技术要求和产品技术 指标，向施工和监理单位提供节能审查合格的施工图设计文件， 并按照民用建筑节能工程质量验收规范组织验收； （二）设计单位应当按照民用建筑节能设计标准和有关强制 性标准的规定进行设计，在设计方案和施工图设计文件中明确民</w:t>
      </w:r>
      <w:r>
        <w:rPr>
          <w:rFonts w:ascii="宋体" w:hAnsi="宋体" w:eastAsia="宋体" w:cs="宋体"/>
          <w:b/>
          <w:bCs/>
          <w:color w:val="005192"/>
          <w:sz w:val="31"/>
          <w:szCs w:val="31"/>
        </w:rPr>
        <w:t xml:space="preserve">郑州市人民政府规章 </w:t>
      </w:r>
      <w:r>
        <w:rPr>
          <w:rFonts w:hint="default" w:ascii="Calibri" w:hAnsi="Calibri" w:eastAsia="宋体" w:cs="Calibri"/>
          <w:b w:val="0"/>
          <w:bCs w:val="0"/>
          <w:color w:val="FAFAFA"/>
          <w:sz w:val="31"/>
          <w:szCs w:val="31"/>
        </w:rPr>
        <w:t xml:space="preserve">X </w:t>
      </w:r>
      <w:r>
        <w:rPr>
          <w:rFonts w:ascii="宋体" w:hAnsi="宋体" w:eastAsia="宋体" w:cs="宋体"/>
          <w:b/>
          <w:bCs/>
          <w:color w:val="005192"/>
          <w:sz w:val="28"/>
          <w:szCs w:val="28"/>
        </w:rPr>
        <w:t xml:space="preserve">郑州市人民政府发布 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 xml:space="preserve">- 5 -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用建筑节能内容，并向建设单位提供经节能审查合格的施工图设 计文件； （三）施工图设计文件审查机构在进行施工图设计文件审查 时应当审查民用建筑节能的内容，出具的审查意见书应当含有节 能审查意见； （四）施工单位应当按照施工图设计文件和民用建筑节能标 准施工，并负责对建筑工程使用的建筑节能产品进行检验，经检 验合格后方可使用； （五）监理单位应当按照施工图设计文件和民用建筑节能标 准，采取旁站、巡视、平行检验等形式实施监理。对未经抽样检 验或检验不合格的建筑节能材料、构件、设备，不得签署同意使 用的文件。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第十三条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建设单位在申请领取施工许可证或开工报告时， 应当提供该工程施工图设计文件审查意见书。未提供的，建设主 管部门或有关部门不得办理施工许可手续。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第十四条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民用建筑的墙体、屋面等保温工程隐蔽前，建设 单位应当按照民用建筑节能工程施工质量验收规范组织进行节 能分项工程验收，并在建设主管部门监督下进行。 民用建筑工程的竣工验收应当在节能分部工程验收合格后</w:t>
      </w:r>
      <w:r>
        <w:rPr>
          <w:rFonts w:ascii="宋体" w:hAnsi="宋体" w:eastAsia="宋体" w:cs="宋体"/>
          <w:b/>
          <w:bCs/>
          <w:color w:val="005192"/>
          <w:sz w:val="31"/>
          <w:szCs w:val="31"/>
        </w:rPr>
        <w:t xml:space="preserve">郑州市人民政府规章 </w:t>
      </w:r>
      <w:r>
        <w:rPr>
          <w:rFonts w:hint="default" w:ascii="Calibri" w:hAnsi="Calibri" w:eastAsia="宋体" w:cs="Calibri"/>
          <w:b w:val="0"/>
          <w:bCs w:val="0"/>
          <w:color w:val="FAFAFA"/>
          <w:sz w:val="31"/>
          <w:szCs w:val="31"/>
        </w:rPr>
        <w:t xml:space="preserve">X </w:t>
      </w:r>
      <w:r>
        <w:rPr>
          <w:rFonts w:ascii="宋体" w:hAnsi="宋体" w:eastAsia="宋体" w:cs="宋体"/>
          <w:b/>
          <w:bCs/>
          <w:color w:val="005192"/>
          <w:sz w:val="28"/>
          <w:szCs w:val="28"/>
        </w:rPr>
        <w:t xml:space="preserve">郑州市人民政府发布 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 xml:space="preserve">- 6 -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进行。建设单位在办理竣工验收备案手续时，应当提交节能分部 工程验收报告。 建设主管部门或有关部门对未经节能分部工程验收的民用 建筑，不予办理竣工验收备案手续。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第十五条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列入政府投资审批和核准投资项目目录的民用 建筑建成后，建设单位应当委托具有法定资格的节能检验测试单 位对项目的用能状况进行测试，达不到合理用能标准和节能设计 规范要求的，投资主管部门不予验收。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第十六条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民用建筑工程应当优先选用经过认定的建筑节 能材料及产品。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第十七条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房地产开发企业销售商品住宅，应当将所售商品 房的能源消耗指标、节能措施和保护要求、保温工程保修期等建 筑节能基本信息载入《住宅使用说明书》，销售公共建筑应当提 供建筑节能说明，注明建筑物已采取的节能措施和相应的保护要 求。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第十八条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对具备可再生能源利用条件的建筑，建设单位应 当选择合适的可再生能源，用于采暖、制冷、照明和热水供应等； 设计单位应当按照有关可再生能源利用的标准进行设计。 建设可再生能源利用设施，应当与建筑主体工程同步设计、</w:t>
      </w:r>
      <w:r>
        <w:rPr>
          <w:rFonts w:ascii="宋体" w:hAnsi="宋体" w:eastAsia="宋体" w:cs="宋体"/>
          <w:b/>
          <w:bCs/>
          <w:color w:val="005192"/>
          <w:sz w:val="31"/>
          <w:szCs w:val="31"/>
        </w:rPr>
        <w:t xml:space="preserve">郑州市人民政府规章 </w:t>
      </w:r>
      <w:r>
        <w:rPr>
          <w:rFonts w:hint="default" w:ascii="Calibri" w:hAnsi="Calibri" w:eastAsia="宋体" w:cs="Calibri"/>
          <w:b w:val="0"/>
          <w:bCs w:val="0"/>
          <w:color w:val="FAFAFA"/>
          <w:sz w:val="31"/>
          <w:szCs w:val="31"/>
        </w:rPr>
        <w:t xml:space="preserve">X </w:t>
      </w:r>
      <w:r>
        <w:rPr>
          <w:rFonts w:ascii="宋体" w:hAnsi="宋体" w:eastAsia="宋体" w:cs="宋体"/>
          <w:b/>
          <w:bCs/>
          <w:color w:val="005192"/>
          <w:sz w:val="28"/>
          <w:szCs w:val="28"/>
        </w:rPr>
        <w:t xml:space="preserve">郑州市人民政府发布 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 xml:space="preserve">- 7 -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同步施工、同步验收。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第三章 既有建筑节能 第十九条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本市对既有高耗能建筑逐步实行节能改造。 市、县（市）、上街区建设主管部门应当会同有关部门制定 既有高耗能建筑改造计划，报同级人民政府批准后组织实施。 既有高耗能建筑节能改造应当以公共建筑改造为重点，充分 考虑建筑物的剩余使用年限，并对改造的必要性、可行性进行科 学论证，充分利用可再生能源。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第二十条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市、县（市、区）国家机关办公建筑的节能改造 费用，由本级人民政府纳入财政预算。 居住建筑和教育、科学、文化、卫生、体育等公益事业使用 的公共建筑节能改造费用，由政府、建筑所有权人共同负担。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第四章 建筑用能系统运行节能 第二十一条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民用建筑所有权人或者使用权人应当保证建 筑用能系统的正常运行，不得人为损坏建筑围护结构和用能系</w:t>
      </w:r>
      <w:r>
        <w:rPr>
          <w:rFonts w:ascii="宋体" w:hAnsi="宋体" w:eastAsia="宋体" w:cs="宋体"/>
          <w:b/>
          <w:bCs/>
          <w:color w:val="005192"/>
          <w:sz w:val="31"/>
          <w:szCs w:val="31"/>
        </w:rPr>
        <w:t xml:space="preserve">郑州市人民政府规章 </w:t>
      </w:r>
      <w:r>
        <w:rPr>
          <w:rFonts w:hint="default" w:ascii="Calibri" w:hAnsi="Calibri" w:eastAsia="宋体" w:cs="Calibri"/>
          <w:b w:val="0"/>
          <w:bCs w:val="0"/>
          <w:color w:val="FAFAFA"/>
          <w:sz w:val="31"/>
          <w:szCs w:val="31"/>
        </w:rPr>
        <w:t xml:space="preserve">X </w:t>
      </w:r>
      <w:r>
        <w:rPr>
          <w:rFonts w:ascii="宋体" w:hAnsi="宋体" w:eastAsia="宋体" w:cs="宋体"/>
          <w:b/>
          <w:bCs/>
          <w:color w:val="005192"/>
          <w:sz w:val="28"/>
          <w:szCs w:val="28"/>
        </w:rPr>
        <w:t xml:space="preserve">郑州市人民政府发布 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 xml:space="preserve">- 8 -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统。 国家机关办公建筑和单体建筑面积 2 万平方米以上的公共 建筑的所有权人或者使用权人应当建立健全民用建筑节能管理 制度和操作规程，对建筑用能系统进行监测、维护，并定期将分 项用电量报市、县（市）、上街区建设主管部门。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第二十二条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公共建筑的管理单位应当建立健全建筑节能 管理制度和操作规程，对建筑的供热系统、采暖制冷系统、热水 供应等设施、设备进行监测、维护，保证正常运行。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第二十三条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对使用空调采暖、制冷的公共建筑实行室内温 度控制制度。除特殊用途外，夏季室内空调温度设置不得低于 26 摄氏度，冬季室内空调温度设置不得高于 20 摄氏度。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第二十四条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供热单位应当改进技术装备，实施计量管理， 并对供热系统进行监测、维护，提高供热系统的效率，保证供热 系统的运行符合民用建筑节能强制性标准。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第二十五条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民用建筑照明工程应当合理选择照明标准、照 明方式、控制方式，并充分利用自然光，选用节能型产品，降低 照明电耗，提高照明质量。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第二十六条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市、县（市）、上街区建设主管部门应当按照 有关规定对本行政区域内公共建筑的用能情况进行调查、统计和</w:t>
      </w:r>
      <w:r>
        <w:rPr>
          <w:rFonts w:ascii="宋体" w:hAnsi="宋体" w:eastAsia="宋体" w:cs="宋体"/>
          <w:b/>
          <w:bCs/>
          <w:color w:val="005192"/>
          <w:sz w:val="31"/>
          <w:szCs w:val="31"/>
        </w:rPr>
        <w:t xml:space="preserve">郑州市人民政府规章 </w:t>
      </w:r>
      <w:r>
        <w:rPr>
          <w:rFonts w:hint="default" w:ascii="Calibri" w:hAnsi="Calibri" w:eastAsia="宋体" w:cs="Calibri"/>
          <w:b w:val="0"/>
          <w:bCs w:val="0"/>
          <w:color w:val="FAFAFA"/>
          <w:sz w:val="31"/>
          <w:szCs w:val="31"/>
        </w:rPr>
        <w:t xml:space="preserve">X </w:t>
      </w:r>
      <w:r>
        <w:rPr>
          <w:rFonts w:ascii="宋体" w:hAnsi="宋体" w:eastAsia="宋体" w:cs="宋体"/>
          <w:b/>
          <w:bCs/>
          <w:color w:val="005192"/>
          <w:sz w:val="28"/>
          <w:szCs w:val="28"/>
        </w:rPr>
        <w:t xml:space="preserve">郑州市人民政府发布 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 xml:space="preserve">- 9 -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分析，并可将公共建筑的能源消耗情况向社会公布。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第二十七条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本市推行民用建筑工程节能性能检测制度。 建设单位可以委托民用建筑节能检测机构对建筑物的节能 效果进行检测。 从事民用建筑节能检测的机构应当按照国家有关规定取得 相应资质。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第五章 罚 则 第二十八条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违反本规定的行为，依照国务院《民用建筑节 能条例》的规定处罚。 </w:t>
      </w: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 xml:space="preserve">第二十九条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建设主管部门和其他有关部门有下列行为之 一的，对直接负责的主管人员和其他直接责任人员，依法给予行 政处分；构成犯罪的，依法追究刑事责任： （一）对设计方案不符合民用建筑节能强制性标准的建筑项 目颁发建设工程规划许可证的； （二）对不符合民用建筑节能强制性标准的设计方案出具合 格意见的； （三）对施工图设计文件不符合民用建筑节能强制性标准的</w:t>
      </w:r>
      <w:r>
        <w:rPr>
          <w:rFonts w:ascii="宋体" w:hAnsi="宋体" w:eastAsia="宋体" w:cs="宋体"/>
          <w:b/>
          <w:bCs/>
          <w:color w:val="005192"/>
          <w:sz w:val="31"/>
          <w:szCs w:val="31"/>
        </w:rPr>
        <w:t xml:space="preserve">郑州市人民政府规章 </w:t>
      </w:r>
      <w:r>
        <w:rPr>
          <w:rFonts w:hint="default" w:ascii="Calibri" w:hAnsi="Calibri" w:eastAsia="宋体" w:cs="Calibri"/>
          <w:b w:val="0"/>
          <w:bCs w:val="0"/>
          <w:color w:val="FAFAFA"/>
          <w:sz w:val="31"/>
          <w:szCs w:val="31"/>
        </w:rPr>
        <w:t xml:space="preserve">X </w:t>
      </w:r>
      <w:r>
        <w:rPr>
          <w:rFonts w:ascii="宋体" w:hAnsi="宋体" w:eastAsia="宋体" w:cs="宋体"/>
          <w:b/>
          <w:bCs/>
          <w:color w:val="005192"/>
          <w:sz w:val="28"/>
          <w:szCs w:val="28"/>
        </w:rPr>
        <w:t>郑州市人民政府发布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6C566"/>
    <w:multiLevelType w:val="singleLevel"/>
    <w:tmpl w:val="8606C566"/>
    <w:lvl w:ilvl="0" w:tentative="0">
      <w:start w:val="1"/>
      <w:numFmt w:val="decimal"/>
      <w:pStyle w:val="14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B17F63E"/>
    <w:multiLevelType w:val="multilevel"/>
    <w:tmpl w:val="9B17F63E"/>
    <w:lvl w:ilvl="0" w:tentative="0">
      <w:start w:val="1"/>
      <w:numFmt w:val="decimal"/>
      <w:pStyle w:val="1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05FCB"/>
    <w:rsid w:val="2F6615E8"/>
    <w:rsid w:val="40332B6F"/>
    <w:rsid w:val="4ADA5CED"/>
    <w:rsid w:val="584C0B6F"/>
    <w:rsid w:val="67205FCB"/>
    <w:rsid w:val="749B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论文2级标题"/>
    <w:basedOn w:val="2"/>
    <w:next w:val="2"/>
    <w:qFormat/>
    <w:uiPriority w:val="0"/>
    <w:rPr>
      <w:rFonts w:hint="eastAsia" w:ascii="Arial" w:hAnsi="Arial" w:eastAsia="宋体"/>
      <w:b w:val="0"/>
      <w:sz w:val="28"/>
      <w:szCs w:val="22"/>
    </w:rPr>
  </w:style>
  <w:style w:type="paragraph" w:customStyle="1" w:styleId="13">
    <w:name w:val="小标题：宋体四号加粗，1.5倍行间距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312"/>
      </w:tabs>
      <w:spacing w:before="100" w:beforeLines="0" w:beforeAutospacing="1" w:after="100" w:afterLines="0" w:afterAutospacing="1" w:line="360" w:lineRule="auto"/>
      <w:outlineLvl w:val="0"/>
    </w:pPr>
    <w:rPr>
      <w:rFonts w:asciiTheme="minorAscii" w:hAnsiTheme="minorAscii"/>
      <w:b/>
      <w:kern w:val="44"/>
      <w:sz w:val="28"/>
      <w:szCs w:val="22"/>
    </w:rPr>
  </w:style>
  <w:style w:type="paragraph" w:customStyle="1" w:styleId="14">
    <w:name w:val="1.1标题，宋体小四加粗，1.5倍行间距"/>
    <w:basedOn w:val="1"/>
    <w:qFormat/>
    <w:uiPriority w:val="0"/>
    <w:pPr>
      <w:numPr>
        <w:ilvl w:val="0"/>
        <w:numId w:val="2"/>
      </w:numPr>
      <w:spacing w:line="360" w:lineRule="auto"/>
    </w:pPr>
    <w:rPr>
      <w:rFonts w:hint="default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2025-03-16T11:30:00Z</dcterms:created>
  <dc:creator>NvWANG</dc:creator>
  <cp:lastModifiedBy>NvWANG</cp:lastModifiedBy>
  <dcterms:modified xsi:type="dcterms:W3CDTF">2025-03-16T11:31:13Z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7E7173CECDFF486DBEF8B0C54A0CE2FC_11</vt:lpwstr>
  </property>
  <property fmtid="{D5CDD505-2E9C-101B-9397-08002B2CF9AE}" pid="4" name="KSOTemplateDocerSaveRecord">
    <vt:lpwstr>eyJoZGlkIjoiM2RjYzk4NjUzZWYzMTFiYzczOTA1MTA2NmZjYTc0ZDIiLCJ1c2VySWQiOiI3OTE2MzU1NDUifQ==</vt:lpwstr>
  </property>
</Properties>
</file>