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共挽檐下“源”在未来一基于双碳背景的保障性租赁住房的绿色改造与运维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190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2697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