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50" w:name="_GoBack"/>
      <w:bookmarkEnd w:id="250"/>
    </w:p>
    <w:p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零能耗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山地大学生运动俱乐部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2025年3月15日</w:t>
            </w:r>
            <w:bookmarkEnd w:id="7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T18603270468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_Toc7644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_Toc28658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_Toc28658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_Toc3282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_Toc3282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_Toc15932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_Toc15932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_Toc3468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_Toc16865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_Toc5956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_Toc29796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_Toc29796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_Toc26586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_Toc17641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屋顶构造一（上人倒置式屋面）</w:t>
      </w:r>
      <w:r>
        <w:tab/>
      </w:r>
      <w:r>
        <w:fldChar w:fldCharType="begin"/>
      </w:r>
      <w:r>
        <w:instrText xml:space="preserve"> PAGEREF _Toc16282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_Toc12633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_Toc12371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_Toc2478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_Toc16887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_Toc13955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_Toc25960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_Toc29118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_Toc29118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_Toc20614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_Toc24705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_Toc17548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_Toc20904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_Toc24332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_Toc14185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_Toc14185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_Toc4265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_Toc29204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_Toc29204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_Toc2500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_Toc17550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_Toc11663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_Toc2462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_Toc18091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_Toc6286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_Toc20919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_Toc31730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空调风机</w:t>
      </w:r>
      <w:r>
        <w:tab/>
      </w:r>
      <w:r>
        <w:fldChar w:fldCharType="begin"/>
      </w:r>
      <w:r>
        <w:instrText xml:space="preserve"> PAGEREF _Toc5514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_Toc29592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6.5.1 </w:t>
      </w:r>
      <w:r>
        <w:rPr>
          <w:kern w:val="2"/>
          <w:szCs w:val="24"/>
          <w:lang w:val="en-US"/>
        </w:rPr>
        <w:t>全空气机组</w:t>
      </w:r>
      <w:r>
        <w:tab/>
      </w:r>
      <w:r>
        <w:fldChar w:fldCharType="begin"/>
      </w:r>
      <w:r>
        <w:instrText xml:space="preserve"> PAGEREF _Toc29592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_Toc15839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插座设备</w:t>
      </w:r>
      <w:r>
        <w:tab/>
      </w:r>
      <w:r>
        <w:fldChar w:fldCharType="begin"/>
      </w:r>
      <w:r>
        <w:instrText xml:space="preserve"> PAGEREF _Toc17123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炊事</w:t>
      </w:r>
      <w:r>
        <w:tab/>
      </w:r>
      <w:r>
        <w:fldChar w:fldCharType="begin"/>
      </w:r>
      <w:r>
        <w:instrText xml:space="preserve"> PAGEREF _Toc5311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6.9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_Toc5924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6.9.1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_Toc6133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6.9.2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_Toc28087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6.9.3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_Toc21313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6.10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_Toc24545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6.11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_Toc27958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_Toc10949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逐月负荷表</w:t>
      </w:r>
      <w:r>
        <w:tab/>
      </w:r>
      <w:r>
        <w:fldChar w:fldCharType="begin"/>
      </w:r>
      <w:r>
        <w:instrText xml:space="preserve"> PAGEREF _Toc10949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_Toc991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_Toc991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_Toc15343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_Toc8087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_Toc3907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_Toc30152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_Toc20815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_Toc16996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插座设备</w:t>
      </w:r>
      <w:r>
        <w:tab/>
      </w:r>
      <w:r>
        <w:fldChar w:fldCharType="begin"/>
      </w:r>
      <w:r>
        <w:instrText xml:space="preserve"> PAGEREF _Toc4441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炊事</w:t>
      </w:r>
      <w:r>
        <w:tab/>
      </w:r>
      <w:r>
        <w:fldChar w:fldCharType="begin"/>
      </w:r>
      <w:r>
        <w:instrText xml:space="preserve"> PAGEREF _Toc30288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_Toc26776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7.7.1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_Toc10791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7.7.2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_Toc26745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_Toc32753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_Toc28651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逐月负荷表</w:t>
      </w:r>
      <w:r>
        <w:tab/>
      </w:r>
      <w:r>
        <w:fldChar w:fldCharType="begin"/>
      </w:r>
      <w:r>
        <w:instrText xml:space="preserve"> PAGEREF _Toc28651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_Toc13259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_Toc13259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_Toc18419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可再生能源利用</w:t>
      </w:r>
      <w:r>
        <w:tab/>
      </w:r>
      <w:r>
        <w:fldChar w:fldCharType="begin"/>
      </w:r>
      <w:r>
        <w:instrText xml:space="preserve"> PAGEREF _Toc23184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_Toc10792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_Toc1793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_Toc10180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_Toc10180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_Toc4354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_Toc4354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_Toc24162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_Toc24162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_Toc22499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_Toc22499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_Toc4015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_Toc4015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764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山地大学生运动俱乐部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5780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12.5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12648.39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6911.22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气密性"/>
            <w:r>
              <w:t>0.60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2" w:name="控温期"/>
            <w:r>
              <w:t>供冷期:7.15-8.31,供暖期:11.15-2.28</w:t>
            </w:r>
            <w:bookmarkEnd w:id="32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TitleFormat"/>
      <w:bookmarkStart w:id="34" w:name="_Toc28658"/>
      <w:r>
        <w:rPr>
          <w:rFonts w:hint="eastAsia"/>
        </w:rPr>
        <w:t>评估依据</w:t>
      </w:r>
      <w:bookmarkEnd w:id="33"/>
      <w:bookmarkEnd w:id="34"/>
    </w:p>
    <w:p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《近零能耗建筑技术标准》(GB/T51350-2019)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6" w:name="_Toc3282"/>
      <w:r>
        <w:rPr>
          <w:rFonts w:hint="eastAsia"/>
        </w:rPr>
        <w:t>气象数据</w:t>
      </w:r>
      <w:bookmarkEnd w:id="36"/>
    </w:p>
    <w:p>
      <w:pPr>
        <w:pStyle w:val="4"/>
      </w:pPr>
      <w:bookmarkStart w:id="37" w:name="_Toc15932"/>
      <w:r>
        <w:rPr>
          <w:rFonts w:hint="eastAsia"/>
        </w:rPr>
        <w:t>气象地点</w:t>
      </w:r>
      <w:bookmarkEnd w:id="37"/>
    </w:p>
    <w:p>
      <w:pPr>
        <w:pStyle w:val="3"/>
        <w:ind w:firstLine="420"/>
        <w:rPr>
          <w:lang w:val="en-US"/>
        </w:rPr>
      </w:pPr>
      <w:bookmarkStart w:id="38" w:name="气象数据来源"/>
      <w:r>
        <w:t>湖南-长沙, 《建筑节能气象参数标准》</w:t>
      </w:r>
      <w:bookmarkEnd w:id="38"/>
    </w:p>
    <w:p>
      <w:pPr>
        <w:pStyle w:val="4"/>
      </w:pPr>
      <w:bookmarkStart w:id="39" w:name="_Toc3468"/>
      <w:r>
        <w:rPr>
          <w:rFonts w:hint="eastAsia"/>
        </w:rPr>
        <w:t>逐日干球温度表</w:t>
      </w:r>
      <w:bookmarkEnd w:id="39"/>
    </w:p>
    <w:p>
      <w:pPr>
        <w:pStyle w:val="3"/>
        <w:ind w:firstLine="0" w:firstLineChars="0"/>
        <w:jc w:val="center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1" w:name="_Toc16865"/>
      <w:r>
        <w:rPr>
          <w:rFonts w:hint="eastAsia"/>
        </w:rPr>
        <w:t>逐月辐照量表</w:t>
      </w:r>
      <w:bookmarkEnd w:id="41"/>
    </w:p>
    <w:p>
      <w:pPr>
        <w:pStyle w:val="3"/>
        <w:ind w:firstLine="0" w:firstLineChars="0"/>
        <w:jc w:val="center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5956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08月02日15时</w:t>
            </w:r>
          </w:p>
        </w:tc>
        <w:tc>
          <w:tcPr>
            <w:vAlign w:val="center"/>
          </w:tcPr>
          <w:p>
            <w:r>
              <w:t>40.6</w:t>
            </w:r>
          </w:p>
        </w:tc>
        <w:tc>
          <w:tcPr>
            <w:vAlign w:val="center"/>
          </w:tcPr>
          <w:p>
            <w:r>
              <w:t>26.7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01月10日06时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3.4</w:t>
            </w:r>
          </w:p>
        </w:tc>
        <w:tc>
          <w:tcPr>
            <w:vAlign w:val="center"/>
          </w:tcPr>
          <w:p>
            <w:r>
              <w:t>7.4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bookmarkStart w:id="44" w:name="气象峰值工况"/>
      <w:bookmarkEnd w:id="44"/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29796"/>
      <w:r>
        <w:rPr>
          <w:kern w:val="2"/>
          <w:szCs w:val="24"/>
          <w:lang w:val="en-US"/>
        </w:rPr>
        <w:t>围护结构</w:t>
      </w:r>
      <w:bookmarkEnd w:id="4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26586"/>
      <w:r>
        <w:rPr>
          <w:kern w:val="2"/>
          <w:szCs w:val="24"/>
          <w:lang w:val="en-US"/>
        </w:rP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25.0</w:t>
            </w:r>
          </w:p>
        </w:tc>
        <w:tc>
          <w:tcPr>
            <w:vAlign w:val="center"/>
          </w:tcPr>
          <w:p>
            <w:r>
              <w:t>5346.4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加气混凝土砌块墙</w:t>
            </w:r>
          </w:p>
        </w:tc>
        <w:tc>
          <w:tcPr>
            <w:vAlign w:val="center"/>
          </w:tcPr>
          <w:p>
            <w:r>
              <w:t>0.220</w:t>
            </w:r>
          </w:p>
        </w:tc>
        <w:tc>
          <w:tcPr>
            <w:vAlign w:val="center"/>
          </w:tcPr>
          <w:p>
            <w:r>
              <w:t>3.490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1087.6</w:t>
            </w:r>
          </w:p>
        </w:tc>
        <w:tc>
          <w:tcPr>
            <w:vAlign w:val="center"/>
          </w:tcPr>
          <w:p>
            <w:r>
              <w:t>0.0111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580.0</w:t>
            </w:r>
          </w:p>
        </w:tc>
        <w:tc>
          <w:tcPr>
            <w:vAlign w:val="center"/>
          </w:tcPr>
          <w:p>
            <w:r>
              <w:t>5823.6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1400.0</w:t>
            </w:r>
          </w:p>
        </w:tc>
        <w:tc>
          <w:tcPr>
            <w:vAlign w:val="center"/>
          </w:tcPr>
          <w:p>
            <w:r>
              <w:t>1062.3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1106.5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5832.3</w:t>
            </w:r>
          </w:p>
        </w:tc>
        <w:tc>
          <w:tcPr>
            <w:vAlign w:val="center"/>
          </w:tcPr>
          <w:p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阻燃聚苯乙烯泡沫板EPS</w:t>
            </w:r>
          </w:p>
        </w:tc>
        <w:tc>
          <w:tcPr>
            <w:vAlign w:val="center"/>
          </w:tcPr>
          <w:p>
            <w:r>
              <w:t>0.050</w:t>
            </w:r>
          </w:p>
        </w:tc>
        <w:tc>
          <w:tcPr>
            <w:vAlign w:val="center"/>
          </w:tcPr>
          <w:p>
            <w:r>
              <w:t>0.430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2546.0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17641"/>
      <w:r>
        <w:rPr>
          <w:kern w:val="2"/>
          <w:szCs w:val="24"/>
          <w:lang w:val="en-US"/>
        </w:rPr>
        <w:t>屋顶</w:t>
      </w:r>
      <w:bookmarkEnd w:id="47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16282"/>
      <w:r>
        <w:rPr>
          <w:kern w:val="2"/>
          <w:szCs w:val="24"/>
          <w:lang w:val="en-US"/>
        </w:rPr>
        <w:t>屋顶构造一（上人倒置式屋面）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2.267</w:t>
            </w:r>
          </w:p>
        </w:tc>
        <w:tc>
          <w:tcPr>
            <w:vAlign w:val="center"/>
          </w:tcPr>
          <w:p>
            <w:r>
              <w:t>1.530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2.451</w:t>
            </w:r>
          </w:p>
        </w:tc>
        <w:tc>
          <w:tcPr>
            <w:vAlign w:val="center"/>
          </w:tcPr>
          <w:p>
            <w:r>
              <w:t>4.157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12633"/>
      <w:r>
        <w:rPr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05"/>
        <w:gridCol w:w="1018"/>
        <w:gridCol w:w="1018"/>
        <w:gridCol w:w="1075"/>
        <w:gridCol w:w="1075"/>
        <w:gridCol w:w="26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塑料型材框+中空玻(6mm较低透光LOW-E+12mm空气+6mm透明)</w:t>
            </w:r>
          </w:p>
        </w:tc>
        <w:tc>
          <w:tcPr>
            <w:vAlign w:val="center"/>
          </w:tcPr>
          <w:p>
            <w:r>
              <w:t>259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12371"/>
      <w:r>
        <w:rPr>
          <w:kern w:val="2"/>
          <w:szCs w:val="24"/>
          <w:lang w:val="en-US"/>
        </w:rPr>
        <w:t>外墙</w:t>
      </w:r>
      <w:bookmarkEnd w:id="50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2478"/>
      <w:r>
        <w:rPr>
          <w:kern w:val="2"/>
          <w:szCs w:val="24"/>
          <w:lang w:val="en-US"/>
        </w:rPr>
        <w:t>外墙相关构造</w:t>
      </w:r>
      <w:bookmarkEnd w:id="51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2.731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292.5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1.238</w:t>
            </w:r>
          </w:p>
        </w:tc>
        <w:tc>
          <w:tcPr>
            <w:vAlign w:val="center"/>
          </w:tcPr>
          <w:p>
            <w:r>
              <w:t>4.104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0.72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292.5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1.008</w:t>
            </w:r>
          </w:p>
        </w:tc>
        <w:tc>
          <w:tcPr>
            <w:vAlign w:val="center"/>
          </w:tcPr>
          <w:p>
            <w:r>
              <w:t>3.350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0.86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16887"/>
      <w:r>
        <w:rPr>
          <w:kern w:val="2"/>
          <w:szCs w:val="24"/>
          <w:lang w:val="en-US"/>
        </w:rPr>
        <w:t>外墙平均热工特性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382.03</w:t>
            </w:r>
          </w:p>
        </w:tc>
        <w:tc>
          <w:tcPr>
            <w:vAlign w:val="center"/>
          </w:tcPr>
          <w:p>
            <w:r>
              <w:t>0.851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66.74</w:t>
            </w:r>
          </w:p>
        </w:tc>
        <w:tc>
          <w:tcPr>
            <w:vAlign w:val="center"/>
          </w:tcPr>
          <w:p>
            <w:r>
              <w:t>0.149</w:t>
            </w:r>
          </w:p>
        </w:tc>
        <w:tc>
          <w:tcPr>
            <w:vAlign w:val="center"/>
          </w:tcPr>
          <w:p>
            <w:r>
              <w:t>0.86</w:t>
            </w:r>
          </w:p>
        </w:tc>
        <w:tc>
          <w:tcPr>
            <w:vAlign w:val="center"/>
          </w:tcPr>
          <w:p>
            <w:r>
              <w:t>3.35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448.78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3.99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665.19</w:t>
            </w:r>
          </w:p>
        </w:tc>
        <w:tc>
          <w:tcPr>
            <w:vAlign w:val="center"/>
          </w:tcPr>
          <w:p>
            <w:r>
              <w:t>0.897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76.23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0.86</w:t>
            </w:r>
          </w:p>
        </w:tc>
        <w:tc>
          <w:tcPr>
            <w:vAlign w:val="center"/>
          </w:tcPr>
          <w:p>
            <w:r>
              <w:t>3.35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741.42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4.03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1154.60</w:t>
            </w:r>
          </w:p>
        </w:tc>
        <w:tc>
          <w:tcPr>
            <w:vAlign w:val="center"/>
          </w:tcPr>
          <w:p>
            <w:r>
              <w:t>0.893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138.37</w:t>
            </w:r>
          </w:p>
        </w:tc>
        <w:tc>
          <w:tcPr>
            <w:vAlign w:val="center"/>
          </w:tcPr>
          <w:p>
            <w:r>
              <w:t>0.107</w:t>
            </w:r>
          </w:p>
        </w:tc>
        <w:tc>
          <w:tcPr>
            <w:vAlign w:val="center"/>
          </w:tcPr>
          <w:p>
            <w:r>
              <w:t>0.86</w:t>
            </w:r>
          </w:p>
        </w:tc>
        <w:tc>
          <w:tcPr>
            <w:vAlign w:val="center"/>
          </w:tcPr>
          <w:p>
            <w:r>
              <w:t>3.35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1292.97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4.02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1163.05</w:t>
            </w:r>
          </w:p>
        </w:tc>
        <w:tc>
          <w:tcPr>
            <w:vAlign w:val="center"/>
          </w:tcPr>
          <w:p>
            <w:r>
              <w:t>0.876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164.69</w:t>
            </w:r>
          </w:p>
        </w:tc>
        <w:tc>
          <w:tcPr>
            <w:vAlign w:val="center"/>
          </w:tcPr>
          <w:p>
            <w:r>
              <w:t>0.124</w:t>
            </w:r>
          </w:p>
        </w:tc>
        <w:tc>
          <w:tcPr>
            <w:vAlign w:val="center"/>
          </w:tcPr>
          <w:p>
            <w:r>
              <w:t>0.86</w:t>
            </w:r>
          </w:p>
        </w:tc>
        <w:tc>
          <w:tcPr>
            <w:vAlign w:val="center"/>
          </w:tcPr>
          <w:p>
            <w:r>
              <w:t>3.35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1327.74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4.01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3364.88</w:t>
            </w:r>
          </w:p>
        </w:tc>
        <w:tc>
          <w:tcPr>
            <w:vAlign w:val="center"/>
          </w:tcPr>
          <w:p>
            <w:r>
              <w:t>0.883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4.10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446.03</w:t>
            </w:r>
          </w:p>
        </w:tc>
        <w:tc>
          <w:tcPr>
            <w:vAlign w:val="center"/>
          </w:tcPr>
          <w:p>
            <w:r>
              <w:t>0.117</w:t>
            </w:r>
          </w:p>
        </w:tc>
        <w:tc>
          <w:tcPr>
            <w:vAlign w:val="center"/>
          </w:tcPr>
          <w:p>
            <w:r>
              <w:t>0.86</w:t>
            </w:r>
          </w:p>
        </w:tc>
        <w:tc>
          <w:tcPr>
            <w:vAlign w:val="center"/>
          </w:tcPr>
          <w:p>
            <w:r>
              <w:t>3.35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3810.91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4.02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13955"/>
      <w:r>
        <w:rPr>
          <w:kern w:val="2"/>
          <w:szCs w:val="24"/>
          <w:lang w:val="en-US"/>
        </w:rPr>
        <w:t>外窗热工</w:t>
      </w:r>
      <w:bookmarkEnd w:id="53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342"/>
      <w:r>
        <w:rPr>
          <w:kern w:val="2"/>
          <w:szCs w:val="24"/>
          <w:lang w:val="en-US"/>
        </w:rPr>
        <w:t>外窗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塑料型材框+中空玻(6mm低透光LOW-E+12mm空气+6mm透明)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全国民用建筑工程设计技术措施节能专篇-建筑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，GC2418，GC3020，GDC2430，GDC3020，GDC3330，LC1220，LC1930[0930]，LC1930[1030]，LC2020，LC2020[1020]，LC3340，GC1220，GC4420，GDC2060，GDC3320，LC1920，LC3020，LC3820，GDC0660，GDC1230，GDC2460，GDC3040，LC0620，LC0630，LC0640，LC1240，LC3330，MQ4060，MQ4860，GC2020，GC2420，GC2720，GC3020[0435]，GC3020[2635]，透光门-TLM1521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90系列铝合金聚氨酯复合窗(5双银Low-E+16Ar+5单银Low-E+16Ar+5暖边)(1)</w:t>
            </w:r>
          </w:p>
        </w:tc>
        <w:tc>
          <w:tcPr>
            <w:vAlign w:val="center"/>
          </w:tcPr>
          <w:p>
            <w:r>
              <w:t>369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0.630</w:t>
            </w:r>
          </w:p>
        </w:tc>
        <w:tc>
          <w:tcPr>
            <w:vAlign w:val="center"/>
          </w:tcPr>
          <w:p>
            <w:r>
              <w:t>北京市工程建设标准设计文件 23BJ3-5(原华北标88J)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5960"/>
      <w:r>
        <w:rPr>
          <w:kern w:val="2"/>
          <w:szCs w:val="24"/>
          <w:lang w:val="en-US"/>
        </w:rPr>
        <w:t>外遮阳类型</w:t>
      </w:r>
      <w:bookmarkEnd w:id="5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已启用环境遮阳.</w:t>
      </w:r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0.200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29118"/>
      <w:r>
        <w:rPr>
          <w:kern w:val="2"/>
          <w:szCs w:val="24"/>
          <w:lang w:val="en-US"/>
        </w:rPr>
        <w:t>总体热工性能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398.42</w:t>
            </w:r>
          </w:p>
        </w:tc>
        <w:tc>
          <w:tcPr>
            <w:vAlign w:val="center"/>
          </w:tcPr>
          <w:p>
            <w:r>
              <w:t>1.41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K≤2.20, SHGCSum≤0.15,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105.76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K≤2.20, SHGCSum≤0.15,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95.15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K≤2.20, SHGCSum≤0.15,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96.00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t>K≤2.20, SHGCSum≤0.15, SHGCWin≥0.40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695.33</w:t>
            </w:r>
          </w:p>
        </w:tc>
        <w:tc>
          <w:tcPr>
            <w:vAlign w:val="center"/>
          </w:tcPr>
          <w:p>
            <w:r>
              <w:t>1.66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《近零能耗建筑技术标准》(GB/T51350-2019)第6.1.5条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K和SHGC值可按表6.1.5-2选取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不需要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20614"/>
      <w:r>
        <w:rPr>
          <w:kern w:val="2"/>
          <w:szCs w:val="24"/>
          <w:lang w:val="en-US"/>
        </w:rPr>
        <w:t>外窗气密性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8级（窗编号：）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《近零能耗建筑技术标准》第6.1.4条，分级与检测方法《建筑幕墙、门窗通用技术条件》(GB/T31433-2015)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外窗及外门户门气密性不宜低于《建筑幕墙、门窗通用技术条件》(GB/T31433-2015)的8级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4705"/>
      <w:r>
        <w:rPr>
          <w:kern w:val="2"/>
          <w:szCs w:val="24"/>
          <w:lang w:val="en-US"/>
        </w:rPr>
        <w:t>外门气密性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8级（窗编号：TLM1521）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《近零能耗建筑技术标准》第6.1.4条，分级与检测方法《建筑幕墙、门窗通用技术条件》(GB/T31433-2015)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外窗及外门户门气密性不宜低于《建筑幕墙、门窗通用技术条件》(GB/T31433-2015)的6级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17548"/>
      <w:r>
        <w:rPr>
          <w:kern w:val="2"/>
          <w:szCs w:val="24"/>
          <w:lang w:val="en-US"/>
        </w:rPr>
        <w:t>户门气密性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户门气密性措施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《近零能耗建筑技术标准》第6.1.4条，分级与检测方法《建筑幕墙、门窗通用技术条件》(GB/T31433-2015)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外窗及外门户门气密性不宜低于《建筑幕墙、门窗通用技术条件》(GB/T31433-2015)的6级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20904"/>
      <w:r>
        <w:rPr>
          <w:kern w:val="2"/>
          <w:szCs w:val="24"/>
          <w:lang w:val="en-US"/>
        </w:rPr>
        <w:t>规定项检查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户门气密性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24332"/>
      <w:r>
        <w:rPr>
          <w:kern w:val="2"/>
          <w:szCs w:val="24"/>
          <w:lang w:val="en-US"/>
        </w:rPr>
        <w:t>围护结构概况</w:t>
      </w:r>
      <w:bookmarkEnd w:id="61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64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4.16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6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3.75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0.74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4.02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0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3.98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0.67</w:t>
            </w:r>
            <w:bookmarkEnd w:id="72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3.06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4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3.01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  <w:bookmarkEnd w:id="7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77"/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2.60</w:t>
            </w:r>
            <w:bookmarkEnd w:id="78"/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0.47</w:t>
            </w:r>
            <w:bookmarkEnd w:id="80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1.41</w:t>
            </w:r>
            <w:bookmarkEnd w:id="81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82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83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  <w:bookmarkEnd w:id="84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86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2.00</w:t>
            </w:r>
            <w:bookmarkEnd w:id="87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88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0.12</w:t>
            </w:r>
            <w:bookmarkEnd w:id="89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90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  <w:bookmarkEnd w:id="92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3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4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  <w:bookmarkEnd w:id="95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96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  <w:bookmarkEnd w:id="98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2.00</w:t>
            </w:r>
            <w:bookmarkEnd w:id="99"/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100"/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0.07</w:t>
            </w:r>
            <w:bookmarkEnd w:id="101"/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3.50</w:t>
            </w:r>
            <w:bookmarkEnd w:id="102"/>
          </w:p>
        </w:tc>
        <w:tc>
          <w:tcPr>
            <w:tcW w:w="63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3"/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参照建筑：“— —”代表参照建筑不要求，取值同设计建筑.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4" w:name="_Toc14185"/>
      <w:r>
        <w:rPr>
          <w:kern w:val="2"/>
          <w:szCs w:val="24"/>
          <w:lang w:val="en-US"/>
        </w:rPr>
        <w:t>设计建筑</w:t>
      </w:r>
      <w:bookmarkEnd w:id="10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5" w:name="_Toc4265"/>
      <w:r>
        <w:rPr>
          <w:kern w:val="2"/>
          <w:szCs w:val="24"/>
          <w:lang w:val="en-US"/>
        </w:rPr>
        <w:t>房间类型</w:t>
      </w:r>
      <w:bookmarkEnd w:id="105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6" w:name="_Toc29204"/>
      <w:r>
        <w:rPr>
          <w:kern w:val="2"/>
          <w:szCs w:val="24"/>
          <w:lang w:val="en-US"/>
        </w:rPr>
        <w:t>房间参数表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体育场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更衣室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舞蹈教室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2500"/>
      <w:r>
        <w:rPr>
          <w:kern w:val="2"/>
          <w:szCs w:val="24"/>
          <w:lang w:val="en-US"/>
        </w:rPr>
        <w:t>作息时间表</w:t>
      </w:r>
      <w:bookmarkEnd w:id="10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8" w:name="_Toc17550"/>
      <w:r>
        <w:rPr>
          <w:kern w:val="2"/>
          <w:szCs w:val="24"/>
          <w:lang w:val="en-US"/>
        </w:rPr>
        <w:t>系统类型</w:t>
      </w:r>
      <w:bookmarkEnd w:id="108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9" w:name="_Toc11663"/>
      <w:r>
        <w:rPr>
          <w:kern w:val="2"/>
          <w:szCs w:val="24"/>
          <w:lang w:val="en-US"/>
        </w:rPr>
        <w:t>系统分区</w:t>
      </w:r>
      <w:bookmarkEnd w:id="10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全空气定风量(CAV)机组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2619.62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2462"/>
      <w:r>
        <w:rPr>
          <w:kern w:val="2"/>
          <w:szCs w:val="24"/>
          <w:lang w:val="en-US"/>
        </w:rPr>
        <w:t>热回收参数</w:t>
      </w:r>
      <w:bookmarkEnd w:id="11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1" w:name="_Toc18091"/>
      <w:r>
        <w:rPr>
          <w:kern w:val="2"/>
          <w:szCs w:val="24"/>
          <w:lang w:val="en-US"/>
        </w:rPr>
        <w:t>制冷系统</w:t>
      </w:r>
      <w:bookmarkEnd w:id="111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2" w:name="_Toc6286"/>
      <w:r>
        <w:rPr>
          <w:kern w:val="2"/>
          <w:szCs w:val="24"/>
          <w:lang w:val="en-US"/>
        </w:rPr>
        <w:t>默认冷源</w:t>
      </w:r>
      <w:bookmarkEnd w:id="112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根据《民用建筑绿色性能计算标准》表5.3.4-2的要求，区域冷源按电动离心/螺杆式冷水机组计算。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软件按电动离心式冷水机组计算。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水冷-离心式冷水机组</w:t>
            </w:r>
          </w:p>
        </w:tc>
        <w:tc>
          <w:tcPr>
            <w:vAlign w:val="center"/>
          </w:tcPr>
          <w:p>
            <w:r>
              <w:t>56.09</w:t>
            </w:r>
          </w:p>
        </w:tc>
        <w:tc>
          <w:tcPr>
            <w:vAlign w:val="center"/>
          </w:tcPr>
          <w:p>
            <w:r>
              <w:t>325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43221</w:t>
            </w:r>
          </w:p>
        </w:tc>
        <w:tc>
          <w:tcPr>
            <w:vAlign w:val="center"/>
          </w:tcPr>
          <w:p>
            <w:r>
              <w:t>5.90</w:t>
            </w:r>
          </w:p>
        </w:tc>
        <w:tc>
          <w:tcPr>
            <w:vAlign w:val="center"/>
          </w:tcPr>
          <w:p>
            <w:r>
              <w:t>7326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325.34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381</w:t>
            </w:r>
          </w:p>
        </w:tc>
        <w:tc>
          <w:tcPr>
            <w:vAlign w:val="center"/>
          </w:tcPr>
          <w:p>
            <w:r>
              <w:t>0.0214</w:t>
            </w:r>
          </w:p>
        </w:tc>
        <w:tc>
          <w:tcPr>
            <w:vAlign w:val="center"/>
          </w:tcPr>
          <w:p>
            <w:r>
              <w:t>311</w:t>
            </w:r>
          </w:p>
        </w:tc>
        <w:tc>
          <w:tcPr>
            <w:vAlign w:val="center"/>
          </w:tcPr>
          <w:p>
            <w:r>
              <w:t>2539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325.34</w:t>
            </w:r>
          </w:p>
        </w:tc>
        <w:tc>
          <w:tcPr>
            <w:vAlign w:val="center"/>
          </w:tcPr>
          <w:p>
            <w:r>
              <w:t>0.0241</w:t>
            </w:r>
          </w:p>
        </w:tc>
        <w:tc>
          <w:tcPr>
            <w:vAlign w:val="center"/>
          </w:tcPr>
          <w:p>
            <w:r>
              <w:t>311</w:t>
            </w:r>
          </w:p>
        </w:tc>
        <w:tc>
          <w:tcPr>
            <w:vAlign w:val="center"/>
          </w:tcPr>
          <w:p>
            <w:r>
              <w:t>2438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冷却塔</w:t>
            </w:r>
          </w:p>
        </w:tc>
        <w:tc>
          <w:tcPr>
            <w:vAlign w:val="center"/>
          </w:tcPr>
          <w:p>
            <w:r>
              <w:t>325.34</w:t>
            </w:r>
          </w:p>
        </w:tc>
        <w:tc>
          <w:tcPr>
            <w:vAlign w:val="center"/>
          </w:tcPr>
          <w:p>
            <w:r>
              <w:t>170</w:t>
            </w:r>
          </w:p>
        </w:tc>
        <w:tc>
          <w:tcPr>
            <w:vAlign w:val="center"/>
          </w:tcPr>
          <w:p>
            <w:r>
              <w:t>1.914</w:t>
            </w:r>
          </w:p>
        </w:tc>
        <w:tc>
          <w:tcPr>
            <w:vAlign w:val="center"/>
          </w:tcPr>
          <w:p>
            <w:r>
              <w:t>311</w:t>
            </w:r>
          </w:p>
        </w:tc>
        <w:tc>
          <w:tcPr>
            <w:vAlign w:val="center"/>
          </w:tcPr>
          <w:p>
            <w:r>
              <w:t>595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3" w:name="_Toc20919"/>
      <w:r>
        <w:rPr>
          <w:kern w:val="2"/>
          <w:szCs w:val="24"/>
          <w:lang w:val="en-US"/>
        </w:rPr>
        <w:t>供暖系统</w:t>
      </w:r>
      <w:bookmarkEnd w:id="113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4" w:name="_Toc31730"/>
      <w:r>
        <w:rPr>
          <w:kern w:val="2"/>
          <w:szCs w:val="24"/>
          <w:lang w:val="en-US"/>
        </w:rPr>
        <w:t>默认热源</w:t>
      </w:r>
      <w:bookmarkEnd w:id="114"/>
    </w:p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市政热力系统能耗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839"/>
        <w:gridCol w:w="1839"/>
        <w:gridCol w:w="198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热量消耗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49943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0.00433</w:t>
            </w:r>
          </w:p>
        </w:tc>
        <w:tc>
          <w:tcPr>
            <w:vAlign w:val="center"/>
          </w:tcPr>
          <w:p>
            <w:r>
              <w:t>54286</w:t>
            </w:r>
          </w:p>
        </w:tc>
        <w:tc>
          <w:tcPr>
            <w:vAlign w:val="center"/>
          </w:tcPr>
          <w:p>
            <w:r>
              <w:t>216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5514"/>
      <w:r>
        <w:rPr>
          <w:kern w:val="2"/>
          <w:szCs w:val="24"/>
          <w:lang w:val="en-US"/>
        </w:rPr>
        <w:t>空调风机</w:t>
      </w:r>
      <w:bookmarkEnd w:id="115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6" w:name="_Toc29592"/>
      <w:r>
        <w:rPr>
          <w:kern w:val="2"/>
          <w:szCs w:val="24"/>
          <w:lang w:val="en-US"/>
        </w:rPr>
        <w:t>全空气机组</w:t>
      </w:r>
      <w:bookmarkEnd w:id="11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882"/>
        <w:gridCol w:w="882"/>
        <w:gridCol w:w="860"/>
        <w:gridCol w:w="1131"/>
        <w:gridCol w:w="990"/>
        <w:gridCol w:w="837"/>
        <w:gridCol w:w="1047"/>
        <w:gridCol w:w="10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最小</w:t>
            </w:r>
            <w:r>
              <w:br w:type="textWrapping"/>
            </w:r>
            <w:r>
              <w:t>送风比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</w:t>
            </w:r>
            <w:r>
              <w:br w:type="textWrapping"/>
            </w:r>
            <w:r>
              <w:t>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功率</w:t>
            </w:r>
            <w:r>
              <w:br w:type="textWrapping"/>
            </w:r>
            <w: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设备电耗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送风</w:t>
            </w:r>
          </w:p>
        </w:tc>
        <w:tc>
          <w:tcPr>
            <w:vAlign w:val="center"/>
          </w:tcPr>
          <w:p>
            <w:r>
              <w:t>10000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2400</w:t>
            </w:r>
          </w:p>
        </w:tc>
        <w:tc>
          <w:tcPr>
            <w:vAlign w:val="center"/>
          </w:tcPr>
          <w:p>
            <w:r>
              <w:t>1267</w:t>
            </w:r>
          </w:p>
        </w:tc>
        <w:tc>
          <w:tcPr>
            <w:vAlign w:val="center"/>
          </w:tcPr>
          <w:p>
            <w:r>
              <w:t>3041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3041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15839"/>
      <w:r>
        <w:rPr>
          <w:kern w:val="2"/>
          <w:szCs w:val="24"/>
          <w:lang w:val="en-US"/>
        </w:rPr>
        <w:t>照明</w:t>
      </w:r>
      <w:bookmarkEnd w:id="117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11.39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892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2.65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体育场</w:t>
            </w:r>
          </w:p>
        </w:tc>
        <w:tc>
          <w:tcPr>
            <w:vAlign w:val="center"/>
          </w:tcPr>
          <w:p>
            <w:r>
              <w:t>21.02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707</w:t>
            </w:r>
          </w:p>
        </w:tc>
        <w:tc>
          <w:tcPr>
            <w:vAlign w:val="center"/>
          </w:tcPr>
          <w:p>
            <w:r>
              <w:t>14861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r>
              <w:t>7.67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625</w:t>
            </w:r>
          </w:p>
        </w:tc>
        <w:tc>
          <w:tcPr>
            <w:vAlign w:val="center"/>
          </w:tcPr>
          <w:p>
            <w:r>
              <w:t>4793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11.39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1980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r>
              <w:t>7.90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1439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1.14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269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21.02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4595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更衣室</w:t>
            </w:r>
          </w:p>
        </w:tc>
        <w:tc>
          <w:tcPr>
            <w:vAlign w:val="center"/>
          </w:tcPr>
          <w:p>
            <w:r>
              <w:t>8.54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261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r>
              <w:t>7.90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舞蹈教室</w:t>
            </w:r>
          </w:p>
        </w:tc>
        <w:tc>
          <w:tcPr>
            <w:vAlign w:val="center"/>
          </w:tcPr>
          <w:p>
            <w:r>
              <w:t>7.90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902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1.14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346</w:t>
            </w:r>
          </w:p>
        </w:tc>
        <w:tc>
          <w:tcPr>
            <w:vAlign w:val="center"/>
          </w:tcPr>
          <w:p>
            <w:r>
              <w:t>394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30777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8" w:name="_Toc17123"/>
      <w:r>
        <w:rPr>
          <w:kern w:val="2"/>
          <w:szCs w:val="24"/>
          <w:lang w:val="en-US"/>
        </w:rPr>
        <w:t>插座设备</w:t>
      </w:r>
      <w:bookmarkEnd w:id="11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810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7.47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体育场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707</w:t>
            </w:r>
          </w:p>
        </w:tc>
        <w:tc>
          <w:tcPr>
            <w:vAlign w:val="center"/>
          </w:tcPr>
          <w:p>
            <w:r>
              <w:t>7305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1797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r>
              <w:t>1.81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2259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更衣室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r>
              <w:t>1.81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舞蹈教室</w:t>
            </w:r>
          </w:p>
        </w:tc>
        <w:tc>
          <w:tcPr>
            <w:vAlign w:val="center"/>
          </w:tcPr>
          <w:p>
            <w:r>
              <w:t>1.81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346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13276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5311"/>
      <w:r>
        <w:rPr>
          <w:kern w:val="2"/>
          <w:szCs w:val="24"/>
          <w:lang w:val="en-US"/>
        </w:rPr>
        <w:t>炊事</w:t>
      </w:r>
      <w:bookmarkEnd w:id="11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2"/>
        <w:gridCol w:w="4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燃气用量指标(m3/m2·a)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燃气消耗(m3/a)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5924"/>
      <w:r>
        <w:rPr>
          <w:kern w:val="2"/>
          <w:szCs w:val="24"/>
          <w:lang w:val="en-US"/>
        </w:rPr>
        <w:t>生活热水</w:t>
      </w:r>
      <w:bookmarkEnd w:id="120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1" w:name="_Toc6133"/>
      <w:r>
        <w:rPr>
          <w:kern w:val="2"/>
          <w:szCs w:val="24"/>
          <w:lang w:val="en-US"/>
        </w:rPr>
        <w:t>热水需求</w:t>
      </w:r>
      <w:bookmarkEnd w:id="12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376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28087"/>
      <w:r>
        <w:rPr>
          <w:kern w:val="2"/>
          <w:szCs w:val="24"/>
          <w:lang w:val="en-US"/>
        </w:rPr>
        <w:t>太阳能集热</w:t>
      </w:r>
      <w:bookmarkEnd w:id="122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546"/>
        <w:gridCol w:w="1839"/>
        <w:gridCol w:w="2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年集热量(MJ)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年均集热效率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热量损失率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3" w:name="_Toc21313"/>
      <w:r>
        <w:rPr>
          <w:kern w:val="2"/>
          <w:szCs w:val="24"/>
          <w:lang w:val="en-US"/>
        </w:rPr>
        <w:t>热水设备</w:t>
      </w:r>
      <w:bookmarkEnd w:id="12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电加热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电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333.839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/>
        </w:tc>
      </w:tr>
    </w:tbl>
    <w:p/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一次能源(kWh)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10.7305</w:t>
            </w:r>
          </w:p>
        </w:tc>
        <w:tc>
          <w:tcPr>
            <w:vAlign w:val="center"/>
          </w:tcPr>
          <w:p>
            <w:r>
              <w:t>27.8994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1.设计建筑热水设备承担的热水全年累计负荷=需求热量－太阳能供热量。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2.使用天然气锅炉时，按照《公共建筑节能设计标准》GB50189-2015附录B.0.6中有关数据折算标煤和折电。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4" w:name="_Toc24545"/>
      <w:r>
        <w:rPr>
          <w:kern w:val="2"/>
          <w:szCs w:val="24"/>
          <w:lang w:val="en-US"/>
        </w:rPr>
        <w:t>光伏发电</w:t>
      </w:r>
      <w:bookmarkEnd w:id="12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211229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211229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27958"/>
      <w:r>
        <w:rPr>
          <w:kern w:val="2"/>
          <w:szCs w:val="24"/>
          <w:lang w:val="en-US"/>
        </w:rPr>
        <w:t>负荷分项统计</w:t>
      </w:r>
      <w:bookmarkEnd w:id="12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-7.64</w:t>
            </w:r>
          </w:p>
        </w:tc>
        <w:tc>
          <w:tcPr>
            <w:vAlign w:val="center"/>
          </w:tcPr>
          <w:p>
            <w:r>
              <w:t>1.91</w:t>
            </w:r>
          </w:p>
        </w:tc>
        <w:tc>
          <w:tcPr>
            <w:vAlign w:val="center"/>
          </w:tcPr>
          <w:p>
            <w:r>
              <w:t>0.88</w:t>
            </w:r>
          </w:p>
        </w:tc>
        <w:tc>
          <w:tcPr>
            <w:vAlign w:val="center"/>
          </w:tcPr>
          <w:p>
            <w:r>
              <w:t>-7.74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-8.64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5.37</w:t>
            </w:r>
          </w:p>
        </w:tc>
        <w:tc>
          <w:tcPr>
            <w:vAlign w:val="center"/>
          </w:tcPr>
          <w:p>
            <w:r>
              <w:t>-0.57</w:t>
            </w:r>
          </w:p>
        </w:tc>
        <w:tc>
          <w:tcPr>
            <w:vAlign w:val="center"/>
          </w:tcPr>
          <w:p>
            <w:r>
              <w:t>7.48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26" w:name="_Toc10949"/>
      <w:r>
        <w:t>逐月负荷表</w:t>
      </w:r>
      <w:bookmarkEnd w:id="12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19855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265.582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24676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294.416</w:t>
            </w:r>
          </w:p>
        </w:tc>
        <w:tc>
          <w:tcPr>
            <w:vAlign w:val="center"/>
          </w:tcPr>
          <w:p>
            <w:r>
              <w:t>7月23日8时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18545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325.344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8月30日13时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60.974</w:t>
            </w:r>
          </w:p>
        </w:tc>
        <w:tc>
          <w:tcPr>
            <w:vAlign w:val="center"/>
          </w:tcPr>
          <w:p>
            <w:r>
              <w:t>11月22日8时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27938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195.200</w:t>
            </w:r>
          </w:p>
        </w:tc>
        <w:tc>
          <w:tcPr>
            <w:vAlign w:val="center"/>
          </w:tcPr>
          <w:p>
            <w:r>
              <w:t>12月23日8时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27" w:name="_Toc991"/>
      <w:r>
        <w:t>基准建筑</w:t>
      </w:r>
      <w:bookmarkEnd w:id="127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8" w:name="_Toc15343"/>
      <w:r>
        <w:rPr>
          <w:kern w:val="2"/>
          <w:szCs w:val="24"/>
          <w:lang w:val="en-US"/>
        </w:rPr>
        <w:t>房间类型</w:t>
      </w:r>
      <w:bookmarkEnd w:id="128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9" w:name="_Toc8087"/>
      <w:r>
        <w:rPr>
          <w:kern w:val="2"/>
          <w:szCs w:val="24"/>
          <w:lang w:val="en-US"/>
        </w:rPr>
        <w:t>房间参数表</w:t>
      </w:r>
      <w:bookmarkEnd w:id="12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体育场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更衣室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舞蹈教室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0" w:name="_Toc3907"/>
      <w:r>
        <w:rPr>
          <w:kern w:val="2"/>
          <w:szCs w:val="24"/>
          <w:lang w:val="en-US"/>
        </w:rPr>
        <w:t>作息时间表</w:t>
      </w:r>
      <w:bookmarkEnd w:id="13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30152"/>
      <w:r>
        <w:rPr>
          <w:kern w:val="2"/>
          <w:szCs w:val="24"/>
          <w:lang w:val="en-US"/>
        </w:rPr>
        <w:t>制冷系统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40849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16340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20815"/>
      <w:r>
        <w:rPr>
          <w:kern w:val="2"/>
          <w:szCs w:val="24"/>
          <w:lang w:val="en-US"/>
        </w:rPr>
        <w:t>供暖系统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燃气消耗量(m3)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燃气</w:t>
            </w:r>
          </w:p>
        </w:tc>
        <w:tc>
          <w:tcPr>
            <w:vAlign w:val="center"/>
          </w:tcPr>
          <w:p>
            <w:r>
              <w:t>61473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8321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3" w:name="_Toc16996"/>
      <w:r>
        <w:rPr>
          <w:kern w:val="2"/>
          <w:szCs w:val="24"/>
          <w:lang w:val="en-US"/>
        </w:rPr>
        <w:t>照明</w:t>
      </w:r>
      <w:bookmarkEnd w:id="13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22.78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1784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体育场</w:t>
            </w:r>
          </w:p>
        </w:tc>
        <w:tc>
          <w:tcPr>
            <w:vAlign w:val="center"/>
          </w:tcPr>
          <w:p>
            <w:r>
              <w:t>23.65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707</w:t>
            </w:r>
          </w:p>
        </w:tc>
        <w:tc>
          <w:tcPr>
            <w:vAlign w:val="center"/>
          </w:tcPr>
          <w:p>
            <w:r>
              <w:t>16719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r>
              <w:t>16.86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625</w:t>
            </w:r>
          </w:p>
        </w:tc>
        <w:tc>
          <w:tcPr>
            <w:vAlign w:val="center"/>
          </w:tcPr>
          <w:p>
            <w:r>
              <w:t>10544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22.78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3961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r>
              <w:t>17.78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3239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2.85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23.65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5169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更衣室</w:t>
            </w:r>
          </w:p>
        </w:tc>
        <w:tc>
          <w:tcPr>
            <w:vAlign w:val="center"/>
          </w:tcPr>
          <w:p>
            <w:r>
              <w:t>22.78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r>
              <w:t>17.78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734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舞蹈教室</w:t>
            </w:r>
          </w:p>
        </w:tc>
        <w:tc>
          <w:tcPr>
            <w:vAlign w:val="center"/>
          </w:tcPr>
          <w:p>
            <w:r>
              <w:t>17.78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2.85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346</w:t>
            </w:r>
          </w:p>
        </w:tc>
        <w:tc>
          <w:tcPr>
            <w:vAlign w:val="center"/>
          </w:tcPr>
          <w:p>
            <w:r>
              <w:t>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46788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4441"/>
      <w:r>
        <w:rPr>
          <w:kern w:val="2"/>
          <w:szCs w:val="24"/>
          <w:lang w:val="en-US"/>
        </w:rPr>
        <w:t>插座设备</w:t>
      </w:r>
      <w:bookmarkEnd w:id="13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休息室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78</w:t>
            </w:r>
          </w:p>
        </w:tc>
        <w:tc>
          <w:tcPr>
            <w:vAlign w:val="center"/>
          </w:tcPr>
          <w:p>
            <w:r>
              <w:t>810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7.47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体育场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707</w:t>
            </w:r>
          </w:p>
        </w:tc>
        <w:tc>
          <w:tcPr>
            <w:vAlign w:val="center"/>
          </w:tcPr>
          <w:p>
            <w:r>
              <w:t>7305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健身活动室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625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174</w:t>
            </w:r>
          </w:p>
        </w:tc>
        <w:tc>
          <w:tcPr>
            <w:vAlign w:val="center"/>
          </w:tcPr>
          <w:p>
            <w:r>
              <w:t>1797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多媒体教室</w:t>
            </w:r>
          </w:p>
        </w:tc>
        <w:tc>
          <w:tcPr>
            <w:vAlign w:val="center"/>
          </w:tcPr>
          <w:p>
            <w:r>
              <w:t>1.81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182</w:t>
            </w:r>
          </w:p>
        </w:tc>
        <w:tc>
          <w:tcPr>
            <w:vAlign w:val="center"/>
          </w:tcPr>
          <w:p>
            <w:r>
              <w:t>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2259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更衣室</w:t>
            </w:r>
          </w:p>
        </w:tc>
        <w:tc>
          <w:tcPr>
            <w:vAlign w:val="center"/>
          </w:tcPr>
          <w:p>
            <w:r>
              <w:t>10.33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31</w:t>
            </w:r>
          </w:p>
        </w:tc>
        <w:tc>
          <w:tcPr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琴房</w:t>
            </w:r>
          </w:p>
        </w:tc>
        <w:tc>
          <w:tcPr>
            <w:vAlign w:val="center"/>
          </w:tcPr>
          <w:p>
            <w:r>
              <w:t>1.81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舞蹈教室</w:t>
            </w:r>
          </w:p>
        </w:tc>
        <w:tc>
          <w:tcPr>
            <w:vAlign w:val="center"/>
          </w:tcPr>
          <w:p>
            <w:r>
              <w:t>1.81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114</w:t>
            </w:r>
          </w:p>
        </w:tc>
        <w:tc>
          <w:tcPr>
            <w:vAlign w:val="center"/>
          </w:tcPr>
          <w:p>
            <w:r>
              <w:t>206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346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13276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5" w:name="_Toc30288"/>
      <w:r>
        <w:rPr>
          <w:kern w:val="2"/>
          <w:szCs w:val="24"/>
          <w:lang w:val="en-US"/>
        </w:rPr>
        <w:t>炊事</w:t>
      </w:r>
      <w:bookmarkEnd w:id="13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2"/>
        <w:gridCol w:w="4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燃气用量指标(m3/m2·a)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燃气消耗(m3/a)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6" w:name="_Toc26776"/>
      <w:r>
        <w:rPr>
          <w:kern w:val="2"/>
          <w:szCs w:val="24"/>
          <w:lang w:val="en-US"/>
        </w:rPr>
        <w:t>生活热水</w:t>
      </w:r>
      <w:bookmarkEnd w:id="136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7" w:name="_Toc10791"/>
      <w:r>
        <w:rPr>
          <w:kern w:val="2"/>
          <w:szCs w:val="24"/>
          <w:lang w:val="en-US"/>
        </w:rPr>
        <w:t>热水需求</w:t>
      </w:r>
      <w:bookmarkEnd w:id="13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376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376</w:t>
            </w:r>
          </w:p>
        </w:tc>
      </w:tr>
    </w:tbl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8" w:name="_Toc26745"/>
      <w:r>
        <w:rPr>
          <w:kern w:val="2"/>
          <w:szCs w:val="24"/>
          <w:lang w:val="en-US"/>
        </w:rPr>
        <w:t>热水设备</w:t>
      </w:r>
      <w:bookmarkEnd w:id="13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33.8923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/>
        </w:tc>
      </w:tr>
    </w:tbl>
    <w:p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耗气量(m3/a)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锅炉</w:t>
            </w:r>
          </w:p>
        </w:tc>
        <w:tc>
          <w:tcPr>
            <w:vAlign w:val="center"/>
          </w:tcPr>
          <w:p>
            <w:r>
              <w:t>0.2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天然气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8.47307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备注</w:t>
            </w:r>
          </w:p>
        </w:tc>
        <w:tc>
          <w:tcPr>
            <w:gridSpan w:val="5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1.按照《近零能耗建筑技术标准》GB51350附录A.1.4，基准建筑生活热水热源为燃气锅炉，锅炉效率等有关参数按照《公共建筑节能设计标准》GB50189计算。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9" w:name="_Toc32753"/>
      <w:r>
        <w:rPr>
          <w:kern w:val="2"/>
          <w:szCs w:val="24"/>
          <w:lang w:val="en-US"/>
        </w:rPr>
        <w:t>负荷分项统计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-7.02</w:t>
            </w:r>
          </w:p>
        </w:tc>
        <w:tc>
          <w:tcPr>
            <w:vAlign w:val="center"/>
          </w:tcPr>
          <w:p>
            <w:r>
              <w:t>2.19</w:t>
            </w:r>
          </w:p>
        </w:tc>
        <w:tc>
          <w:tcPr>
            <w:vAlign w:val="center"/>
          </w:tcPr>
          <w:p>
            <w:r>
              <w:t>0.72</w:t>
            </w:r>
          </w:p>
        </w:tc>
        <w:tc>
          <w:tcPr>
            <w:vAlign w:val="center"/>
          </w:tcPr>
          <w:p>
            <w:r>
              <w:t>-6.53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-10.63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1.01</w:t>
            </w:r>
          </w:p>
        </w:tc>
        <w:tc>
          <w:tcPr>
            <w:vAlign w:val="center"/>
          </w:tcPr>
          <w:p>
            <w:r>
              <w:t>1.05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4.60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7.07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40" w:name="_Toc28651"/>
      <w:r>
        <w:t>逐月负荷表</w:t>
      </w:r>
      <w:bookmarkEnd w:id="1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285.715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269.467</w:t>
            </w:r>
          </w:p>
        </w:tc>
        <w:tc>
          <w:tcPr>
            <w:vAlign w:val="center"/>
          </w:tcPr>
          <w:p>
            <w:r>
              <w:t>7月24日16时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17752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311.222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8月30日13时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97.907</w:t>
            </w:r>
          </w:p>
        </w:tc>
        <w:tc>
          <w:tcPr>
            <w:vAlign w:val="center"/>
          </w:tcPr>
          <w:p>
            <w:r>
              <w:t>11月22日8时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34913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218.039</w:t>
            </w:r>
          </w:p>
        </w:tc>
        <w:tc>
          <w:tcPr>
            <w:vAlign w:val="center"/>
          </w:tcPr>
          <w:p>
            <w:r>
              <w:t>12月23日8时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41" w:name="_Toc13259"/>
      <w:r>
        <w:t>能效结果</w:t>
      </w:r>
      <w:bookmarkEnd w:id="14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2" w:name="_Toc18419"/>
      <w:r>
        <w:rPr>
          <w:kern w:val="2"/>
          <w:szCs w:val="24"/>
          <w:lang w:val="en-US"/>
        </w:rPr>
        <w:t>建筑能耗</w:t>
      </w:r>
      <w:bookmarkEnd w:id="142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冷源能耗"/>
            <w:r>
              <w:rPr>
                <w:lang w:val="en-US"/>
              </w:rPr>
              <w:t>1.27</w:t>
            </w:r>
            <w:bookmarkEnd w:id="143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冷源能耗_转一次能源"/>
            <w:r>
              <w:rPr>
                <w:rFonts w:hint="eastAsia"/>
                <w:lang w:val="en-US"/>
              </w:rPr>
              <w:t>3.30</w:t>
            </w:r>
            <w:bookmarkEnd w:id="1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冷却水泵能耗"/>
            <w:r>
              <w:rPr>
                <w:lang w:val="en-US"/>
              </w:rPr>
              <w:t>0.44</w:t>
            </w:r>
            <w:bookmarkEnd w:id="145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冷却水泵能耗_转一次能源"/>
            <w:r>
              <w:rPr>
                <w:rFonts w:hint="eastAsia"/>
                <w:lang w:val="en-US"/>
              </w:rPr>
              <w:t>1.14</w:t>
            </w:r>
            <w:bookmarkEnd w:id="1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冷冻水泵能耗"/>
            <w:r>
              <w:rPr>
                <w:lang w:val="en-US"/>
              </w:rPr>
              <w:t>0.42</w:t>
            </w:r>
            <w:bookmarkEnd w:id="147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冷冻水泵能耗_转一次能源"/>
            <w:r>
              <w:rPr>
                <w:rFonts w:hint="eastAsia"/>
                <w:lang w:val="en-US"/>
              </w:rPr>
              <w:t>1.09</w:t>
            </w:r>
            <w:bookmarkEnd w:id="1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冷却塔能耗"/>
            <w:r>
              <w:rPr>
                <w:lang w:val="en-US"/>
              </w:rPr>
              <w:t>0.10</w:t>
            </w:r>
            <w:bookmarkEnd w:id="149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0" w:name="冷却塔能耗_转一次能源"/>
            <w:r>
              <w:rPr>
                <w:lang w:val="en-US"/>
              </w:rPr>
              <w:t>0.26</w:t>
            </w:r>
            <w:bookmarkEnd w:id="1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单元式空调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单元式空调能耗_转一次能源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热源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热源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热水泵能耗"/>
            <w:r>
              <w:rPr>
                <w:lang w:val="en-US"/>
              </w:rPr>
              <w:t>0.04</w:t>
            </w:r>
            <w:bookmarkEnd w:id="155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热水泵能耗_转一次能源"/>
            <w:r>
              <w:rPr>
                <w:rFonts w:hint="eastAsia"/>
                <w:lang w:val="en-US"/>
              </w:rPr>
              <w:t>0.10</w:t>
            </w:r>
            <w:bookmarkEnd w:id="1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单元式热泵能耗"/>
            <w:r>
              <w:rPr>
                <w:lang w:val="en-US"/>
              </w:rPr>
              <w:t>0.00</w:t>
            </w:r>
            <w:bookmarkEnd w:id="157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供暖热源侧水泵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风机电耗"/>
            <w:r>
              <w:rPr>
                <w:rFonts w:hint="eastAsia"/>
                <w:lang w:val="en-US"/>
              </w:rPr>
              <w:t>0.53</w:t>
            </w:r>
            <w:bookmarkEnd w:id="161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风机电耗_转一次能源"/>
            <w:r>
              <w:rPr>
                <w:rFonts w:hint="eastAsia"/>
                <w:lang w:val="en-US"/>
              </w:rPr>
              <w:t>1.38</w:t>
            </w:r>
            <w:bookmarkEnd w:id="1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照明能耗"/>
            <w:r>
              <w:rPr>
                <w:lang w:val="en-US"/>
              </w:rPr>
              <w:t>5.32</w:t>
            </w:r>
            <w:bookmarkEnd w:id="163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照明能耗_转一次能源"/>
            <w:r>
              <w:rPr>
                <w:rFonts w:hint="eastAsia"/>
                <w:lang w:val="en-US"/>
              </w:rPr>
              <w:t>13.83</w:t>
            </w:r>
            <w:bookmarkEnd w:id="1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设备用电"/>
            <w:r>
              <w:rPr>
                <w:rFonts w:hint="eastAsia"/>
                <w:lang w:val="en-US"/>
              </w:rPr>
              <w:t>2.30</w:t>
            </w:r>
            <w:bookmarkEnd w:id="165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设备用电_转一次能源"/>
            <w:r>
              <w:rPr>
                <w:rFonts w:hint="eastAsia"/>
                <w:lang w:val="en-US"/>
              </w:rPr>
              <w:t>5.98</w:t>
            </w:r>
            <w:bookmarkEnd w:id="1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热水系统能耗"/>
            <w:r>
              <w:rPr>
                <w:lang w:val="en-US"/>
              </w:rPr>
              <w:t>0.06</w:t>
            </w:r>
            <w:bookmarkEnd w:id="167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热水系统能耗_转一次能源"/>
            <w:r>
              <w:rPr>
                <w:rFonts w:hint="eastAsia"/>
                <w:lang w:val="en-US"/>
              </w:rPr>
              <w:t>0.16</w:t>
            </w:r>
            <w:bookmarkEnd w:id="1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动力系统能耗"/>
            <w:r>
              <w:rPr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动力系统能耗_转一次能源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热源锅炉标煤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热源锅炉燃气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生活热水燃气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炊事燃气消耗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炊事燃气消耗_转一次能源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热源市政能耗"/>
            <w:r>
              <w:rPr>
                <w:rFonts w:hint="eastAsia"/>
                <w:lang w:val="en-US"/>
              </w:rPr>
              <w:t>9.39</w:t>
            </w:r>
            <w:bookmarkEnd w:id="179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0" w:name="热源市政能耗_转一次能源"/>
            <w:r>
              <w:rPr>
                <w:rFonts w:hint="eastAsia"/>
                <w:lang w:val="en-US"/>
              </w:rPr>
              <w:t>11.46</w:t>
            </w:r>
            <w:bookmarkEnd w:id="18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1" w:name="光伏能耗"/>
            <w:r>
              <w:rPr>
                <w:rFonts w:hint="eastAsia"/>
                <w:lang w:val="en-US"/>
              </w:rPr>
              <w:t>36.54</w:t>
            </w:r>
            <w:bookmarkEnd w:id="181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</w:pPr>
            <w:bookmarkStart w:id="182" w:name="光伏能耗_转一次能源"/>
            <w:r>
              <w:rPr>
                <w:rFonts w:hint="eastAsia"/>
              </w:rPr>
              <w:t>95.00</w:t>
            </w:r>
            <w:bookmarkEnd w:id="18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3" w:name="风力能耗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</w:pPr>
            <w:bookmarkStart w:id="184" w:name="风力能耗_转一次能源"/>
            <w:r>
              <w:rPr>
                <w:rFonts w:hint="eastAsia"/>
              </w:rPr>
              <w:t>0.00</w:t>
            </w:r>
            <w:bookmarkEnd w:id="1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>
            <w:pPr>
              <w:ind w:firstLine="0" w:firstLineChars="0"/>
              <w:jc w:val="center"/>
            </w:pPr>
            <w:bookmarkStart w:id="185" w:name="建筑本体能耗"/>
            <w:r>
              <w:rPr>
                <w:rFonts w:hint="eastAsia"/>
                <w:lang w:val="en-US"/>
              </w:rPr>
              <w:t>38.70</w:t>
            </w:r>
            <w:bookmarkEnd w:id="1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6" w:name="建筑综合能耗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</w:tr>
    </w:tbl>
    <w:p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空调能耗"/>
            <w:r>
              <w:rPr>
                <w:lang w:val="en-US"/>
              </w:rPr>
              <w:t>2.83</w:t>
            </w:r>
            <w:bookmarkEnd w:id="187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空调能耗_转一次能源"/>
            <w:r>
              <w:rPr>
                <w:rFonts w:hint="eastAsia"/>
                <w:lang w:val="en-US"/>
              </w:rPr>
              <w:t>7.36</w:t>
            </w:r>
            <w:bookmarkEnd w:id="18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供暖能耗"/>
            <w:r>
              <w:rPr>
                <w:lang w:val="en-US"/>
              </w:rPr>
              <w:t>0.00</w:t>
            </w:r>
            <w:bookmarkEnd w:id="189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照明能耗"/>
            <w:r>
              <w:rPr>
                <w:lang w:val="en-US"/>
              </w:rPr>
              <w:t>8.09</w:t>
            </w:r>
            <w:bookmarkEnd w:id="191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照明能耗_转一次能源"/>
            <w:r>
              <w:rPr>
                <w:rFonts w:hint="eastAsia"/>
                <w:lang w:val="en-US"/>
              </w:rPr>
              <w:t>21.03</w:t>
            </w:r>
            <w:bookmarkEnd w:id="19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设备用电"/>
            <w:r>
              <w:rPr>
                <w:rFonts w:hint="eastAsia"/>
                <w:lang w:val="en-US"/>
              </w:rPr>
              <w:t>2.30</w:t>
            </w:r>
            <w:bookmarkEnd w:id="193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设备用电_转一次能源"/>
            <w:r>
              <w:rPr>
                <w:rFonts w:hint="eastAsia"/>
                <w:lang w:val="en-US"/>
              </w:rPr>
              <w:t>5.98</w:t>
            </w:r>
            <w:bookmarkEnd w:id="1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水系统能耗"/>
            <w:r>
              <w:rPr>
                <w:lang w:val="en-US"/>
              </w:rPr>
              <w:t>0.00</w:t>
            </w:r>
            <w:bookmarkEnd w:id="195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动力系统能耗"/>
            <w:r>
              <w:rPr>
                <w:lang w:val="en-US"/>
              </w:rPr>
              <w:t>0.00</w:t>
            </w:r>
            <w:bookmarkEnd w:id="197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动力系统能耗_转一次能源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源锅炉标煤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2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热源锅炉燃气"/>
            <w:r>
              <w:rPr>
                <w:rFonts w:hint="eastAsia"/>
                <w:lang w:val="en-US"/>
              </w:rPr>
              <w:t>1.44</w:t>
            </w:r>
            <w:bookmarkEnd w:id="201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热源锅炉燃气_转一次能源"/>
            <w:r>
              <w:rPr>
                <w:rFonts w:hint="eastAsia"/>
                <w:lang w:val="en-US"/>
              </w:rPr>
              <w:t>14.18</w:t>
            </w:r>
            <w:bookmarkEnd w:id="20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生活热水燃气"/>
            <w:r>
              <w:rPr>
                <w:rFonts w:hint="eastAsia"/>
                <w:lang w:val="en-US"/>
              </w:rPr>
              <w:t>0.01</w:t>
            </w:r>
            <w:bookmarkEnd w:id="203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生活热水燃气_转一次能源"/>
            <w:r>
              <w:rPr>
                <w:rFonts w:hint="eastAsia"/>
                <w:lang w:val="en-US"/>
              </w:rPr>
              <w:t>0.10</w:t>
            </w:r>
            <w:bookmarkEnd w:id="2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炊事燃气消耗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炊事燃气消耗_转一次能源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热源市政能耗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  <w:tc>
          <w:tcPr>
            <w:tcW w:w="104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>
            <w:pPr>
              <w:ind w:firstLine="0" w:firstLineChars="0"/>
              <w:jc w:val="center"/>
            </w:pPr>
            <w:bookmarkStart w:id="209" w:name="参照建筑建筑本体能耗"/>
            <w:r>
              <w:rPr>
                <w:rFonts w:hint="eastAsia"/>
                <w:lang w:val="en-US"/>
              </w:rPr>
              <w:t>48.62</w:t>
            </w:r>
            <w:bookmarkEnd w:id="20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10" w:name="参照建筑建筑综合能耗"/>
            <w:r>
              <w:rPr>
                <w:rFonts w:hint="eastAsia"/>
                <w:lang w:val="en-US"/>
              </w:rPr>
              <w:t>48.62</w:t>
            </w:r>
            <w:bookmarkEnd w:id="210"/>
          </w:p>
        </w:tc>
      </w:tr>
    </w:tbl>
    <w:p/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814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1" w:name="_Toc23184"/>
      <w:r>
        <w:rPr>
          <w:kern w:val="2"/>
          <w:szCs w:val="24"/>
          <w:lang w:val="en-US"/>
        </w:rPr>
        <w:t>可再生能源利用</w:t>
      </w:r>
      <w:bookmarkEnd w:id="2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6"/>
        <w:gridCol w:w="341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2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7.48</w:t>
            </w:r>
            <w:bookmarkEnd w:id="21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3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8.64</w:t>
            </w:r>
            <w:bookmarkEnd w:id="21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4" w:name="照明能耗_2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5.32</w:t>
            </w:r>
            <w:bookmarkEnd w:id="214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5" w:name="照明能耗_转热量"/>
            <w:r>
              <w:rPr>
                <w:kern w:val="2"/>
                <w:sz w:val="21"/>
                <w:szCs w:val="24"/>
                <w:lang w:val="en-US"/>
              </w:rPr>
              <w:t>13.83</w:t>
            </w:r>
            <w:bookmarkEnd w:id="21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空调风机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0.53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6" w:name="风机电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1.38</w:t>
            </w:r>
            <w:bookmarkEnd w:id="21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7" w:name="动力系统能耗_2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17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8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1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9" w:name="热水系统能耗_转热量"/>
            <w:r>
              <w:rPr>
                <w:kern w:val="2"/>
                <w:sz w:val="21"/>
                <w:szCs w:val="24"/>
                <w:lang w:val="en-US"/>
              </w:rPr>
              <w:t>0.06</w:t>
            </w:r>
            <w:bookmarkEnd w:id="21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0" w:name="设备用电_2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2.30</w:t>
            </w:r>
            <w:bookmarkEnd w:id="220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1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5.98</w:t>
            </w:r>
            <w:bookmarkEnd w:id="22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炊事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2" w:name="炊事燃气消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3" w:name="能耗需求量合计"/>
            <w:r>
              <w:rPr>
                <w:kern w:val="2"/>
                <w:sz w:val="21"/>
                <w:szCs w:val="24"/>
                <w:lang w:val="en-US"/>
              </w:rPr>
              <w:t>37.37</w:t>
            </w:r>
            <w:bookmarkEnd w:id="22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4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5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6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7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8" w:name="光伏能耗_2"/>
            <w:r>
              <w:rPr>
                <w:kern w:val="2"/>
                <w:sz w:val="21"/>
                <w:szCs w:val="24"/>
                <w:lang w:val="en-US"/>
              </w:rPr>
              <w:t>36.54</w:t>
            </w:r>
            <w:bookmarkEnd w:id="228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9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95.00</w:t>
            </w:r>
            <w:bookmarkEnd w:id="22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0" w:name="风力能耗_2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30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1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3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2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95.02</w:t>
            </w:r>
            <w:bookmarkEnd w:id="23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3" w:name="可再生能源利用率"/>
            <w:r>
              <w:rPr>
                <w:kern w:val="2"/>
                <w:sz w:val="21"/>
                <w:szCs w:val="24"/>
                <w:lang w:val="en-US"/>
              </w:rPr>
              <w:t>254</w:t>
            </w:r>
            <w:bookmarkEnd w:id="233"/>
          </w:p>
        </w:tc>
      </w:tr>
    </w:tbl>
    <w:p/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34" w:name="_Toc10792"/>
      <w:r>
        <w:rPr>
          <w:kern w:val="2"/>
          <w:szCs w:val="24"/>
          <w:lang w:val="en-US"/>
        </w:rPr>
        <w:t>结论</w:t>
      </w:r>
      <w:bookmarkEnd w:id="234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35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38.70</w:t>
            </w:r>
            <w:bookmarkEnd w:id="3"/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48.62</w:t>
            </w:r>
            <w:bookmarkEnd w:id="4"/>
          </w:p>
        </w:tc>
      </w:tr>
      <w:bookmarkEnd w:id="23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48.62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36" w:name="节能率建筑本体能耗"/>
            <w:r>
              <w:rPr>
                <w:rFonts w:hint="eastAsia"/>
                <w:lang w:val="en-US"/>
              </w:rPr>
              <w:t>20.39</w:t>
            </w:r>
            <w:bookmarkEnd w:id="236"/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37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38" w:name="节能率建筑综合能耗"/>
            <w:r>
              <w:rPr>
                <w:rFonts w:hint="eastAsia"/>
                <w:lang w:val="en-US"/>
              </w:rPr>
              <w:t>100.00</w:t>
            </w:r>
            <w:bookmarkEnd w:id="238"/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39" w:name="限值_节能率建筑综合能耗"/>
            <w:r>
              <w:rPr>
                <w:rFonts w:hint="eastAsia"/>
                <w:lang w:val="en-US"/>
              </w:rPr>
              <w:t>100.00</w:t>
            </w:r>
            <w:bookmarkEnd w:id="2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能源利用率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254</w:t>
            </w:r>
            <w:bookmarkEnd w:id="12"/>
          </w:p>
        </w:tc>
        <w:tc>
          <w:tcPr>
            <w:tcW w:w="150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240" w:name="限值_可再生能源利用率"/>
            <w:r>
              <w:rPr>
                <w:rFonts w:hint="eastAsia"/>
                <w:lang w:val="en-US"/>
              </w:rPr>
              <w:t>100</w:t>
            </w:r>
            <w:bookmarkEnd w:id="2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241" w:name="标准依据"/>
            <w:r>
              <w:rPr>
                <w:rFonts w:hint="eastAsia"/>
              </w:rPr>
              <w:t>《近零能耗建筑技术标准》(GB/T51350-2019)表5.0.2和5.0.6条</w:t>
            </w:r>
            <w:bookmarkEnd w:id="24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242" w:name="标准要求"/>
            <w:r>
              <w:rPr>
                <w:rFonts w:hint="eastAsia"/>
              </w:rPr>
              <w:t>建筑本体节能率、综合节能率应符合表5.0.2和5.0.6条</w:t>
            </w:r>
            <w:bookmarkEnd w:id="2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>
            <w:pPr>
              <w:ind w:firstLine="0" w:firstLineChars="0"/>
              <w:jc w:val="left"/>
              <w:rPr>
                <w:lang w:val="en-US"/>
              </w:rPr>
            </w:pPr>
            <w:bookmarkStart w:id="243" w:name="结论"/>
            <w:r>
              <w:rPr>
                <w:rFonts w:hint="eastAsia"/>
              </w:rPr>
              <w:t>满足</w:t>
            </w:r>
            <w:bookmarkEnd w:id="243"/>
          </w:p>
        </w:tc>
      </w:tr>
    </w:tbl>
    <w:p/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44" w:name="_Toc1793"/>
      <w:r>
        <w:rPr>
          <w:kern w:val="2"/>
          <w:szCs w:val="24"/>
          <w:lang w:val="en-US"/>
        </w:rPr>
        <w:t>附录</w:t>
      </w:r>
      <w:bookmarkEnd w:id="244"/>
    </w:p>
    <w:p>
      <w:pPr>
        <w:widowControl w:val="0"/>
        <w:jc w:val="both"/>
        <w:rPr>
          <w:kern w:val="2"/>
          <w:szCs w:val="24"/>
          <w:lang w:val="en-US"/>
        </w:rPr>
      </w:pPr>
    </w:p>
    <w:p>
      <w:r>
        <w:t>暑假:7.25~8.25; 寒假：1.15~3.1</w:t>
      </w:r>
    </w:p>
    <w:p>
      <w:pPr>
        <w:pStyle w:val="4"/>
      </w:pPr>
      <w:bookmarkStart w:id="245" w:name="_Toc10180"/>
      <w:r>
        <w:t>工作日/节假日人员逐时在室率(%)</w:t>
      </w:r>
      <w:bookmarkEnd w:id="24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246" w:name="_Toc4354"/>
      <w:r>
        <w:t>工作日/节假日照明开关时间表(%)</w:t>
      </w:r>
      <w:bookmarkEnd w:id="24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247" w:name="_Toc24162"/>
      <w:r>
        <w:t>工作日/节假日设备逐时使用率(%)</w:t>
      </w:r>
      <w:bookmarkEnd w:id="24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248" w:name="_Toc22499"/>
      <w:r>
        <w:t>工作日/节假日空调系统运行时间表(1:开,0:关)</w:t>
      </w:r>
      <w:bookmarkEnd w:id="248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>
      <w:pPr>
        <w:pStyle w:val="4"/>
      </w:pPr>
      <w:bookmarkStart w:id="249" w:name="_Toc4015"/>
      <w:r>
        <w:t>工作日/节假日新风运行时间表(%)</w:t>
      </w:r>
      <w:bookmarkEnd w:id="249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注：第一行：工作日；第二行：节假日；第三行：寒假；第四行：暑假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MmFkOGNiNzIyN2UwZGNjNGNhMTE5YzcwMzgzYWIifQ=="/>
  </w:docVars>
  <w:rsids>
    <w:rsidRoot w:val="79EE3EFC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79E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312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33</Pages>
  <Words>12077</Words>
  <Characters>17977</Characters>
  <Lines>43</Lines>
  <Paragraphs>12</Paragraphs>
  <TotalTime>0</TotalTime>
  <ScaleCrop>false</ScaleCrop>
  <LinksUpToDate>false</LinksUpToDate>
  <CharactersWithSpaces>18186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2025-03-15T13:27:00Z</dcterms:created>
  <dc:creator>刘安琪</dc:creator>
  <cp:lastModifiedBy>刘安琪</cp:lastModifiedBy>
  <dcterms:modified xsi:type="dcterms:W3CDTF">2025-03-15T13:28:19Z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F51380B1CB2D47209813DB96D582A6E5_11</vt:lpwstr>
  </property>
  <property fmtid="{D5CDD505-2E9C-101B-9397-08002B2CF9AE}" pid="3" name="KSOProductBuildVer">
    <vt:lpwstr>2052-12.1.0.16729</vt:lpwstr>
  </property>
</Properties>
</file>