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1D3EB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2 </w:t>
      </w:r>
      <w:r>
        <w:rPr>
          <w:rFonts w:hint="eastAsia"/>
          <w:sz w:val="24"/>
          <w:szCs w:val="40"/>
        </w:rPr>
        <w:t>应采取措施降低部分负荷、部分空间使用下的供暖、空调系统能耗。</w:t>
      </w:r>
    </w:p>
    <w:p w14:paraId="61D3745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990"/>
      <w:bookmarkStart w:id="1" w:name="_Toc9945276"/>
      <w:bookmarkStart w:id="2" w:name="_Toc9945134"/>
      <w:bookmarkStart w:id="3" w:name="_Toc9945417"/>
      <w:bookmarkStart w:id="4" w:name="_Toc9944710"/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821B7AE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80" w:name="_GoBack"/>
          <w:bookmarkEnd w:id="8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6B3021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89EFFBB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F8D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C237F25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 w14:paraId="3AAB91A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采用多联机空调系统及局部采用单体空调及直膨式空调机组，能够根据房间朝向等分区灵活控制；多联机机组性能符合现行国家标准。供暖采用市政热源的散热器采暖系统，每组散热器上均安装恒温控制阀，可单独控制该房间温度，以达到节能要求。</w:t>
            </w:r>
          </w:p>
        </w:tc>
      </w:tr>
    </w:tbl>
    <w:p w14:paraId="17E20448">
      <w:bookmarkStart w:id="5" w:name="_Toc9945135"/>
      <w:bookmarkStart w:id="6" w:name="_Toc9944711"/>
      <w:bookmarkStart w:id="7" w:name="_Toc9944991"/>
      <w:bookmarkStart w:id="8" w:name="_Toc9945277"/>
      <w:bookmarkStart w:id="9" w:name="_Toc9945418"/>
    </w:p>
    <w:p w14:paraId="51B49F30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C8B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0CD6F00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各房间设电动风口，可根据房间使用时间、温度、湿度的不同进行分区控制,风系统采用变频技术，且设置电动可调风口。</w:t>
            </w:r>
          </w:p>
          <w:p w14:paraId="744B1EE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机组容量配置及台数满足部分负荷要求，IPLV满足标准要求。</w:t>
            </w:r>
          </w:p>
          <w:p w14:paraId="36EE61C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 w14:paraId="13D1DABB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表冷器出水管上均安装电动二通阀，室内安装恒温器带风机三速开关，通过三速开关调节风机转速来调节风机盘管的制冷量。</w:t>
            </w:r>
          </w:p>
          <w:p w14:paraId="49EA5639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水系统的分集水器间安装压差控制器和电动调节阀，通过改变供回水旁路来适应系统水量的变化。冷水机组及配用冷水泵、冷却水泵和冷却塔连锁运行。空调自动控制系统根据供回水总管的温度、流量信号，计算系统的实际空调负荷，并控制冷水机组及其配用的空调水泵的运行台数和运行组合。</w:t>
            </w:r>
          </w:p>
        </w:tc>
      </w:tr>
    </w:tbl>
    <w:p w14:paraId="61B97C8A">
      <w:pPr>
        <w:rPr>
          <w:rFonts w:ascii="Times New Roman" w:hAnsi="Times New Roman" w:cs="Times New Roman" w:eastAsiaTheme="majorEastAsia"/>
        </w:rPr>
      </w:pPr>
      <w:bookmarkStart w:id="10" w:name="_Toc9945136"/>
      <w:bookmarkStart w:id="11" w:name="_Toc9945419"/>
      <w:bookmarkStart w:id="12" w:name="_Toc9944992"/>
      <w:bookmarkStart w:id="13" w:name="_Toc9945278"/>
      <w:bookmarkStart w:id="14" w:name="_Toc9944712"/>
      <w:r>
        <w:rPr>
          <w:rFonts w:ascii="Times New Roman" w:hAnsi="Times New Roman" w:cs="Times New Roman" w:eastAsiaTheme="majorEastAsia"/>
        </w:rPr>
        <w:t>空调冷热源机组的部分负荷性能系数（IPLV）</w:t>
      </w:r>
      <w:bookmarkEnd w:id="10"/>
      <w:bookmarkEnd w:id="11"/>
      <w:bookmarkEnd w:id="12"/>
      <w:bookmarkEnd w:id="13"/>
      <w:bookmarkEnd w:id="14"/>
    </w:p>
    <w:tbl>
      <w:tblPr>
        <w:tblStyle w:val="6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734"/>
      </w:tblGrid>
      <w:tr w14:paraId="60DC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2C45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4993"/>
            <w:bookmarkStart w:id="16" w:name="_Toc9945137"/>
            <w:bookmarkStart w:id="17" w:name="_Toc9945420"/>
            <w:bookmarkStart w:id="18" w:name="_Toc9945279"/>
            <w:bookmarkStart w:id="19" w:name="_Toc9944713"/>
            <w:r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BE47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5280"/>
            <w:bookmarkStart w:id="21" w:name="_Toc9945138"/>
            <w:bookmarkStart w:id="22" w:name="_Toc9944994"/>
            <w:bookmarkStart w:id="23" w:name="_Toc9945421"/>
            <w:bookmarkStart w:id="24" w:name="_Toc9944714"/>
            <w:r>
              <w:rPr>
                <w:rFonts w:ascii="Times New Roman" w:hAnsi="Times New Roman" w:cs="Times New Roman"/>
                <w:szCs w:val="18"/>
              </w:rPr>
              <w:t>性能系数（W/W）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 w14:paraId="0BC3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182E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4715"/>
            <w:bookmarkStart w:id="26" w:name="_Toc9945422"/>
            <w:bookmarkStart w:id="27" w:name="_Toc9944995"/>
            <w:bookmarkStart w:id="28" w:name="_Toc9945139"/>
            <w:bookmarkStart w:id="29" w:name="_Toc9945281"/>
            <w:r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EA3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712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9002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5140"/>
            <w:bookmarkStart w:id="31" w:name="_Toc9944996"/>
            <w:bookmarkStart w:id="32" w:name="_Toc9945282"/>
            <w:bookmarkStart w:id="33" w:name="_Toc9945423"/>
            <w:bookmarkStart w:id="34" w:name="_Toc9944716"/>
            <w:r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B72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12B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0756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4997"/>
            <w:bookmarkStart w:id="36" w:name="_Toc9945283"/>
            <w:bookmarkStart w:id="37" w:name="_Toc9945141"/>
            <w:bookmarkStart w:id="38" w:name="_Toc9944717"/>
            <w:bookmarkStart w:id="39" w:name="_Toc9945424"/>
            <w:r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B1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A555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4032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4998"/>
            <w:bookmarkStart w:id="41" w:name="_Toc9945142"/>
            <w:bookmarkStart w:id="42" w:name="_Toc9945425"/>
            <w:bookmarkStart w:id="43" w:name="_Toc9944718"/>
            <w:bookmarkStart w:id="44" w:name="_Toc9945284"/>
            <w:r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B7B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CEE3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D18E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5426"/>
            <w:bookmarkStart w:id="46" w:name="_Toc9944719"/>
            <w:bookmarkStart w:id="47" w:name="_Toc9944999"/>
            <w:bookmarkStart w:id="48" w:name="_Toc9945143"/>
            <w:bookmarkStart w:id="49" w:name="_Toc9945285"/>
            <w:r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F77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FC275F">
      <w:pPr>
        <w:rPr>
          <w:rFonts w:ascii="Times New Roman" w:hAnsi="Times New Roman" w:cs="Times New Roman" w:eastAsiaTheme="majorEastAsia"/>
        </w:rPr>
      </w:pPr>
      <w:bookmarkStart w:id="50" w:name="_Toc9945000"/>
      <w:bookmarkStart w:id="51" w:name="_Toc9945144"/>
      <w:bookmarkStart w:id="52" w:name="_Toc9945286"/>
      <w:bookmarkStart w:id="53" w:name="_Toc9945427"/>
      <w:bookmarkStart w:id="54" w:name="_Toc9944720"/>
      <w:r>
        <w:rPr>
          <w:rFonts w:hint="eastAsia" w:ascii="Times New Roman" w:hAnsi="Times New Roman" w:cs="Times New Roman" w:eastAsiaTheme="majorEastAsia"/>
        </w:rPr>
        <w:t>空调</w:t>
      </w:r>
      <w:r>
        <w:rPr>
          <w:rFonts w:ascii="Times New Roman" w:hAnsi="Times New Roman" w:cs="Times New Roman" w:eastAsiaTheme="majorEastAsia"/>
        </w:rPr>
        <w:t>系统的</w:t>
      </w:r>
      <w:r>
        <w:rPr>
          <w:rFonts w:hint="eastAsia" w:ascii="Times New Roman" w:hAnsi="Times New Roman" w:cs="Times New Roman" w:eastAsiaTheme="majorEastAsia"/>
        </w:rPr>
        <w:t>电冷源综合制冷性能系数（SCOP）</w:t>
      </w:r>
      <w:bookmarkEnd w:id="50"/>
      <w:bookmarkEnd w:id="51"/>
      <w:bookmarkEnd w:id="52"/>
      <w:bookmarkEnd w:id="53"/>
      <w:bookmarkEnd w:id="54"/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4782"/>
      </w:tblGrid>
      <w:tr w14:paraId="0740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688F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5001"/>
            <w:bookmarkStart w:id="56" w:name="_Toc9945145"/>
            <w:bookmarkStart w:id="57" w:name="_Toc9945287"/>
            <w:bookmarkStart w:id="58" w:name="_Toc9944721"/>
            <w:bookmarkStart w:id="59" w:name="_Toc9945428"/>
            <w:r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B1B4">
            <w:pPr>
              <w:jc w:val="center"/>
              <w:rPr>
                <w:rFonts w:ascii="Times New Roman" w:hAnsi="Times New Roman" w:cs="Times New Roman" w:eastAsiaTheme="majorEastAsia"/>
              </w:rPr>
            </w:pPr>
            <w:bookmarkStart w:id="60" w:name="_Toc9944722"/>
            <w:bookmarkStart w:id="61" w:name="_Toc9945146"/>
            <w:bookmarkStart w:id="62" w:name="_Toc9945429"/>
            <w:bookmarkStart w:id="63" w:name="_Toc9945288"/>
            <w:bookmarkStart w:id="64" w:name="_Toc9945002"/>
            <w:r>
              <w:rPr>
                <w:rFonts w:ascii="Times New Roman" w:hAnsi="Times New Roman" w:cs="Times New Roman" w:eastAsiaTheme="majorEastAsia"/>
              </w:rPr>
              <w:t>性能系数（W/W）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 w14:paraId="1C4A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A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8D4EC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0C63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A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DC096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57E13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0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18C57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207A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E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25%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006A5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62F6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8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46DCB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</w:tbl>
    <w:p w14:paraId="2AE155F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65" w:name="_Toc9944729"/>
      <w:bookmarkStart w:id="66" w:name="_Toc9945153"/>
      <w:bookmarkStart w:id="67" w:name="_Toc9945436"/>
      <w:bookmarkStart w:id="68" w:name="_Toc9945295"/>
      <w:bookmarkStart w:id="69" w:name="_Toc9945009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D339B9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1B37853">
      <w:pPr>
        <w:rPr>
          <w:rFonts w:cs="宋体"/>
        </w:rPr>
      </w:pPr>
      <w:r>
        <w:rPr>
          <w:rFonts w:hint="eastAsia" w:cs="宋体"/>
        </w:rPr>
        <w:t>1）暖通专业竣工图及设计说明，应包含设备表、风系统图、水系统图、空调系统分区及控制策略</w:t>
      </w:r>
      <w:bookmarkEnd w:id="65"/>
      <w:bookmarkEnd w:id="66"/>
      <w:bookmarkEnd w:id="67"/>
      <w:bookmarkEnd w:id="68"/>
      <w:bookmarkEnd w:id="69"/>
      <w:r>
        <w:rPr>
          <w:rFonts w:hint="eastAsia" w:cs="宋体"/>
        </w:rPr>
        <w:t>等；</w:t>
      </w:r>
    </w:p>
    <w:p w14:paraId="181DB118">
      <w:pPr>
        <w:rPr>
          <w:rFonts w:cs="宋体"/>
        </w:rPr>
      </w:pPr>
      <w:bookmarkStart w:id="70" w:name="_Toc9945010"/>
      <w:bookmarkStart w:id="71" w:name="_Toc9944730"/>
      <w:bookmarkStart w:id="72" w:name="_Toc9945154"/>
      <w:bookmarkStart w:id="73" w:name="_Toc9945296"/>
      <w:bookmarkStart w:id="74" w:name="_Toc9945437"/>
      <w:r>
        <w:rPr>
          <w:rFonts w:hint="eastAsia"/>
        </w:rPr>
        <w:t>2）部分负荷性能系数（IPLV）计算书、电冷源综合制冷性能系数（SCOP）计算书。</w:t>
      </w:r>
      <w:bookmarkEnd w:id="70"/>
      <w:bookmarkEnd w:id="71"/>
      <w:bookmarkEnd w:id="72"/>
      <w:bookmarkEnd w:id="73"/>
      <w:bookmarkEnd w:id="74"/>
    </w:p>
    <w:p w14:paraId="195BD689">
      <w:bookmarkStart w:id="75" w:name="_Toc9944731"/>
      <w:bookmarkStart w:id="76" w:name="_Toc9945438"/>
      <w:bookmarkStart w:id="77" w:name="_Toc9945011"/>
      <w:bookmarkStart w:id="78" w:name="_Toc9945155"/>
      <w:bookmarkStart w:id="79" w:name="_Toc9945297"/>
      <w:r>
        <w:rPr>
          <w:rFonts w:hint="eastAsia"/>
        </w:rPr>
        <w:t>3）暖通系统能耗监测记录。</w:t>
      </w:r>
      <w:bookmarkEnd w:id="75"/>
      <w:bookmarkEnd w:id="76"/>
      <w:bookmarkEnd w:id="77"/>
      <w:bookmarkEnd w:id="78"/>
      <w:bookmarkEnd w:id="79"/>
    </w:p>
    <w:p w14:paraId="2F378F18">
      <w:pPr>
        <w:rPr>
          <w:rFonts w:cs="宋体"/>
        </w:rPr>
      </w:pPr>
    </w:p>
    <w:p w14:paraId="41F32D0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C6E3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0BF285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A042E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AC"/>
    <w:rsid w:val="00040D2B"/>
    <w:rsid w:val="00074A38"/>
    <w:rsid w:val="00334CAF"/>
    <w:rsid w:val="003E61BA"/>
    <w:rsid w:val="004407A7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  <w:rsid w:val="0C45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882</Words>
  <Characters>929</Characters>
  <Lines>7</Lines>
  <Paragraphs>1</Paragraphs>
  <TotalTime>5</TotalTime>
  <ScaleCrop>false</ScaleCrop>
  <LinksUpToDate>false</LinksUpToDate>
  <CharactersWithSpaces>933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亖一</cp:lastModifiedBy>
  <dcterms:modified xsi:type="dcterms:W3CDTF">2025-03-16T01:19:04Z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E05329947AF34A92B3B823A2BDE29CE6_13</vt:lpwstr>
  </property>
</Properties>
</file>