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E1D3" w14:textId="77777777" w:rsidR="00FC7425" w:rsidRDefault="00997F10" w:rsidP="00FC7425">
      <w:pPr>
        <w:pStyle w:val="3"/>
        <w:spacing w:line="288" w:lineRule="auto"/>
        <w:rPr>
          <w:rFonts w:hint="eastAsia"/>
          <w:color w:val="000000"/>
        </w:rPr>
      </w:pPr>
      <w:r>
        <w:t>7</w:t>
      </w:r>
      <w:r w:rsidR="00FC7425">
        <w:t xml:space="preserve">.2.8 </w:t>
      </w:r>
      <w:r w:rsidR="00FC7425">
        <w:rPr>
          <w:rFonts w:hint="eastAsia"/>
        </w:rPr>
        <w:t>采取措施降低建筑能耗。（总分</w:t>
      </w:r>
      <w:r w:rsidR="00FC7425">
        <w:t>10</w:t>
      </w:r>
      <w:r w:rsidR="00FC7425">
        <w:rPr>
          <w:rFonts w:hint="eastAsia"/>
        </w:rPr>
        <w:t>分）</w:t>
      </w:r>
    </w:p>
    <w:p w14:paraId="06AC278F" w14:textId="77777777" w:rsidR="00FC7425" w:rsidRDefault="00FC7425" w:rsidP="00FC7425">
      <w:pPr>
        <w:numPr>
          <w:ilvl w:val="0"/>
          <w:numId w:val="23"/>
        </w:numPr>
        <w:spacing w:line="288" w:lineRule="auto"/>
        <w:rPr>
          <w:rFonts w:cs="宋体"/>
          <w:b/>
          <w:bCs/>
          <w:sz w:val="24"/>
          <w:lang w:val="zh-CN"/>
        </w:rPr>
      </w:pPr>
      <w:r>
        <w:rPr>
          <w:rFonts w:cs="宋体" w:hint="eastAsia"/>
          <w:b/>
          <w:bCs/>
          <w:sz w:val="24"/>
          <w:lang w:val="zh-CN"/>
        </w:rPr>
        <w:t>得分自评</w:t>
      </w:r>
    </w:p>
    <w:tbl>
      <w:tblPr>
        <w:tblW w:w="8193" w:type="dxa"/>
        <w:tblInd w:w="-8" w:type="dxa"/>
        <w:tblLook w:val="04A0" w:firstRow="1" w:lastRow="0" w:firstColumn="1" w:lastColumn="0" w:noHBand="0" w:noVBand="1"/>
      </w:tblPr>
      <w:tblGrid>
        <w:gridCol w:w="726"/>
        <w:gridCol w:w="2552"/>
        <w:gridCol w:w="2053"/>
        <w:gridCol w:w="1417"/>
        <w:gridCol w:w="1445"/>
      </w:tblGrid>
      <w:tr w:rsidR="00FC7425" w14:paraId="416F25CC" w14:textId="77777777" w:rsidTr="008A3AF4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4C81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A323" w14:textId="77777777" w:rsidR="00FC7425" w:rsidRDefault="00FC7425" w:rsidP="004F75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C7159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53215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FC7425" w14:paraId="6C053749" w14:textId="77777777" w:rsidTr="008A3AF4">
        <w:trPr>
          <w:trHeight w:val="27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D89A" w14:textId="77777777" w:rsidR="00FC7425" w:rsidRDefault="00FC7425" w:rsidP="004F75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6F72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建筑能耗相比国家现行有关建筑节能标准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B7103" w14:textId="77777777" w:rsidR="00FC7425" w:rsidRDefault="00FC7425" w:rsidP="004F75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降低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38AA" w14:textId="77777777" w:rsidR="00FC7425" w:rsidRDefault="00FC7425" w:rsidP="004F75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B98A8D" w14:textId="1AFBD90A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9104D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C7425" w14:paraId="7F9E94DD" w14:textId="77777777" w:rsidTr="008A3AF4">
        <w:trPr>
          <w:trHeight w:val="27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D339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42B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F3E2" w14:textId="77777777" w:rsidR="00FC7425" w:rsidRDefault="00FC7425" w:rsidP="004F75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降低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8EBE9" w14:textId="77777777" w:rsidR="00FC7425" w:rsidRDefault="00FC7425" w:rsidP="004F75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F1612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C7425" w14:paraId="44FB2798" w14:textId="77777777" w:rsidTr="008A3AF4">
        <w:trPr>
          <w:trHeight w:val="27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1EAE2" w14:textId="77777777" w:rsidR="00FC7425" w:rsidRDefault="00FC7425" w:rsidP="004F75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98AD" w14:textId="77777777" w:rsidR="00FC7425" w:rsidRDefault="00FC7425" w:rsidP="004F75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DDA6" w14:textId="77777777" w:rsidR="00FC7425" w:rsidRDefault="00FC7425" w:rsidP="004F75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8E7A3" w14:textId="11AF60FC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9104D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</w:tbl>
    <w:p w14:paraId="722ABAD2" w14:textId="77777777" w:rsidR="00FC7425" w:rsidRDefault="00FC7425" w:rsidP="00FC7425">
      <w:pPr>
        <w:spacing w:line="288" w:lineRule="auto"/>
        <w:rPr>
          <w:rFonts w:cs="宋体"/>
          <w:b/>
          <w:bCs/>
          <w:sz w:val="24"/>
          <w:lang w:val="zh-CN"/>
        </w:rPr>
      </w:pPr>
    </w:p>
    <w:p w14:paraId="6C4E0ADD" w14:textId="77777777" w:rsidR="00FC7425" w:rsidRDefault="00FC7425" w:rsidP="00FC7425">
      <w:pPr>
        <w:numPr>
          <w:ilvl w:val="0"/>
          <w:numId w:val="23"/>
        </w:numPr>
        <w:spacing w:line="288" w:lineRule="auto"/>
        <w:rPr>
          <w:rFonts w:cs="宋体"/>
          <w:b/>
          <w:bCs/>
          <w:sz w:val="24"/>
          <w:lang w:val="zh-CN"/>
        </w:rPr>
      </w:pPr>
      <w:r>
        <w:rPr>
          <w:rFonts w:cs="宋体" w:hint="eastAsia"/>
          <w:b/>
          <w:bCs/>
          <w:sz w:val="24"/>
          <w:lang w:val="zh-CN"/>
        </w:rPr>
        <w:t>评价要点</w:t>
      </w:r>
    </w:p>
    <w:p w14:paraId="0903B4CD" w14:textId="0111275C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建筑所处城市的建筑热工气候分区：</w:t>
      </w:r>
      <w:r w:rsidR="009104DD">
        <w:rPr>
          <w:rFonts w:cs="宋体" w:hint="eastAsia"/>
          <w:sz w:val="21"/>
          <w:szCs w:val="21"/>
        </w:rPr>
        <w:t>夏热冬冷地区</w:t>
      </w:r>
      <w:r>
        <w:rPr>
          <w:u w:val="single"/>
          <w:lang w:val="zh-CN"/>
        </w:rPr>
        <w:t xml:space="preserve">      </w:t>
      </w:r>
    </w:p>
    <w:p w14:paraId="6E3BE154" w14:textId="77777777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建筑总能耗：</w:t>
      </w:r>
      <w:r>
        <w:rPr>
          <w:u w:val="single"/>
          <w:lang w:val="zh-CN"/>
        </w:rPr>
        <w:t xml:space="preserve">      </w:t>
      </w:r>
      <w:r>
        <w:rPr>
          <w:rFonts w:cs="宋体"/>
          <w:sz w:val="21"/>
          <w:szCs w:val="21"/>
        </w:rPr>
        <w:t>MJ/a</w:t>
      </w:r>
    </w:p>
    <w:p w14:paraId="0A4050F3" w14:textId="77777777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建筑单位面积能耗：</w:t>
      </w:r>
      <w:r>
        <w:rPr>
          <w:u w:val="single"/>
          <w:lang w:val="zh-CN"/>
        </w:rPr>
        <w:t xml:space="preserve">      </w:t>
      </w:r>
      <w:r>
        <w:rPr>
          <w:rFonts w:cs="宋体"/>
          <w:sz w:val="21"/>
          <w:szCs w:val="21"/>
        </w:rPr>
        <w:t>kWh/</w:t>
      </w:r>
      <w:r>
        <w:rPr>
          <w:rFonts w:cs="宋体" w:hint="eastAsia"/>
          <w:sz w:val="21"/>
          <w:szCs w:val="21"/>
        </w:rPr>
        <w:t>（</w:t>
      </w:r>
      <w:r>
        <w:rPr>
          <w:rFonts w:cs="宋体"/>
          <w:sz w:val="21"/>
          <w:szCs w:val="21"/>
        </w:rPr>
        <w:t>m2</w:t>
      </w:r>
      <w:r>
        <w:rPr>
          <w:rFonts w:cs="宋体" w:hint="eastAsia"/>
          <w:sz w:val="21"/>
          <w:szCs w:val="21"/>
        </w:rPr>
        <w:t>˙</w:t>
      </w:r>
      <w:r>
        <w:rPr>
          <w:rFonts w:cs="宋体"/>
          <w:sz w:val="21"/>
          <w:szCs w:val="21"/>
        </w:rPr>
        <w:t>a</w:t>
      </w:r>
      <w:r>
        <w:rPr>
          <w:rFonts w:cs="宋体" w:hint="eastAsia"/>
          <w:sz w:val="21"/>
          <w:szCs w:val="21"/>
        </w:rPr>
        <w:t>）</w:t>
      </w:r>
    </w:p>
    <w:p w14:paraId="606E3073" w14:textId="77777777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围护结构热工性能提高比例：</w:t>
      </w:r>
      <w:r>
        <w:rPr>
          <w:u w:val="single"/>
          <w:lang w:val="zh-CN"/>
        </w:rPr>
        <w:t xml:space="preserve">      </w:t>
      </w:r>
      <w:r>
        <w:rPr>
          <w:rFonts w:cs="宋体"/>
          <w:sz w:val="21"/>
          <w:szCs w:val="21"/>
        </w:rPr>
        <w:t>%</w:t>
      </w:r>
    </w:p>
    <w:p w14:paraId="7E459220" w14:textId="77777777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供暖空调负荷降低比例：</w:t>
      </w:r>
      <w:r>
        <w:rPr>
          <w:u w:val="single"/>
          <w:lang w:val="zh-CN"/>
        </w:rPr>
        <w:t xml:space="preserve">      </w:t>
      </w:r>
      <w:r>
        <w:rPr>
          <w:rFonts w:cs="宋体"/>
          <w:sz w:val="21"/>
          <w:szCs w:val="21"/>
        </w:rPr>
        <w:t>%</w:t>
      </w:r>
    </w:p>
    <w:p w14:paraId="4E03DA79" w14:textId="77777777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严寒和寒冷地区住宅外窗传热系数降低比例：</w:t>
      </w:r>
      <w:r>
        <w:rPr>
          <w:u w:val="single"/>
          <w:lang w:val="zh-CN"/>
        </w:rPr>
        <w:t xml:space="preserve">      </w:t>
      </w:r>
      <w:r>
        <w:rPr>
          <w:rFonts w:cs="宋体"/>
          <w:sz w:val="21"/>
          <w:szCs w:val="21"/>
        </w:rPr>
        <w:t>%</w:t>
      </w:r>
    </w:p>
    <w:p w14:paraId="04E12FC0" w14:textId="7B5675C7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建筑能耗降低幅度：</w:t>
      </w:r>
      <w:r>
        <w:rPr>
          <w:u w:val="single"/>
          <w:lang w:val="zh-CN"/>
        </w:rPr>
        <w:t xml:space="preserve"> </w:t>
      </w:r>
      <w:r w:rsidR="009104DD">
        <w:rPr>
          <w:rFonts w:hint="eastAsia"/>
          <w:u w:val="single"/>
          <w:lang w:val="zh-CN"/>
        </w:rPr>
        <w:t>20</w:t>
      </w:r>
      <w:r>
        <w:rPr>
          <w:u w:val="single"/>
          <w:lang w:val="zh-CN"/>
        </w:rPr>
        <w:t xml:space="preserve">     </w:t>
      </w:r>
      <w:r>
        <w:rPr>
          <w:rFonts w:cs="宋体"/>
          <w:sz w:val="21"/>
          <w:szCs w:val="21"/>
        </w:rPr>
        <w:t>%</w:t>
      </w:r>
    </w:p>
    <w:p w14:paraId="4DF1796B" w14:textId="77777777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</w:p>
    <w:p w14:paraId="43CBDF34" w14:textId="77777777" w:rsidR="00FC7425" w:rsidRDefault="00FC7425" w:rsidP="00FC7425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项目采取的节能措施。（</w:t>
      </w:r>
      <w:r>
        <w:rPr>
          <w:sz w:val="21"/>
          <w:szCs w:val="21"/>
        </w:rPr>
        <w:t>100</w:t>
      </w:r>
      <w:r>
        <w:rPr>
          <w:rFonts w:cs="宋体" w:hint="eastAsia"/>
          <w:sz w:val="21"/>
          <w:szCs w:val="21"/>
        </w:rPr>
        <w:t>字以内）</w:t>
      </w:r>
    </w:p>
    <w:tbl>
      <w:tblPr>
        <w:tblW w:w="833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FC7425" w14:paraId="216DA5D7" w14:textId="77777777" w:rsidTr="00211C74">
        <w:trPr>
          <w:trHeight w:val="1527"/>
        </w:trPr>
        <w:tc>
          <w:tcPr>
            <w:tcW w:w="8330" w:type="dxa"/>
          </w:tcPr>
          <w:p w14:paraId="4822429E" w14:textId="473EFB90" w:rsidR="009104DD" w:rsidRPr="009104DD" w:rsidRDefault="009104DD" w:rsidP="009104DD">
            <w:pPr>
              <w:pStyle w:val="a3"/>
              <w:spacing w:line="288" w:lineRule="auto"/>
              <w:ind w:firstLineChars="5" w:firstLine="10"/>
              <w:rPr>
                <w:rFonts w:hint="eastAsia"/>
                <w:sz w:val="21"/>
                <w:szCs w:val="21"/>
              </w:rPr>
            </w:pPr>
            <w:r w:rsidRPr="009104DD">
              <w:rPr>
                <w:rFonts w:hint="eastAsia"/>
                <w:sz w:val="21"/>
                <w:szCs w:val="21"/>
              </w:rPr>
              <w:t>该项目采取的节能措施包括：</w:t>
            </w:r>
          </w:p>
          <w:p w14:paraId="0FD98944" w14:textId="5749DA0D" w:rsidR="009104DD" w:rsidRPr="009104DD" w:rsidRDefault="009104DD" w:rsidP="009104DD">
            <w:pPr>
              <w:pStyle w:val="a3"/>
              <w:spacing w:line="288" w:lineRule="auto"/>
              <w:ind w:firstLineChars="5" w:firstLine="10"/>
              <w:rPr>
                <w:rFonts w:hint="eastAsia"/>
                <w:sz w:val="21"/>
                <w:szCs w:val="21"/>
              </w:rPr>
            </w:pPr>
            <w:r w:rsidRPr="009104DD">
              <w:rPr>
                <w:rFonts w:hint="eastAsia"/>
                <w:sz w:val="21"/>
                <w:szCs w:val="21"/>
              </w:rPr>
              <w:t xml:space="preserve">  1. </w:t>
            </w:r>
            <w:r w:rsidRPr="009104DD">
              <w:rPr>
                <w:rFonts w:hint="eastAsia"/>
                <w:sz w:val="21"/>
                <w:szCs w:val="21"/>
              </w:rPr>
              <w:t>使用伞状结构设计支撑光伏板，优化安装角度以提高发电效率。</w:t>
            </w:r>
          </w:p>
          <w:p w14:paraId="1B6798CC" w14:textId="5645B128" w:rsidR="009104DD" w:rsidRPr="009104DD" w:rsidRDefault="009104DD" w:rsidP="009104DD">
            <w:pPr>
              <w:pStyle w:val="a3"/>
              <w:spacing w:line="288" w:lineRule="auto"/>
              <w:ind w:firstLineChars="5" w:firstLine="10"/>
              <w:rPr>
                <w:rFonts w:hint="eastAsia"/>
                <w:sz w:val="21"/>
                <w:szCs w:val="21"/>
              </w:rPr>
            </w:pPr>
            <w:r w:rsidRPr="009104DD">
              <w:rPr>
                <w:rFonts w:hint="eastAsia"/>
                <w:sz w:val="21"/>
                <w:szCs w:val="21"/>
              </w:rPr>
              <w:t xml:space="preserve">  2. </w:t>
            </w:r>
            <w:r w:rsidRPr="009104DD">
              <w:rPr>
                <w:rFonts w:hint="eastAsia"/>
                <w:sz w:val="21"/>
                <w:szCs w:val="21"/>
              </w:rPr>
              <w:t>引入藤本植物形成绿色覆盖层，增强自然光的利用。</w:t>
            </w:r>
          </w:p>
          <w:p w14:paraId="527BBD8E" w14:textId="4AAA304F" w:rsidR="009104DD" w:rsidRPr="009104DD" w:rsidRDefault="009104DD" w:rsidP="009104DD">
            <w:pPr>
              <w:pStyle w:val="a3"/>
              <w:spacing w:line="288" w:lineRule="auto"/>
              <w:ind w:firstLineChars="5" w:firstLine="10"/>
              <w:rPr>
                <w:sz w:val="21"/>
                <w:szCs w:val="21"/>
              </w:rPr>
            </w:pPr>
            <w:r w:rsidRPr="009104DD">
              <w:rPr>
                <w:rFonts w:hint="eastAsia"/>
                <w:sz w:val="21"/>
                <w:szCs w:val="21"/>
              </w:rPr>
              <w:t xml:space="preserve">  3. </w:t>
            </w:r>
            <w:r w:rsidRPr="009104DD">
              <w:rPr>
                <w:rFonts w:hint="eastAsia"/>
                <w:sz w:val="21"/>
                <w:szCs w:val="21"/>
              </w:rPr>
              <w:t>倡导绿色出行，设置大型地下自行车停车场，并配备智能停车管理系统。</w:t>
            </w:r>
          </w:p>
          <w:p w14:paraId="26EE96B9" w14:textId="7E0C2C4C" w:rsidR="009104DD" w:rsidRPr="009104DD" w:rsidRDefault="009104DD" w:rsidP="009104DD">
            <w:pPr>
              <w:pStyle w:val="a3"/>
              <w:spacing w:line="288" w:lineRule="auto"/>
              <w:ind w:firstLineChars="5" w:firstLine="10"/>
              <w:rPr>
                <w:sz w:val="21"/>
                <w:szCs w:val="21"/>
              </w:rPr>
            </w:pPr>
            <w:r w:rsidRPr="009104DD">
              <w:rPr>
                <w:rFonts w:hint="eastAsia"/>
                <w:sz w:val="21"/>
                <w:szCs w:val="21"/>
              </w:rPr>
              <w:t xml:space="preserve">  4. </w:t>
            </w:r>
            <w:r w:rsidRPr="009104DD">
              <w:rPr>
                <w:rFonts w:hint="eastAsia"/>
                <w:sz w:val="21"/>
                <w:szCs w:val="21"/>
              </w:rPr>
              <w:t>采用地源热泵系统，利用地下恒温特性进行高效能源转换。</w:t>
            </w:r>
          </w:p>
          <w:p w14:paraId="19E18263" w14:textId="340C6B80" w:rsidR="009104DD" w:rsidRPr="009104DD" w:rsidRDefault="009104DD" w:rsidP="009104DD">
            <w:pPr>
              <w:pStyle w:val="a3"/>
              <w:spacing w:line="288" w:lineRule="auto"/>
              <w:ind w:firstLineChars="5" w:firstLine="10"/>
              <w:rPr>
                <w:sz w:val="21"/>
                <w:szCs w:val="21"/>
              </w:rPr>
            </w:pPr>
            <w:r w:rsidRPr="009104DD">
              <w:rPr>
                <w:rFonts w:hint="eastAsia"/>
                <w:sz w:val="21"/>
                <w:szCs w:val="21"/>
              </w:rPr>
              <w:t xml:space="preserve">  5. </w:t>
            </w:r>
            <w:r w:rsidRPr="009104DD">
              <w:rPr>
                <w:rFonts w:hint="eastAsia"/>
                <w:sz w:val="21"/>
                <w:szCs w:val="21"/>
              </w:rPr>
              <w:t>引入集中式置换新风系统，提高室内空气质量，同时减少能源消耗。</w:t>
            </w:r>
          </w:p>
          <w:p w14:paraId="7F3EA5DA" w14:textId="7B53C217" w:rsidR="00FC7425" w:rsidRDefault="009104DD" w:rsidP="009104DD">
            <w:pPr>
              <w:pStyle w:val="a3"/>
              <w:spacing w:line="288" w:lineRule="auto"/>
              <w:ind w:firstLineChars="5" w:firstLine="10"/>
              <w:outlineLvl w:val="9"/>
              <w:rPr>
                <w:sz w:val="21"/>
                <w:szCs w:val="21"/>
              </w:rPr>
            </w:pPr>
            <w:r w:rsidRPr="009104DD">
              <w:rPr>
                <w:rFonts w:hint="eastAsia"/>
                <w:sz w:val="21"/>
                <w:szCs w:val="21"/>
              </w:rPr>
              <w:t>这些措施共同显著减少了能源消耗和碳排放。</w:t>
            </w:r>
          </w:p>
        </w:tc>
      </w:tr>
    </w:tbl>
    <w:p w14:paraId="067FF683" w14:textId="77777777" w:rsidR="00FC7425" w:rsidRDefault="00FC7425" w:rsidP="00FC7425">
      <w:pPr>
        <w:spacing w:line="288" w:lineRule="auto"/>
        <w:rPr>
          <w:rFonts w:cs="宋体"/>
        </w:rPr>
      </w:pPr>
    </w:p>
    <w:p w14:paraId="7620A50D" w14:textId="77777777" w:rsidR="00FC7425" w:rsidRDefault="00FC7425" w:rsidP="00FC7425">
      <w:pPr>
        <w:numPr>
          <w:ilvl w:val="0"/>
          <w:numId w:val="23"/>
        </w:numPr>
        <w:spacing w:line="288" w:lineRule="auto"/>
        <w:rPr>
          <w:rFonts w:cs="宋体"/>
          <w:b/>
          <w:bCs/>
          <w:sz w:val="24"/>
          <w:lang w:val="zh-CN"/>
        </w:rPr>
      </w:pPr>
      <w:r>
        <w:rPr>
          <w:rFonts w:cs="宋体" w:hint="eastAsia"/>
          <w:b/>
          <w:bCs/>
          <w:sz w:val="24"/>
          <w:lang w:val="zh-CN"/>
        </w:rPr>
        <w:t>证明材料</w:t>
      </w:r>
    </w:p>
    <w:p w14:paraId="5D68DD08" w14:textId="77777777" w:rsidR="00FC7425" w:rsidRDefault="00FC7425" w:rsidP="00FC7425">
      <w:pPr>
        <w:spacing w:beforeLines="50" w:before="156" w:afterLines="50" w:after="156" w:line="288" w:lineRule="auto"/>
        <w:rPr>
          <w:b/>
        </w:rPr>
      </w:pPr>
      <w:r>
        <w:rPr>
          <w:rFonts w:hint="eastAsia"/>
          <w:b/>
        </w:rPr>
        <w:t>建议提交材料及技术要求：</w:t>
      </w:r>
    </w:p>
    <w:tbl>
      <w:tblPr>
        <w:tblW w:w="8320" w:type="dxa"/>
        <w:tblInd w:w="108" w:type="dxa"/>
        <w:tblLook w:val="04A0" w:firstRow="1" w:lastRow="0" w:firstColumn="1" w:lastColumn="0" w:noHBand="0" w:noVBand="1"/>
      </w:tblPr>
      <w:tblGrid>
        <w:gridCol w:w="740"/>
        <w:gridCol w:w="2020"/>
        <w:gridCol w:w="3855"/>
        <w:gridCol w:w="905"/>
        <w:gridCol w:w="800"/>
      </w:tblGrid>
      <w:tr w:rsidR="00FC7425" w14:paraId="4ED39E3A" w14:textId="77777777" w:rsidTr="004F75E4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58BF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4CE3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6E77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A870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</w:t>
            </w:r>
          </w:p>
          <w:p w14:paraId="78CFCF63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0F16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FC7425" w14:paraId="0B291052" w14:textId="77777777" w:rsidTr="004F75E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BBE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电气设计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953E" w14:textId="77777777" w:rsidR="00FC7425" w:rsidRDefault="00FC7425" w:rsidP="004F75E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施工图设计说明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2E5D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5A28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AF77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公建</w:t>
            </w:r>
          </w:p>
        </w:tc>
      </w:tr>
      <w:tr w:rsidR="00FC7425" w14:paraId="3610B572" w14:textId="77777777" w:rsidTr="004F75E4">
        <w:trPr>
          <w:trHeight w:val="54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D415" w14:textId="77777777" w:rsidR="00FC7425" w:rsidRDefault="00FC7425" w:rsidP="004F7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暖通设计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0F9C" w14:textId="77777777" w:rsidR="00FC7425" w:rsidRDefault="00FC7425" w:rsidP="004F75E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施工图设计说明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8F52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E062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CDCB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公建</w:t>
            </w:r>
          </w:p>
        </w:tc>
      </w:tr>
      <w:tr w:rsidR="00FC7425" w14:paraId="7259F20C" w14:textId="77777777" w:rsidTr="004F75E4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1F1" w14:textId="77777777" w:rsidR="00FC7425" w:rsidRDefault="00FC7425" w:rsidP="004F75E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A77FD" w14:textId="77777777" w:rsidR="00FC7425" w:rsidRDefault="00FC7425" w:rsidP="004F75E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暖通空调能耗模拟计算书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EBCC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9E25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AB49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公建</w:t>
            </w:r>
          </w:p>
        </w:tc>
      </w:tr>
      <w:tr w:rsidR="00FC7425" w14:paraId="46FC62E7" w14:textId="77777777" w:rsidTr="004F75E4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117" w14:textId="77777777" w:rsidR="00FC7425" w:rsidRDefault="00FC7425" w:rsidP="004F75E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AD93" w14:textId="77777777" w:rsidR="00FC7425" w:rsidRDefault="00FC7425" w:rsidP="004F75E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照明能耗模拟计算书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C1BB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2142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EAC4" w14:textId="77777777" w:rsidR="00FC7425" w:rsidRDefault="00FC7425" w:rsidP="004F75E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公建</w:t>
            </w:r>
          </w:p>
        </w:tc>
      </w:tr>
    </w:tbl>
    <w:p w14:paraId="5B6B21F1" w14:textId="77777777" w:rsidR="00FC7425" w:rsidRDefault="00FC7425" w:rsidP="00FC7425">
      <w:pPr>
        <w:spacing w:beforeLines="50" w:before="156" w:afterLines="50" w:after="156" w:line="288" w:lineRule="auto"/>
        <w:rPr>
          <w:b/>
        </w:rPr>
        <w:sectPr w:rsidR="00FC742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801F537" w14:textId="77777777" w:rsidR="00FC7425" w:rsidRDefault="00FC7425" w:rsidP="00FC7425">
      <w:pPr>
        <w:spacing w:beforeLines="50" w:before="156" w:afterLines="50" w:after="156" w:line="288" w:lineRule="auto"/>
        <w:rPr>
          <w:b/>
        </w:rPr>
      </w:pPr>
      <w:r>
        <w:rPr>
          <w:rFonts w:hint="eastAsia"/>
          <w:b/>
        </w:rPr>
        <w:lastRenderedPageBreak/>
        <w:t>实际提交材料：</w:t>
      </w:r>
    </w:p>
    <w:tbl>
      <w:tblPr>
        <w:tblW w:w="82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7"/>
      </w:tblGrid>
      <w:tr w:rsidR="00FC7425" w14:paraId="486DD030" w14:textId="77777777" w:rsidTr="00211C74">
        <w:trPr>
          <w:trHeight w:val="1408"/>
        </w:trPr>
        <w:tc>
          <w:tcPr>
            <w:tcW w:w="8257" w:type="dxa"/>
          </w:tcPr>
          <w:p w14:paraId="3E291094" w14:textId="77777777" w:rsidR="00FC7425" w:rsidRDefault="00FC7425" w:rsidP="004F75E4">
            <w:pPr>
              <w:spacing w:line="288" w:lineRule="auto"/>
            </w:pPr>
          </w:p>
        </w:tc>
      </w:tr>
    </w:tbl>
    <w:p w14:paraId="37D893C9" w14:textId="77777777" w:rsidR="00250546" w:rsidRPr="00FC7425" w:rsidRDefault="00250546" w:rsidP="00FC7425"/>
    <w:sectPr w:rsidR="00250546" w:rsidRPr="00FC742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D232" w14:textId="77777777" w:rsidR="001A6EE7" w:rsidRDefault="001A6EE7" w:rsidP="00F934F5">
      <w:r>
        <w:separator/>
      </w:r>
    </w:p>
  </w:endnote>
  <w:endnote w:type="continuationSeparator" w:id="0">
    <w:p w14:paraId="5DA021B3" w14:textId="77777777" w:rsidR="001A6EE7" w:rsidRDefault="001A6EE7" w:rsidP="00F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0F76" w14:textId="77777777" w:rsidR="001A6EE7" w:rsidRDefault="001A6EE7" w:rsidP="00F934F5">
      <w:r>
        <w:separator/>
      </w:r>
    </w:p>
  </w:footnote>
  <w:footnote w:type="continuationSeparator" w:id="0">
    <w:p w14:paraId="5C4D9DD6" w14:textId="77777777" w:rsidR="001A6EE7" w:rsidRDefault="001A6EE7" w:rsidP="00F9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793F" w14:textId="754FE45E" w:rsidR="00F934F5" w:rsidRDefault="00F934F5" w:rsidP="00A14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05C84"/>
    <w:multiLevelType w:val="singleLevel"/>
    <w:tmpl w:val="8D005C8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6842AB8"/>
    <w:multiLevelType w:val="multilevel"/>
    <w:tmpl w:val="06842AB8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8A6724C"/>
    <w:multiLevelType w:val="multilevel"/>
    <w:tmpl w:val="08A6724C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C98444A"/>
    <w:multiLevelType w:val="multilevel"/>
    <w:tmpl w:val="0C98444A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6AE56AB"/>
    <w:multiLevelType w:val="multilevel"/>
    <w:tmpl w:val="16AE56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7E30AE2"/>
    <w:multiLevelType w:val="multilevel"/>
    <w:tmpl w:val="17E30AE2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21B606A7"/>
    <w:multiLevelType w:val="multilevel"/>
    <w:tmpl w:val="21B606A7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2C4B78AB"/>
    <w:multiLevelType w:val="multilevel"/>
    <w:tmpl w:val="2C4B78AB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5B4A77"/>
    <w:multiLevelType w:val="multilevel"/>
    <w:tmpl w:val="385B4A77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DA47FB"/>
    <w:multiLevelType w:val="multilevel"/>
    <w:tmpl w:val="38DA47F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39D60E13"/>
    <w:multiLevelType w:val="multilevel"/>
    <w:tmpl w:val="39D60E13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2433A9D"/>
    <w:multiLevelType w:val="multilevel"/>
    <w:tmpl w:val="42433A9D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3E2710D"/>
    <w:multiLevelType w:val="multilevel"/>
    <w:tmpl w:val="43E2710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46B84844"/>
    <w:multiLevelType w:val="multilevel"/>
    <w:tmpl w:val="46B84844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4AC117BB"/>
    <w:multiLevelType w:val="multilevel"/>
    <w:tmpl w:val="4AC117BB"/>
    <w:lvl w:ilvl="0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6" w15:restartNumberingAfterBreak="0">
    <w:nsid w:val="4D016DF4"/>
    <w:multiLevelType w:val="multilevel"/>
    <w:tmpl w:val="4D016DF4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BC42A28"/>
    <w:multiLevelType w:val="multilevel"/>
    <w:tmpl w:val="5BC42A28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A36794F"/>
    <w:multiLevelType w:val="multilevel"/>
    <w:tmpl w:val="6A36794F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0EA112A"/>
    <w:multiLevelType w:val="multilevel"/>
    <w:tmpl w:val="70EA112A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34F6709"/>
    <w:multiLevelType w:val="multilevel"/>
    <w:tmpl w:val="734F670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776F64"/>
    <w:multiLevelType w:val="multilevel"/>
    <w:tmpl w:val="73776F64"/>
    <w:lvl w:ilvl="0">
      <w:start w:val="2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2" w15:restartNumberingAfterBreak="0">
    <w:nsid w:val="76DD50E5"/>
    <w:multiLevelType w:val="multilevel"/>
    <w:tmpl w:val="76DD50E5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032223200">
    <w:abstractNumId w:val="6"/>
  </w:num>
  <w:num w:numId="2" w16cid:durableId="2071920991">
    <w:abstractNumId w:val="1"/>
  </w:num>
  <w:num w:numId="3" w16cid:durableId="681705509">
    <w:abstractNumId w:val="21"/>
  </w:num>
  <w:num w:numId="4" w16cid:durableId="1830975636">
    <w:abstractNumId w:val="4"/>
  </w:num>
  <w:num w:numId="5" w16cid:durableId="1521428200">
    <w:abstractNumId w:val="22"/>
  </w:num>
  <w:num w:numId="6" w16cid:durableId="1474757695">
    <w:abstractNumId w:val="14"/>
  </w:num>
  <w:num w:numId="7" w16cid:durableId="487673623">
    <w:abstractNumId w:val="15"/>
  </w:num>
  <w:num w:numId="8" w16cid:durableId="2001735027">
    <w:abstractNumId w:val="18"/>
  </w:num>
  <w:num w:numId="9" w16cid:durableId="1247571044">
    <w:abstractNumId w:val="10"/>
  </w:num>
  <w:num w:numId="10" w16cid:durableId="536813978">
    <w:abstractNumId w:val="0"/>
  </w:num>
  <w:num w:numId="11" w16cid:durableId="1485929510">
    <w:abstractNumId w:val="20"/>
  </w:num>
  <w:num w:numId="12" w16cid:durableId="626666834">
    <w:abstractNumId w:val="3"/>
  </w:num>
  <w:num w:numId="13" w16cid:durableId="1918899163">
    <w:abstractNumId w:val="13"/>
  </w:num>
  <w:num w:numId="14" w16cid:durableId="722407029">
    <w:abstractNumId w:val="7"/>
  </w:num>
  <w:num w:numId="15" w16cid:durableId="1291399555">
    <w:abstractNumId w:val="17"/>
  </w:num>
  <w:num w:numId="16" w16cid:durableId="1485850246">
    <w:abstractNumId w:val="8"/>
  </w:num>
  <w:num w:numId="17" w16cid:durableId="1821187651">
    <w:abstractNumId w:val="5"/>
  </w:num>
  <w:num w:numId="18" w16cid:durableId="1510562655">
    <w:abstractNumId w:val="16"/>
  </w:num>
  <w:num w:numId="19" w16cid:durableId="1024987489">
    <w:abstractNumId w:val="2"/>
  </w:num>
  <w:num w:numId="20" w16cid:durableId="315719510">
    <w:abstractNumId w:val="9"/>
  </w:num>
  <w:num w:numId="21" w16cid:durableId="780103359">
    <w:abstractNumId w:val="11"/>
  </w:num>
  <w:num w:numId="22" w16cid:durableId="999771574">
    <w:abstractNumId w:val="19"/>
  </w:num>
  <w:num w:numId="23" w16cid:durableId="335038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F5"/>
    <w:rsid w:val="0001484C"/>
    <w:rsid w:val="000E47DE"/>
    <w:rsid w:val="00100459"/>
    <w:rsid w:val="001015FE"/>
    <w:rsid w:val="00114B17"/>
    <w:rsid w:val="001A6EE7"/>
    <w:rsid w:val="00211C74"/>
    <w:rsid w:val="002342C5"/>
    <w:rsid w:val="00250546"/>
    <w:rsid w:val="0028276B"/>
    <w:rsid w:val="002D3898"/>
    <w:rsid w:val="002D630E"/>
    <w:rsid w:val="003175E2"/>
    <w:rsid w:val="00347DB2"/>
    <w:rsid w:val="0045130A"/>
    <w:rsid w:val="00526CB8"/>
    <w:rsid w:val="005A7AED"/>
    <w:rsid w:val="0068498D"/>
    <w:rsid w:val="006A7A6C"/>
    <w:rsid w:val="006D6119"/>
    <w:rsid w:val="006F6B12"/>
    <w:rsid w:val="00740C9F"/>
    <w:rsid w:val="00771D52"/>
    <w:rsid w:val="00783368"/>
    <w:rsid w:val="007E2447"/>
    <w:rsid w:val="008042FB"/>
    <w:rsid w:val="008A3AF4"/>
    <w:rsid w:val="008A3CF7"/>
    <w:rsid w:val="008E3E08"/>
    <w:rsid w:val="009104DD"/>
    <w:rsid w:val="00997F10"/>
    <w:rsid w:val="009D74C9"/>
    <w:rsid w:val="00A051A5"/>
    <w:rsid w:val="00A14B49"/>
    <w:rsid w:val="00A8431B"/>
    <w:rsid w:val="00AD01E6"/>
    <w:rsid w:val="00B65AA7"/>
    <w:rsid w:val="00B7548E"/>
    <w:rsid w:val="00BA7A1F"/>
    <w:rsid w:val="00BC5C60"/>
    <w:rsid w:val="00BF5EAD"/>
    <w:rsid w:val="00C04591"/>
    <w:rsid w:val="00C74474"/>
    <w:rsid w:val="00CD65CB"/>
    <w:rsid w:val="00CE339A"/>
    <w:rsid w:val="00D30E28"/>
    <w:rsid w:val="00E177FC"/>
    <w:rsid w:val="00E45C9D"/>
    <w:rsid w:val="00EA103D"/>
    <w:rsid w:val="00EE2E7E"/>
    <w:rsid w:val="00F306BB"/>
    <w:rsid w:val="00F5443C"/>
    <w:rsid w:val="00F7585B"/>
    <w:rsid w:val="00F934F5"/>
    <w:rsid w:val="00FC204F"/>
    <w:rsid w:val="00FC7425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0952F"/>
  <w15:chartTrackingRefBased/>
  <w15:docId w15:val="{2AE21A75-8917-48D7-9DCC-D38746B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uiPriority w:val="99"/>
    <w:qFormat/>
    <w:rsid w:val="00F934F5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qFormat/>
    <w:rsid w:val="00F934F5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3"/>
    <w:uiPriority w:val="99"/>
    <w:qFormat/>
    <w:locked/>
    <w:rsid w:val="00F934F5"/>
    <w:rPr>
      <w:rFonts w:ascii="Times New Roman" w:eastAsia="宋体" w:hAnsi="Times New Roman"/>
      <w:sz w:val="24"/>
    </w:rPr>
  </w:style>
  <w:style w:type="paragraph" w:customStyle="1" w:styleId="a3">
    <w:name w:val="条文"/>
    <w:basedOn w:val="a"/>
    <w:link w:val="Char"/>
    <w:uiPriority w:val="99"/>
    <w:qFormat/>
    <w:rsid w:val="00F934F5"/>
    <w:pPr>
      <w:spacing w:line="300" w:lineRule="auto"/>
      <w:outlineLvl w:val="2"/>
    </w:pPr>
    <w:rPr>
      <w:rFonts w:cstheme="minorBidi"/>
      <w:sz w:val="24"/>
      <w:szCs w:val="22"/>
    </w:rPr>
  </w:style>
  <w:style w:type="paragraph" w:styleId="a4">
    <w:name w:val="List Paragraph"/>
    <w:basedOn w:val="a"/>
    <w:uiPriority w:val="99"/>
    <w:qFormat/>
    <w:rsid w:val="00F934F5"/>
    <w:pPr>
      <w:ind w:firstLineChars="200" w:firstLine="420"/>
    </w:pPr>
    <w:rPr>
      <w:szCs w:val="21"/>
    </w:rPr>
  </w:style>
  <w:style w:type="paragraph" w:customStyle="1" w:styleId="1">
    <w:name w:val="1、达标自评"/>
    <w:basedOn w:val="a"/>
    <w:uiPriority w:val="99"/>
    <w:qFormat/>
    <w:rsid w:val="00F934F5"/>
    <w:pPr>
      <w:spacing w:line="288" w:lineRule="auto"/>
      <w:ind w:left="420" w:hanging="420"/>
    </w:pPr>
    <w:rPr>
      <w:rFonts w:ascii="宋体" w:hAnsi="宋体"/>
      <w:b/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F934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93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34F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3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34F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qFormat/>
    <w:rsid w:val="00CE339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qFormat/>
    <w:rsid w:val="00FD21A1"/>
    <w:pPr>
      <w:spacing w:line="400" w:lineRule="exact"/>
      <w:ind w:firstLineChars="200" w:firstLine="480"/>
    </w:pPr>
    <w:rPr>
      <w:rFonts w:ascii="微软雅黑" w:eastAsia="微软雅黑" w:hAnsi="微软雅黑"/>
      <w:kern w:val="0"/>
      <w:sz w:val="24"/>
      <w:szCs w:val="20"/>
    </w:rPr>
  </w:style>
  <w:style w:type="character" w:customStyle="1" w:styleId="aa">
    <w:name w:val="正文文本缩进 字符"/>
    <w:basedOn w:val="a0"/>
    <w:link w:val="a9"/>
    <w:uiPriority w:val="99"/>
    <w:qFormat/>
    <w:rsid w:val="00FD21A1"/>
    <w:rPr>
      <w:rFonts w:ascii="微软雅黑" w:eastAsia="微软雅黑" w:hAnsi="微软雅黑" w:cs="Times New Roman"/>
      <w:kern w:val="0"/>
      <w:sz w:val="24"/>
      <w:szCs w:val="20"/>
    </w:rPr>
  </w:style>
  <w:style w:type="paragraph" w:customStyle="1" w:styleId="10">
    <w:name w:val="列出段落1"/>
    <w:basedOn w:val="a"/>
    <w:uiPriority w:val="99"/>
    <w:qFormat/>
    <w:rsid w:val="00FD21A1"/>
    <w:pPr>
      <w:ind w:firstLineChars="200" w:firstLine="420"/>
    </w:pPr>
  </w:style>
  <w:style w:type="paragraph" w:customStyle="1" w:styleId="ab">
    <w:name w:val="技术要点"/>
    <w:basedOn w:val="a4"/>
    <w:uiPriority w:val="99"/>
    <w:qFormat/>
    <w:rsid w:val="00FD21A1"/>
    <w:pPr>
      <w:spacing w:line="288" w:lineRule="auto"/>
      <w:ind w:left="790" w:firstLineChars="0" w:firstLin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自评内容：建筑</dc:title>
  <dc:subject/>
  <dc:creator>user</dc:creator>
  <cp:keywords/>
  <dc:description/>
  <cp:lastModifiedBy>金吉 叶</cp:lastModifiedBy>
  <cp:revision>31</cp:revision>
  <dcterms:created xsi:type="dcterms:W3CDTF">2022-09-08T02:10:00Z</dcterms:created>
  <dcterms:modified xsi:type="dcterms:W3CDTF">2025-03-14T09:07:00Z</dcterms:modified>
</cp:coreProperties>
</file>