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E590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</w:t>
      </w:r>
      <w:r>
        <w:rPr>
          <w:rFonts w:hint="eastAsia" w:ascii="Times New Roman" w:hAnsi="Times New Roman" w:eastAsiaTheme="minorEastAsia"/>
        </w:rPr>
        <w:t>6卫生间、浴室的地面应设置防水层，墙面、顶棚应设置防潮层。</w:t>
      </w:r>
    </w:p>
    <w:p w14:paraId="7999EC55">
      <w:pPr>
        <w:pStyle w:val="12"/>
        <w:numPr>
          <w:ilvl w:val="0"/>
          <w:numId w:val="1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0104D9D6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37871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03247250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5CF28954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卫生间、浴室防水防潮措施</w:t>
      </w:r>
    </w:p>
    <w:p w14:paraId="2CA9F2DA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楼地面低于相邻楼地面15.0mm</w:t>
      </w:r>
    </w:p>
    <w:p w14:paraId="487C7001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892757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采取防水、防滑的构造措施（如</w:t>
      </w:r>
      <w:r>
        <w:rPr>
          <w:rFonts w:hint="eastAsia" w:eastAsiaTheme="minorEastAsia"/>
          <w:bCs/>
          <w:szCs w:val="21"/>
          <w:lang w:val="zh-CN"/>
        </w:rPr>
        <w:t>采用不吸水、易冲洗、防滑的面层材料</w:t>
      </w:r>
      <w:r>
        <w:rPr>
          <w:rFonts w:hint="eastAsia" w:eastAsiaTheme="minorEastAsia"/>
          <w:szCs w:val="21"/>
          <w:lang w:val="zh-CN"/>
        </w:rPr>
        <w:t>）</w:t>
      </w:r>
    </w:p>
    <w:p w14:paraId="0B0F66D5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84516905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设排水坡坡向地漏</w:t>
      </w:r>
    </w:p>
    <w:p w14:paraId="4685F980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928960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设门槛等挡水设施</w:t>
      </w:r>
    </w:p>
    <w:p w14:paraId="00DFA24E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49546745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设排水设施</w:t>
      </w:r>
    </w:p>
    <w:p w14:paraId="667BDA3F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310657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设防水隔离层</w:t>
      </w:r>
    </w:p>
    <w:p w14:paraId="5D581E42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118108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以上皆无</w:t>
      </w:r>
    </w:p>
    <w:p w14:paraId="7BD047C6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1EC6763C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00A9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1A11C2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D053467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CD1E89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488C63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029B3F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18AB7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070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  <w:p w14:paraId="6A932F7F">
            <w:pPr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2330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7AD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应体现卫生间、浴室的防水层和防潮层设计以及墙面、顶棚的防潮层设计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DE4F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95DA81A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6D69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9D28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9FB6D7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E9DC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376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6E47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A6BD91A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75CE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835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DDC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2C85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8E6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006D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202B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F28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837CF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BF6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A8A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BFBB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998E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1C8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6E3A2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FD81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AC5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应包括防水防潮材料的不透水性和干燥时间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9F31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AE9F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5A03D77A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70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5FF64B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3B4D15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87DE80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01DBFB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B849F64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8573F3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0897E3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330F92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  <w:p w14:paraId="14463FFE">
                  <w:pPr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6AEB7B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建筑设计总说明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B3467A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应体现卫生间、浴室的防水层和防潮层设计以及墙面、顶棚的防潮层设计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8294D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097BAE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7371F5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B44879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77897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防水防潮措施及技术参数要求说明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2DDD78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应体现所选用防水防潮材料的种类、名称、用量、使用部位等信息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6A403C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C4686C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33BDAE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FDB5F6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57176C">
                  <w:pPr>
                    <w:widowControl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防水防潮相关材料的产品说明书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9964D0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应体现所选用防水防潮材料的种类、名称、用量、使用部位等信息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D9E72F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224F84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2BD2103C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4916DF1D">
      <w:pPr>
        <w:rPr>
          <w:rFonts w:eastAsiaTheme="minorEastAsia"/>
          <w:szCs w:val="21"/>
        </w:rPr>
      </w:pPr>
    </w:p>
    <w:p w14:paraId="3E5BC039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85AAC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016DF4"/>
    <w:multiLevelType w:val="multilevel"/>
    <w:tmpl w:val="4D016DF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06"/>
    <w:rsid w:val="00031E17"/>
    <w:rsid w:val="00082B7F"/>
    <w:rsid w:val="00187BC0"/>
    <w:rsid w:val="001B6113"/>
    <w:rsid w:val="00215A83"/>
    <w:rsid w:val="00260206"/>
    <w:rsid w:val="00285359"/>
    <w:rsid w:val="00376E21"/>
    <w:rsid w:val="006B43FB"/>
    <w:rsid w:val="006E2A76"/>
    <w:rsid w:val="00802F45"/>
    <w:rsid w:val="008741BF"/>
    <w:rsid w:val="00C54969"/>
    <w:rsid w:val="00D533D8"/>
    <w:rsid w:val="00E96732"/>
    <w:rsid w:val="00FE5579"/>
    <w:rsid w:val="1E8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442</Characters>
  <Lines>3</Lines>
  <Paragraphs>1</Paragraphs>
  <TotalTime>1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2020-06-04T02:01:00Z</dcterms:created>
  <dc:creator>dongYP</dc:creator>
  <cp:lastModifiedBy>清</cp:lastModifiedBy>
  <dcterms:modified xsi:type="dcterms:W3CDTF">2025-03-13T09:51:34Z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BE7BE5F4E19341FDBA8BD061FAD663BB_12</vt:lpwstr>
  </property>
</Properties>
</file>