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A64E">
      <w:pPr>
        <w:pStyle w:val="3"/>
        <w:spacing w:line="288" w:lineRule="auto"/>
        <w:rPr>
          <w:rFonts w:ascii="Times New Roman" w:hAnsi="Times New Roman" w:eastAsiaTheme="minorEastAsia"/>
        </w:rPr>
      </w:pPr>
      <w:r>
        <w:rPr>
          <w:rFonts w:hint="eastAsia" w:ascii="Times New Roman" w:hAnsi="Times New Roman" w:eastAsiaTheme="minorEastAsia"/>
        </w:rPr>
        <w:t>5.1.1 室内空气中的氨、甲醛、苯、总挥发性有机物、氡等污染物浓度应符合现行国家标准《室内空气质量标准》 GB/T18883 的有关规定。建筑室内和建筑主出入口处应禁止吸烟，并应在醒目位置设置禁烟标志。</w:t>
      </w:r>
    </w:p>
    <w:p w14:paraId="04B2A331">
      <w:pPr>
        <w:pStyle w:val="14"/>
        <w:numPr>
          <w:ilvl w:val="0"/>
          <w:numId w:val="1"/>
        </w:numPr>
        <w:rPr>
          <w:rFonts w:ascii="Times New Roman" w:hAnsi="Times New Roman" w:eastAsiaTheme="minorEastAsia"/>
          <w:b w:val="0"/>
        </w:rPr>
      </w:pPr>
      <w:r>
        <w:rPr>
          <w:rFonts w:hint="eastAsia" w:ascii="Times New Roman" w:hAnsi="Times New Roman" w:eastAsiaTheme="minorEastAsia"/>
        </w:rPr>
        <w:t>达标自评</w:t>
      </w:r>
    </w:p>
    <w:p w14:paraId="6361D677">
      <w:pPr>
        <w:spacing w:line="288" w:lineRule="auto"/>
        <w:rPr>
          <w:rFonts w:eastAsiaTheme="minorEastAsia"/>
          <w:kern w:val="0"/>
          <w:szCs w:val="21"/>
        </w:rPr>
      </w:pPr>
      <w:sdt>
        <w:sdtPr>
          <w:rPr>
            <w:rFonts w:hint="eastAsia" w:eastAsiaTheme="minorEastAsia"/>
            <w:b/>
            <w:sz w:val="24"/>
          </w:rPr>
          <w:id w:val="1210759025"/>
          <w14:checkbox>
            <w14:checked w14:val="1"/>
            <w14:checkedState w14:val="0052" w14:font="Wingdings 2"/>
            <w14:uncheckedState w14:val="00A3" w14:font="Wingdings 2"/>
          </w14:checkbox>
        </w:sdtPr>
        <w:sdtEndPr>
          <w:rPr>
            <w:rFonts w:hint="eastAsia" w:eastAsiaTheme="minorEastAsia"/>
            <w:b/>
            <w:sz w:val="24"/>
          </w:rPr>
        </w:sdtEndPr>
        <w:sdtContent>
          <w:r>
            <w:rPr>
              <w:rFonts w:hint="eastAsia" w:ascii="Wingdings 2" w:hAnsi="Wingdings 2" w:cs="Times New Roman" w:eastAsiaTheme="minorEastAsia"/>
              <w:b/>
              <w:kern w:val="2"/>
              <w:sz w:val="24"/>
              <w:szCs w:val="24"/>
              <w:lang w:val="en-US" w:eastAsia="zh-CN" w:bidi="ar-SA"/>
            </w:rPr>
            <w:t>R</w:t>
          </w:r>
        </w:sdtContent>
      </w:sdt>
      <w:r>
        <w:rPr>
          <w:rFonts w:hint="eastAsia" w:eastAsiaTheme="minorEastAsia"/>
          <w:kern w:val="0"/>
          <w:szCs w:val="21"/>
        </w:rPr>
        <w:t>达标；</w:t>
      </w:r>
      <w:sdt>
        <w:sdtPr>
          <w:rPr>
            <w:rFonts w:hint="eastAsia" w:eastAsiaTheme="minorEastAsia"/>
            <w:b/>
            <w:sz w:val="24"/>
          </w:rPr>
          <w:id w:val="885915313"/>
          <w14:checkbox>
            <w14:checked w14:val="0"/>
            <w14:checkedState w14:val="0052" w14:font="Wingdings 2"/>
            <w14:uncheckedState w14:val="00A3" w14:font="Wingdings 2"/>
          </w14:checkbox>
        </w:sdtPr>
        <w:sdtEndPr>
          <w:rPr>
            <w:rFonts w:hint="eastAsia" w:eastAsiaTheme="minorEastAsia"/>
            <w:b/>
            <w:sz w:val="24"/>
          </w:rPr>
        </w:sdtEndPr>
        <w:sdtContent>
          <w:r>
            <w:rPr>
              <w:rFonts w:hint="eastAsia" w:eastAsiaTheme="minorEastAsia"/>
              <w:b/>
              <w:sz w:val="24"/>
            </w:rPr>
            <w:sym w:font="Wingdings 2" w:char="F0A3"/>
          </w:r>
        </w:sdtContent>
      </w:sdt>
      <w:r>
        <w:rPr>
          <w:rFonts w:hint="eastAsia" w:eastAsiaTheme="minorEastAsia"/>
          <w:kern w:val="0"/>
          <w:szCs w:val="21"/>
        </w:rPr>
        <w:t>不达标</w:t>
      </w:r>
    </w:p>
    <w:p w14:paraId="3E90C3F7">
      <w:pPr>
        <w:spacing w:before="200" w:line="288" w:lineRule="auto"/>
        <w:rPr>
          <w:rFonts w:eastAsiaTheme="minorEastAsia"/>
          <w:b/>
          <w:kern w:val="0"/>
          <w:sz w:val="24"/>
        </w:rPr>
      </w:pPr>
      <w:r>
        <w:rPr>
          <w:rFonts w:hint="eastAsia" w:eastAsiaTheme="minorEastAsia"/>
          <w:b/>
          <w:kern w:val="0"/>
          <w:sz w:val="24"/>
          <w:highlight w:val="lightGray"/>
        </w:rPr>
        <w:t>2、</w:t>
      </w:r>
      <w:r>
        <w:rPr>
          <w:rFonts w:hint="eastAsia" w:eastAsiaTheme="minorEastAsia"/>
          <w:b/>
          <w:kern w:val="0"/>
          <w:sz w:val="24"/>
        </w:rPr>
        <w:t>评价要点</w:t>
      </w:r>
    </w:p>
    <w:p w14:paraId="3EE73937">
      <w:pPr>
        <w:pStyle w:val="15"/>
        <w:numPr>
          <w:ilvl w:val="0"/>
          <w:numId w:val="2"/>
        </w:numPr>
        <w:spacing w:before="100" w:line="288" w:lineRule="auto"/>
        <w:ind w:left="632" w:leftChars="100" w:hanging="422" w:hangingChars="200"/>
        <w:rPr>
          <w:rFonts w:eastAsiaTheme="minorEastAsia"/>
          <w:b/>
          <w:lang w:val="zh-CN"/>
        </w:rPr>
      </w:pPr>
      <w:r>
        <w:rPr>
          <w:rFonts w:hint="eastAsia" w:eastAsiaTheme="minorEastAsia"/>
          <w:b/>
          <w:lang w:val="zh-CN"/>
        </w:rPr>
        <w:t>空气污染物浓度：</w:t>
      </w:r>
    </w:p>
    <w:p w14:paraId="66681AC3">
      <w:pPr>
        <w:spacing w:line="288" w:lineRule="auto"/>
        <w:rPr>
          <w:rFonts w:eastAsiaTheme="minorEastAsia"/>
          <w:lang w:val="zh-CN"/>
        </w:rPr>
      </w:pPr>
      <w:r>
        <w:rPr>
          <w:rFonts w:hint="eastAsia" w:eastAsiaTheme="minorEastAsia"/>
          <w:szCs w:val="21"/>
          <w:lang w:val="zh-CN"/>
        </w:rPr>
        <w:t>主要功能房间污染物浓度检测结果：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43"/>
        <w:gridCol w:w="1144"/>
        <w:gridCol w:w="1144"/>
        <w:gridCol w:w="1144"/>
        <w:gridCol w:w="1115"/>
        <w:gridCol w:w="1544"/>
      </w:tblGrid>
      <w:tr w14:paraId="2FF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88" w:type="dxa"/>
            <w:vMerge w:val="restart"/>
            <w:vAlign w:val="center"/>
          </w:tcPr>
          <w:p w14:paraId="2118064A">
            <w:pPr>
              <w:pStyle w:val="13"/>
              <w:spacing w:line="288" w:lineRule="auto"/>
              <w:jc w:val="center"/>
              <w:outlineLvl w:val="9"/>
              <w:rPr>
                <w:rFonts w:eastAsiaTheme="minorEastAsia"/>
                <w:b/>
                <w:bCs/>
                <w:sz w:val="21"/>
                <w:szCs w:val="21"/>
              </w:rPr>
            </w:pPr>
            <w:r>
              <w:rPr>
                <w:rFonts w:hint="eastAsia" w:eastAsiaTheme="minorEastAsia"/>
                <w:b/>
                <w:bCs/>
                <w:sz w:val="21"/>
                <w:szCs w:val="21"/>
              </w:rPr>
              <w:t>房间类型</w:t>
            </w:r>
          </w:p>
        </w:tc>
        <w:tc>
          <w:tcPr>
            <w:tcW w:w="1143" w:type="dxa"/>
            <w:vAlign w:val="center"/>
          </w:tcPr>
          <w:p w14:paraId="00084A91">
            <w:pPr>
              <w:spacing w:line="288" w:lineRule="auto"/>
              <w:jc w:val="center"/>
              <w:rPr>
                <w:rFonts w:eastAsiaTheme="minorEastAsia"/>
                <w:b/>
                <w:bCs/>
                <w:szCs w:val="21"/>
              </w:rPr>
            </w:pPr>
            <w:r>
              <w:rPr>
                <w:rFonts w:eastAsiaTheme="minorEastAsia"/>
                <w:b/>
                <w:bCs/>
                <w:szCs w:val="21"/>
              </w:rPr>
              <w:t>氨</w:t>
            </w:r>
          </w:p>
          <w:p w14:paraId="4DF03FC3">
            <w:pPr>
              <w:spacing w:line="288" w:lineRule="auto"/>
              <w:jc w:val="center"/>
              <w:rPr>
                <w:rFonts w:eastAsiaTheme="minorEastAsia"/>
                <w:b/>
                <w:bCs/>
                <w:szCs w:val="21"/>
              </w:rPr>
            </w:pPr>
            <w:r>
              <w:rPr>
                <w:rFonts w:eastAsiaTheme="minorEastAsia"/>
                <w:b/>
                <w:bCs/>
                <w:szCs w:val="21"/>
              </w:rPr>
              <w:t>(mg/m</w:t>
            </w:r>
            <w:r>
              <w:rPr>
                <w:rFonts w:eastAsiaTheme="minorEastAsia"/>
                <w:b/>
                <w:bCs/>
                <w:szCs w:val="21"/>
                <w:vertAlign w:val="superscript"/>
              </w:rPr>
              <w:t>3</w:t>
            </w:r>
            <w:r>
              <w:rPr>
                <w:rFonts w:eastAsiaTheme="minorEastAsia"/>
                <w:b/>
                <w:bCs/>
                <w:szCs w:val="21"/>
              </w:rPr>
              <w:t>)</w:t>
            </w:r>
          </w:p>
        </w:tc>
        <w:tc>
          <w:tcPr>
            <w:tcW w:w="1144" w:type="dxa"/>
            <w:vAlign w:val="center"/>
          </w:tcPr>
          <w:p w14:paraId="68F7DDD4">
            <w:pPr>
              <w:spacing w:line="288" w:lineRule="auto"/>
              <w:jc w:val="center"/>
              <w:rPr>
                <w:rFonts w:eastAsiaTheme="minorEastAsia"/>
                <w:b/>
                <w:bCs/>
                <w:szCs w:val="21"/>
              </w:rPr>
            </w:pPr>
            <w:r>
              <w:rPr>
                <w:rFonts w:eastAsiaTheme="minorEastAsia"/>
                <w:b/>
                <w:bCs/>
                <w:szCs w:val="21"/>
              </w:rPr>
              <w:t>甲醛</w:t>
            </w:r>
          </w:p>
          <w:p w14:paraId="2288FEDE">
            <w:pPr>
              <w:spacing w:line="288" w:lineRule="auto"/>
              <w:jc w:val="center"/>
              <w:rPr>
                <w:rFonts w:eastAsiaTheme="minorEastAsia"/>
                <w:b/>
                <w:bCs/>
                <w:szCs w:val="21"/>
              </w:rPr>
            </w:pPr>
            <w:r>
              <w:rPr>
                <w:rFonts w:eastAsiaTheme="minorEastAsia"/>
                <w:b/>
                <w:bCs/>
                <w:szCs w:val="21"/>
              </w:rPr>
              <w:t>(mg/m</w:t>
            </w:r>
            <w:r>
              <w:rPr>
                <w:rFonts w:eastAsiaTheme="minorEastAsia"/>
                <w:b/>
                <w:bCs/>
                <w:szCs w:val="21"/>
                <w:vertAlign w:val="superscript"/>
              </w:rPr>
              <w:t>3</w:t>
            </w:r>
            <w:r>
              <w:rPr>
                <w:rFonts w:eastAsiaTheme="minorEastAsia"/>
                <w:b/>
                <w:bCs/>
                <w:szCs w:val="21"/>
              </w:rPr>
              <w:t>)</w:t>
            </w:r>
          </w:p>
        </w:tc>
        <w:tc>
          <w:tcPr>
            <w:tcW w:w="1144" w:type="dxa"/>
            <w:vAlign w:val="center"/>
          </w:tcPr>
          <w:p w14:paraId="46FF423D">
            <w:pPr>
              <w:spacing w:line="288" w:lineRule="auto"/>
              <w:jc w:val="center"/>
              <w:rPr>
                <w:rFonts w:eastAsiaTheme="minorEastAsia"/>
                <w:b/>
                <w:bCs/>
                <w:szCs w:val="21"/>
              </w:rPr>
            </w:pPr>
            <w:r>
              <w:rPr>
                <w:rFonts w:eastAsiaTheme="minorEastAsia"/>
                <w:b/>
                <w:bCs/>
                <w:szCs w:val="21"/>
              </w:rPr>
              <w:t>苯</w:t>
            </w:r>
          </w:p>
          <w:p w14:paraId="1FA0AB4D">
            <w:pPr>
              <w:spacing w:line="288" w:lineRule="auto"/>
              <w:jc w:val="center"/>
              <w:rPr>
                <w:rFonts w:eastAsiaTheme="minorEastAsia"/>
                <w:b/>
                <w:bCs/>
                <w:szCs w:val="21"/>
              </w:rPr>
            </w:pPr>
            <w:r>
              <w:rPr>
                <w:rFonts w:eastAsiaTheme="minorEastAsia"/>
                <w:b/>
                <w:bCs/>
                <w:szCs w:val="21"/>
              </w:rPr>
              <w:t>(mg/m</w:t>
            </w:r>
            <w:r>
              <w:rPr>
                <w:rFonts w:eastAsiaTheme="minorEastAsia"/>
                <w:b/>
                <w:bCs/>
                <w:szCs w:val="21"/>
                <w:vertAlign w:val="superscript"/>
              </w:rPr>
              <w:t>3</w:t>
            </w:r>
            <w:r>
              <w:rPr>
                <w:rFonts w:eastAsiaTheme="minorEastAsia"/>
                <w:b/>
                <w:bCs/>
                <w:szCs w:val="21"/>
              </w:rPr>
              <w:t>)</w:t>
            </w:r>
          </w:p>
        </w:tc>
        <w:tc>
          <w:tcPr>
            <w:tcW w:w="1144" w:type="dxa"/>
            <w:vAlign w:val="center"/>
          </w:tcPr>
          <w:p w14:paraId="1C2F925A">
            <w:pPr>
              <w:spacing w:line="288" w:lineRule="auto"/>
              <w:jc w:val="center"/>
              <w:rPr>
                <w:rFonts w:eastAsiaTheme="minorEastAsia"/>
                <w:b/>
                <w:bCs/>
                <w:szCs w:val="21"/>
              </w:rPr>
            </w:pPr>
            <w:r>
              <w:rPr>
                <w:rFonts w:eastAsiaTheme="minorEastAsia"/>
                <w:b/>
                <w:bCs/>
                <w:szCs w:val="21"/>
              </w:rPr>
              <w:t>TVOC</w:t>
            </w:r>
          </w:p>
          <w:p w14:paraId="5CA30F3C">
            <w:pPr>
              <w:spacing w:line="288" w:lineRule="auto"/>
              <w:jc w:val="center"/>
              <w:rPr>
                <w:rFonts w:eastAsiaTheme="minorEastAsia"/>
                <w:b/>
                <w:bCs/>
                <w:szCs w:val="21"/>
              </w:rPr>
            </w:pPr>
            <w:r>
              <w:rPr>
                <w:rFonts w:eastAsiaTheme="minorEastAsia"/>
                <w:b/>
                <w:bCs/>
                <w:szCs w:val="21"/>
              </w:rPr>
              <w:t>(mg/m</w:t>
            </w:r>
            <w:r>
              <w:rPr>
                <w:rFonts w:eastAsiaTheme="minorEastAsia"/>
                <w:b/>
                <w:bCs/>
                <w:szCs w:val="21"/>
                <w:vertAlign w:val="superscript"/>
              </w:rPr>
              <w:t>3</w:t>
            </w:r>
            <w:r>
              <w:rPr>
                <w:rFonts w:eastAsiaTheme="minorEastAsia"/>
                <w:b/>
                <w:bCs/>
                <w:szCs w:val="21"/>
              </w:rPr>
              <w:t>)</w:t>
            </w:r>
          </w:p>
        </w:tc>
        <w:tc>
          <w:tcPr>
            <w:tcW w:w="1115" w:type="dxa"/>
            <w:vAlign w:val="center"/>
          </w:tcPr>
          <w:p w14:paraId="619222AE">
            <w:pPr>
              <w:spacing w:line="288" w:lineRule="auto"/>
              <w:jc w:val="center"/>
              <w:rPr>
                <w:rFonts w:eastAsiaTheme="minorEastAsia"/>
                <w:b/>
                <w:bCs/>
                <w:szCs w:val="21"/>
              </w:rPr>
            </w:pPr>
            <w:r>
              <w:rPr>
                <w:rFonts w:hint="eastAsia" w:eastAsiaTheme="minorEastAsia"/>
                <w:b/>
                <w:bCs/>
                <w:szCs w:val="21"/>
              </w:rPr>
              <w:t>氡</w:t>
            </w:r>
          </w:p>
          <w:p w14:paraId="5EE24C44">
            <w:pPr>
              <w:spacing w:line="288" w:lineRule="auto"/>
              <w:jc w:val="center"/>
              <w:rPr>
                <w:rFonts w:eastAsiaTheme="minorEastAsia"/>
                <w:b/>
                <w:bCs/>
                <w:szCs w:val="21"/>
              </w:rPr>
            </w:pPr>
            <w:r>
              <w:rPr>
                <w:rFonts w:eastAsiaTheme="minorEastAsia"/>
                <w:b/>
                <w:bCs/>
                <w:szCs w:val="21"/>
              </w:rPr>
              <w:t>(Bq/m</w:t>
            </w:r>
            <w:r>
              <w:rPr>
                <w:rFonts w:eastAsiaTheme="minorEastAsia"/>
                <w:b/>
                <w:bCs/>
                <w:szCs w:val="21"/>
                <w:vertAlign w:val="superscript"/>
              </w:rPr>
              <w:t>3</w:t>
            </w:r>
            <w:r>
              <w:rPr>
                <w:rFonts w:eastAsiaTheme="minorEastAsia"/>
                <w:b/>
                <w:bCs/>
                <w:szCs w:val="21"/>
              </w:rPr>
              <w:t>)</w:t>
            </w:r>
          </w:p>
        </w:tc>
        <w:tc>
          <w:tcPr>
            <w:tcW w:w="1544" w:type="dxa"/>
            <w:vMerge w:val="restart"/>
            <w:vAlign w:val="center"/>
          </w:tcPr>
          <w:p w14:paraId="4A58FE23">
            <w:pPr>
              <w:pStyle w:val="13"/>
              <w:spacing w:line="288" w:lineRule="auto"/>
              <w:jc w:val="center"/>
              <w:outlineLvl w:val="9"/>
              <w:rPr>
                <w:rFonts w:eastAsiaTheme="minorEastAsia"/>
                <w:b/>
                <w:bCs/>
                <w:sz w:val="21"/>
                <w:szCs w:val="21"/>
              </w:rPr>
            </w:pPr>
            <w:r>
              <w:rPr>
                <w:rFonts w:hint="eastAsia" w:eastAsiaTheme="minorEastAsia"/>
                <w:b/>
                <w:bCs/>
                <w:sz w:val="21"/>
                <w:szCs w:val="21"/>
              </w:rPr>
              <w:t>污染物浓度</w:t>
            </w:r>
          </w:p>
          <w:p w14:paraId="59770945">
            <w:pPr>
              <w:pStyle w:val="13"/>
              <w:spacing w:line="288" w:lineRule="auto"/>
              <w:jc w:val="center"/>
              <w:outlineLvl w:val="9"/>
              <w:rPr>
                <w:rFonts w:eastAsiaTheme="minorEastAsia"/>
                <w:b/>
                <w:bCs/>
                <w:sz w:val="21"/>
                <w:szCs w:val="21"/>
              </w:rPr>
            </w:pPr>
            <w:r>
              <w:rPr>
                <w:rFonts w:hint="eastAsia" w:eastAsiaTheme="minorEastAsia"/>
                <w:b/>
                <w:bCs/>
                <w:sz w:val="21"/>
                <w:szCs w:val="21"/>
              </w:rPr>
              <w:t>是否超标</w:t>
            </w:r>
          </w:p>
        </w:tc>
      </w:tr>
      <w:tr w14:paraId="7A5A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88" w:type="dxa"/>
            <w:vMerge w:val="continue"/>
            <w:vAlign w:val="center"/>
          </w:tcPr>
          <w:p w14:paraId="518B2B32">
            <w:pPr>
              <w:pStyle w:val="13"/>
              <w:spacing w:line="288" w:lineRule="auto"/>
              <w:jc w:val="center"/>
              <w:outlineLvl w:val="9"/>
              <w:rPr>
                <w:rFonts w:eastAsiaTheme="minorEastAsia"/>
                <w:b/>
                <w:bCs/>
                <w:sz w:val="21"/>
                <w:szCs w:val="21"/>
              </w:rPr>
            </w:pPr>
          </w:p>
        </w:tc>
        <w:tc>
          <w:tcPr>
            <w:tcW w:w="1143" w:type="dxa"/>
            <w:vAlign w:val="center"/>
          </w:tcPr>
          <w:p w14:paraId="46EE6A3A">
            <w:pPr>
              <w:spacing w:line="288" w:lineRule="auto"/>
              <w:jc w:val="center"/>
              <w:rPr>
                <w:rFonts w:eastAsiaTheme="minorEastAsia"/>
                <w:b/>
                <w:bCs/>
                <w:szCs w:val="21"/>
              </w:rPr>
            </w:pPr>
            <w:r>
              <w:rPr>
                <w:rFonts w:hint="eastAsia" w:eastAsiaTheme="minorEastAsia"/>
                <w:b/>
                <w:bCs/>
                <w:szCs w:val="21"/>
              </w:rPr>
              <w:t>标准值</w:t>
            </w:r>
          </w:p>
          <w:p w14:paraId="0B280379">
            <w:pPr>
              <w:spacing w:line="288" w:lineRule="auto"/>
              <w:jc w:val="center"/>
              <w:rPr>
                <w:rFonts w:eastAsiaTheme="minorEastAsia"/>
                <w:b/>
                <w:bCs/>
                <w:szCs w:val="21"/>
              </w:rPr>
            </w:pPr>
            <w:r>
              <w:rPr>
                <w:rFonts w:hint="eastAsia" w:eastAsiaTheme="minorEastAsia"/>
                <w:b/>
                <w:bCs/>
                <w:szCs w:val="21"/>
              </w:rPr>
              <w:t>≤</w:t>
            </w:r>
            <w:r>
              <w:rPr>
                <w:rFonts w:eastAsiaTheme="minorEastAsia"/>
                <w:b/>
                <w:bCs/>
                <w:szCs w:val="21"/>
              </w:rPr>
              <w:t>0.20</w:t>
            </w:r>
          </w:p>
        </w:tc>
        <w:tc>
          <w:tcPr>
            <w:tcW w:w="1144" w:type="dxa"/>
            <w:vAlign w:val="center"/>
          </w:tcPr>
          <w:p w14:paraId="4D11FB88">
            <w:pPr>
              <w:spacing w:line="288" w:lineRule="auto"/>
              <w:jc w:val="center"/>
              <w:rPr>
                <w:rFonts w:eastAsiaTheme="minorEastAsia"/>
                <w:b/>
                <w:bCs/>
                <w:szCs w:val="21"/>
              </w:rPr>
            </w:pPr>
            <w:r>
              <w:rPr>
                <w:rFonts w:hint="eastAsia" w:eastAsiaTheme="minorEastAsia"/>
                <w:b/>
                <w:bCs/>
                <w:szCs w:val="21"/>
              </w:rPr>
              <w:t>标准值</w:t>
            </w:r>
          </w:p>
          <w:p w14:paraId="5EE84E54">
            <w:pPr>
              <w:spacing w:line="288" w:lineRule="auto"/>
              <w:jc w:val="center"/>
              <w:rPr>
                <w:rFonts w:eastAsiaTheme="minorEastAsia"/>
                <w:b/>
                <w:bCs/>
                <w:szCs w:val="21"/>
              </w:rPr>
            </w:pPr>
            <w:r>
              <w:rPr>
                <w:rFonts w:hint="eastAsia" w:eastAsiaTheme="minorEastAsia"/>
                <w:b/>
                <w:bCs/>
                <w:szCs w:val="21"/>
              </w:rPr>
              <w:t>≤</w:t>
            </w:r>
            <w:r>
              <w:rPr>
                <w:rFonts w:eastAsiaTheme="minorEastAsia"/>
                <w:b/>
                <w:bCs/>
                <w:szCs w:val="21"/>
              </w:rPr>
              <w:t>0.10</w:t>
            </w:r>
          </w:p>
        </w:tc>
        <w:tc>
          <w:tcPr>
            <w:tcW w:w="1144" w:type="dxa"/>
            <w:vAlign w:val="center"/>
          </w:tcPr>
          <w:p w14:paraId="3993253A">
            <w:pPr>
              <w:spacing w:line="288" w:lineRule="auto"/>
              <w:jc w:val="center"/>
              <w:rPr>
                <w:rFonts w:eastAsiaTheme="minorEastAsia"/>
                <w:b/>
                <w:bCs/>
                <w:szCs w:val="21"/>
              </w:rPr>
            </w:pPr>
            <w:r>
              <w:rPr>
                <w:rFonts w:hint="eastAsia" w:eastAsiaTheme="minorEastAsia"/>
                <w:b/>
                <w:bCs/>
                <w:szCs w:val="21"/>
              </w:rPr>
              <w:t>标准值</w:t>
            </w:r>
          </w:p>
          <w:p w14:paraId="7D5A7EBF">
            <w:pPr>
              <w:spacing w:line="288" w:lineRule="auto"/>
              <w:jc w:val="center"/>
              <w:rPr>
                <w:rFonts w:eastAsiaTheme="minorEastAsia"/>
                <w:b/>
                <w:bCs/>
                <w:szCs w:val="21"/>
              </w:rPr>
            </w:pPr>
            <w:r>
              <w:rPr>
                <w:rFonts w:hint="eastAsia" w:eastAsiaTheme="minorEastAsia"/>
                <w:b/>
                <w:bCs/>
                <w:szCs w:val="21"/>
              </w:rPr>
              <w:t>≤</w:t>
            </w:r>
            <w:r>
              <w:rPr>
                <w:rFonts w:eastAsiaTheme="minorEastAsia"/>
                <w:b/>
                <w:bCs/>
                <w:szCs w:val="21"/>
              </w:rPr>
              <w:t>0.11</w:t>
            </w:r>
          </w:p>
        </w:tc>
        <w:tc>
          <w:tcPr>
            <w:tcW w:w="1144" w:type="dxa"/>
            <w:vAlign w:val="center"/>
          </w:tcPr>
          <w:p w14:paraId="1F41EE83">
            <w:pPr>
              <w:spacing w:line="288" w:lineRule="auto"/>
              <w:jc w:val="center"/>
              <w:rPr>
                <w:rFonts w:eastAsiaTheme="minorEastAsia"/>
                <w:b/>
                <w:bCs/>
                <w:szCs w:val="21"/>
              </w:rPr>
            </w:pPr>
            <w:r>
              <w:rPr>
                <w:rFonts w:hint="eastAsia" w:eastAsiaTheme="minorEastAsia"/>
                <w:b/>
                <w:bCs/>
                <w:szCs w:val="21"/>
              </w:rPr>
              <w:t>标准值</w:t>
            </w:r>
          </w:p>
          <w:p w14:paraId="2389279F">
            <w:pPr>
              <w:spacing w:line="288" w:lineRule="auto"/>
              <w:jc w:val="center"/>
              <w:rPr>
                <w:rFonts w:eastAsiaTheme="minorEastAsia"/>
                <w:b/>
                <w:bCs/>
                <w:szCs w:val="21"/>
              </w:rPr>
            </w:pPr>
            <w:r>
              <w:rPr>
                <w:rFonts w:hint="eastAsia" w:eastAsiaTheme="minorEastAsia"/>
                <w:b/>
                <w:bCs/>
                <w:szCs w:val="21"/>
              </w:rPr>
              <w:t>≤</w:t>
            </w:r>
            <w:r>
              <w:rPr>
                <w:rFonts w:eastAsiaTheme="minorEastAsia"/>
                <w:b/>
                <w:bCs/>
                <w:szCs w:val="21"/>
              </w:rPr>
              <w:t>0.60</w:t>
            </w:r>
          </w:p>
        </w:tc>
        <w:tc>
          <w:tcPr>
            <w:tcW w:w="1115" w:type="dxa"/>
            <w:vAlign w:val="center"/>
          </w:tcPr>
          <w:p w14:paraId="6110C7D6">
            <w:pPr>
              <w:spacing w:line="288" w:lineRule="auto"/>
              <w:jc w:val="center"/>
              <w:rPr>
                <w:rFonts w:eastAsiaTheme="minorEastAsia"/>
                <w:b/>
                <w:bCs/>
                <w:szCs w:val="21"/>
              </w:rPr>
            </w:pPr>
            <w:r>
              <w:rPr>
                <w:rFonts w:hint="eastAsia" w:eastAsiaTheme="minorEastAsia"/>
                <w:b/>
                <w:bCs/>
                <w:szCs w:val="21"/>
              </w:rPr>
              <w:t>标准值</w:t>
            </w:r>
          </w:p>
          <w:p w14:paraId="6E9356ED">
            <w:pPr>
              <w:spacing w:line="288" w:lineRule="auto"/>
              <w:jc w:val="center"/>
              <w:rPr>
                <w:rFonts w:eastAsiaTheme="minorEastAsia"/>
                <w:b/>
                <w:bCs/>
                <w:szCs w:val="21"/>
              </w:rPr>
            </w:pPr>
            <w:r>
              <w:rPr>
                <w:rFonts w:hint="eastAsia" w:eastAsiaTheme="minorEastAsia"/>
                <w:b/>
                <w:bCs/>
                <w:szCs w:val="21"/>
              </w:rPr>
              <w:t>≤</w:t>
            </w:r>
            <w:r>
              <w:rPr>
                <w:rFonts w:eastAsiaTheme="minorEastAsia"/>
                <w:b/>
                <w:bCs/>
                <w:szCs w:val="21"/>
              </w:rPr>
              <w:t>400</w:t>
            </w:r>
          </w:p>
        </w:tc>
        <w:tc>
          <w:tcPr>
            <w:tcW w:w="1544" w:type="dxa"/>
            <w:vMerge w:val="continue"/>
            <w:vAlign w:val="center"/>
          </w:tcPr>
          <w:p w14:paraId="0364EE49">
            <w:pPr>
              <w:pStyle w:val="13"/>
              <w:spacing w:line="288" w:lineRule="auto"/>
              <w:jc w:val="center"/>
              <w:outlineLvl w:val="9"/>
              <w:rPr>
                <w:rFonts w:eastAsiaTheme="minorEastAsia"/>
                <w:b/>
                <w:bCs/>
                <w:sz w:val="21"/>
                <w:szCs w:val="21"/>
              </w:rPr>
            </w:pPr>
          </w:p>
        </w:tc>
      </w:tr>
      <w:tr w14:paraId="50FD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8" w:type="dxa"/>
            <w:vAlign w:val="center"/>
          </w:tcPr>
          <w:p w14:paraId="32A8AF53">
            <w:pPr>
              <w:pStyle w:val="13"/>
              <w:spacing w:line="288" w:lineRule="auto"/>
              <w:jc w:val="center"/>
              <w:outlineLvl w:val="9"/>
              <w:rPr>
                <w:rFonts w:hint="eastAsia" w:eastAsiaTheme="minorEastAsia"/>
                <w:bCs/>
                <w:iCs/>
                <w:sz w:val="21"/>
                <w:szCs w:val="21"/>
                <w:lang w:val="en-US" w:eastAsia="zh-CN"/>
              </w:rPr>
            </w:pPr>
            <w:r>
              <w:rPr>
                <w:rFonts w:hint="eastAsia" w:eastAsiaTheme="minorEastAsia"/>
                <w:bCs/>
                <w:iCs/>
                <w:sz w:val="21"/>
                <w:szCs w:val="21"/>
                <w:lang w:val="en-US" w:eastAsia="zh-CN"/>
              </w:rPr>
              <w:t>休息室</w:t>
            </w:r>
          </w:p>
        </w:tc>
        <w:tc>
          <w:tcPr>
            <w:tcW w:w="1143" w:type="dxa"/>
            <w:vAlign w:val="center"/>
          </w:tcPr>
          <w:p w14:paraId="060798FC">
            <w:pPr>
              <w:pStyle w:val="13"/>
              <w:spacing w:line="288" w:lineRule="auto"/>
              <w:jc w:val="center"/>
              <w:outlineLvl w:val="9"/>
              <w:rPr>
                <w:rFonts w:eastAsiaTheme="minorEastAsia"/>
                <w:bCs/>
                <w:iCs/>
                <w:sz w:val="21"/>
                <w:szCs w:val="21"/>
              </w:rPr>
            </w:pPr>
          </w:p>
        </w:tc>
        <w:tc>
          <w:tcPr>
            <w:tcW w:w="1144" w:type="dxa"/>
            <w:vAlign w:val="center"/>
          </w:tcPr>
          <w:p w14:paraId="09C4D173">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0.012</w:t>
            </w:r>
          </w:p>
        </w:tc>
        <w:tc>
          <w:tcPr>
            <w:tcW w:w="1144" w:type="dxa"/>
            <w:vAlign w:val="center"/>
          </w:tcPr>
          <w:p w14:paraId="79F1E9BF">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0.001</w:t>
            </w:r>
          </w:p>
        </w:tc>
        <w:tc>
          <w:tcPr>
            <w:tcW w:w="1144" w:type="dxa"/>
            <w:vAlign w:val="center"/>
          </w:tcPr>
          <w:p w14:paraId="1F3011DB">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0.186</w:t>
            </w:r>
          </w:p>
        </w:tc>
        <w:tc>
          <w:tcPr>
            <w:tcW w:w="1115" w:type="dxa"/>
            <w:vAlign w:val="center"/>
          </w:tcPr>
          <w:p w14:paraId="0681A452">
            <w:pPr>
              <w:pStyle w:val="13"/>
              <w:spacing w:line="288" w:lineRule="auto"/>
              <w:jc w:val="center"/>
              <w:outlineLvl w:val="9"/>
              <w:rPr>
                <w:rFonts w:eastAsiaTheme="minorEastAsia"/>
                <w:bCs/>
                <w:iCs/>
                <w:sz w:val="21"/>
                <w:szCs w:val="21"/>
              </w:rPr>
            </w:pPr>
          </w:p>
        </w:tc>
        <w:tc>
          <w:tcPr>
            <w:tcW w:w="1544" w:type="dxa"/>
            <w:vAlign w:val="center"/>
          </w:tcPr>
          <w:p w14:paraId="15CB7B1B">
            <w:pPr>
              <w:pStyle w:val="13"/>
              <w:spacing w:line="288" w:lineRule="auto"/>
              <w:jc w:val="center"/>
              <w:outlineLvl w:val="9"/>
              <w:rPr>
                <w:rFonts w:hint="eastAsia" w:eastAsiaTheme="minorEastAsia"/>
                <w:bCs/>
                <w:iCs/>
                <w:sz w:val="21"/>
                <w:szCs w:val="21"/>
                <w:lang w:val="en-US" w:eastAsia="zh-CN"/>
              </w:rPr>
            </w:pPr>
            <w:r>
              <w:rPr>
                <w:rFonts w:hint="eastAsia" w:eastAsiaTheme="minorEastAsia"/>
                <w:bCs/>
                <w:iCs/>
                <w:sz w:val="21"/>
                <w:szCs w:val="21"/>
                <w:lang w:val="en-US" w:eastAsia="zh-CN"/>
              </w:rPr>
              <w:t>否</w:t>
            </w:r>
          </w:p>
        </w:tc>
      </w:tr>
      <w:tr w14:paraId="68C9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8" w:type="dxa"/>
            <w:vAlign w:val="center"/>
          </w:tcPr>
          <w:p w14:paraId="772CA9A5">
            <w:pPr>
              <w:pStyle w:val="13"/>
              <w:spacing w:line="288" w:lineRule="auto"/>
              <w:jc w:val="center"/>
              <w:outlineLvl w:val="9"/>
              <w:rPr>
                <w:rFonts w:hint="eastAsia" w:eastAsiaTheme="minorEastAsia"/>
                <w:bCs/>
                <w:iCs/>
                <w:sz w:val="21"/>
                <w:szCs w:val="21"/>
                <w:lang w:val="en-US" w:eastAsia="zh-CN"/>
              </w:rPr>
            </w:pPr>
            <w:r>
              <w:rPr>
                <w:rFonts w:hint="eastAsia" w:eastAsiaTheme="minorEastAsia"/>
                <w:bCs/>
                <w:iCs/>
                <w:sz w:val="21"/>
                <w:szCs w:val="21"/>
                <w:lang w:val="en-US" w:eastAsia="zh-CN"/>
              </w:rPr>
              <w:t>办公室</w:t>
            </w:r>
          </w:p>
        </w:tc>
        <w:tc>
          <w:tcPr>
            <w:tcW w:w="1143" w:type="dxa"/>
            <w:vAlign w:val="center"/>
          </w:tcPr>
          <w:p w14:paraId="11DC6653">
            <w:pPr>
              <w:pStyle w:val="13"/>
              <w:spacing w:line="288" w:lineRule="auto"/>
              <w:jc w:val="center"/>
              <w:outlineLvl w:val="9"/>
              <w:rPr>
                <w:rFonts w:eastAsiaTheme="minorEastAsia"/>
                <w:bCs/>
                <w:iCs/>
                <w:sz w:val="21"/>
                <w:szCs w:val="21"/>
              </w:rPr>
            </w:pPr>
          </w:p>
        </w:tc>
        <w:tc>
          <w:tcPr>
            <w:tcW w:w="1144" w:type="dxa"/>
            <w:vAlign w:val="center"/>
          </w:tcPr>
          <w:p w14:paraId="563C6386">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0.015</w:t>
            </w:r>
          </w:p>
        </w:tc>
        <w:tc>
          <w:tcPr>
            <w:tcW w:w="1144" w:type="dxa"/>
            <w:vAlign w:val="center"/>
          </w:tcPr>
          <w:p w14:paraId="6763A9E5">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0.000</w:t>
            </w:r>
          </w:p>
        </w:tc>
        <w:tc>
          <w:tcPr>
            <w:tcW w:w="1144" w:type="dxa"/>
            <w:vAlign w:val="center"/>
          </w:tcPr>
          <w:p w14:paraId="0B69E2BE">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0.124</w:t>
            </w:r>
          </w:p>
        </w:tc>
        <w:tc>
          <w:tcPr>
            <w:tcW w:w="1115" w:type="dxa"/>
            <w:vAlign w:val="center"/>
          </w:tcPr>
          <w:p w14:paraId="58477E73">
            <w:pPr>
              <w:pStyle w:val="13"/>
              <w:spacing w:line="288" w:lineRule="auto"/>
              <w:jc w:val="center"/>
              <w:outlineLvl w:val="9"/>
              <w:rPr>
                <w:rFonts w:eastAsiaTheme="minorEastAsia"/>
                <w:bCs/>
                <w:iCs/>
                <w:sz w:val="21"/>
                <w:szCs w:val="21"/>
              </w:rPr>
            </w:pPr>
          </w:p>
        </w:tc>
        <w:tc>
          <w:tcPr>
            <w:tcW w:w="1544" w:type="dxa"/>
            <w:vAlign w:val="center"/>
          </w:tcPr>
          <w:p w14:paraId="5746CBF5">
            <w:pPr>
              <w:pStyle w:val="13"/>
              <w:spacing w:line="288" w:lineRule="auto"/>
              <w:jc w:val="center"/>
              <w:outlineLvl w:val="9"/>
              <w:rPr>
                <w:rFonts w:eastAsiaTheme="minorEastAsia"/>
                <w:bCs/>
                <w:iCs/>
                <w:szCs w:val="21"/>
              </w:rPr>
            </w:pPr>
            <w:r>
              <w:rPr>
                <w:rFonts w:hint="eastAsia" w:eastAsiaTheme="minorEastAsia"/>
                <w:bCs/>
                <w:iCs/>
                <w:sz w:val="21"/>
                <w:szCs w:val="21"/>
                <w:lang w:val="en-US" w:eastAsia="zh-CN"/>
              </w:rPr>
              <w:t>否</w:t>
            </w:r>
          </w:p>
        </w:tc>
      </w:tr>
      <w:tr w14:paraId="38F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8" w:type="dxa"/>
            <w:vAlign w:val="center"/>
          </w:tcPr>
          <w:p w14:paraId="24F0D76C">
            <w:pPr>
              <w:pStyle w:val="13"/>
              <w:spacing w:line="288" w:lineRule="auto"/>
              <w:jc w:val="center"/>
              <w:outlineLvl w:val="9"/>
              <w:rPr>
                <w:rFonts w:hint="eastAsia" w:eastAsiaTheme="minorEastAsia"/>
                <w:bCs/>
                <w:iCs/>
                <w:sz w:val="21"/>
                <w:szCs w:val="21"/>
                <w:lang w:val="en-US" w:eastAsia="zh-CN"/>
              </w:rPr>
            </w:pPr>
            <w:r>
              <w:rPr>
                <w:rFonts w:hint="eastAsia" w:eastAsiaTheme="minorEastAsia"/>
                <w:bCs/>
                <w:iCs/>
                <w:sz w:val="21"/>
                <w:szCs w:val="21"/>
                <w:lang w:val="en-US" w:eastAsia="zh-CN"/>
              </w:rPr>
              <w:t>会议室</w:t>
            </w:r>
          </w:p>
        </w:tc>
        <w:tc>
          <w:tcPr>
            <w:tcW w:w="1143" w:type="dxa"/>
            <w:vAlign w:val="center"/>
          </w:tcPr>
          <w:p w14:paraId="55100B86">
            <w:pPr>
              <w:pStyle w:val="13"/>
              <w:spacing w:line="288" w:lineRule="auto"/>
              <w:jc w:val="center"/>
              <w:outlineLvl w:val="9"/>
              <w:rPr>
                <w:rFonts w:eastAsiaTheme="minorEastAsia"/>
                <w:bCs/>
                <w:iCs/>
                <w:sz w:val="21"/>
                <w:szCs w:val="21"/>
              </w:rPr>
            </w:pPr>
          </w:p>
        </w:tc>
        <w:tc>
          <w:tcPr>
            <w:tcW w:w="1144" w:type="dxa"/>
            <w:vAlign w:val="center"/>
          </w:tcPr>
          <w:p w14:paraId="67C2A906">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0.010</w:t>
            </w:r>
          </w:p>
        </w:tc>
        <w:tc>
          <w:tcPr>
            <w:tcW w:w="1144" w:type="dxa"/>
            <w:vAlign w:val="center"/>
          </w:tcPr>
          <w:p w14:paraId="3CD96CA9">
            <w:pPr>
              <w:pStyle w:val="13"/>
              <w:spacing w:line="288" w:lineRule="auto"/>
              <w:jc w:val="center"/>
              <w:outlineLvl w:val="9"/>
              <w:rPr>
                <w:rFonts w:eastAsiaTheme="minorEastAsia"/>
                <w:bCs/>
                <w:iCs/>
                <w:sz w:val="21"/>
                <w:szCs w:val="21"/>
              </w:rPr>
            </w:pPr>
            <w:r>
              <w:rPr>
                <w:rFonts w:hint="eastAsia" w:eastAsiaTheme="minorEastAsia"/>
                <w:bCs/>
                <w:iCs/>
                <w:sz w:val="21"/>
                <w:szCs w:val="21"/>
                <w:lang w:val="en-US" w:eastAsia="zh-CN"/>
              </w:rPr>
              <w:t>0.000</w:t>
            </w:r>
          </w:p>
        </w:tc>
        <w:tc>
          <w:tcPr>
            <w:tcW w:w="1144" w:type="dxa"/>
            <w:vAlign w:val="center"/>
          </w:tcPr>
          <w:p w14:paraId="1CCC37E7">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0.146</w:t>
            </w:r>
          </w:p>
        </w:tc>
        <w:tc>
          <w:tcPr>
            <w:tcW w:w="1115" w:type="dxa"/>
            <w:vAlign w:val="center"/>
          </w:tcPr>
          <w:p w14:paraId="51056A9B">
            <w:pPr>
              <w:pStyle w:val="13"/>
              <w:spacing w:line="288" w:lineRule="auto"/>
              <w:jc w:val="center"/>
              <w:outlineLvl w:val="9"/>
              <w:rPr>
                <w:rFonts w:eastAsiaTheme="minorEastAsia"/>
                <w:bCs/>
                <w:iCs/>
                <w:sz w:val="21"/>
                <w:szCs w:val="21"/>
              </w:rPr>
            </w:pPr>
          </w:p>
        </w:tc>
        <w:tc>
          <w:tcPr>
            <w:tcW w:w="1544" w:type="dxa"/>
            <w:vAlign w:val="center"/>
          </w:tcPr>
          <w:p w14:paraId="0553FCDF">
            <w:pPr>
              <w:pStyle w:val="13"/>
              <w:spacing w:line="288" w:lineRule="auto"/>
              <w:jc w:val="center"/>
              <w:outlineLvl w:val="9"/>
              <w:rPr>
                <w:rFonts w:eastAsiaTheme="minorEastAsia"/>
                <w:bCs/>
                <w:iCs/>
                <w:szCs w:val="21"/>
              </w:rPr>
            </w:pPr>
            <w:r>
              <w:rPr>
                <w:rFonts w:hint="eastAsia" w:eastAsiaTheme="minorEastAsia"/>
                <w:bCs/>
                <w:iCs/>
                <w:sz w:val="21"/>
                <w:szCs w:val="21"/>
                <w:lang w:val="en-US" w:eastAsia="zh-CN"/>
              </w:rPr>
              <w:t>否</w:t>
            </w:r>
          </w:p>
        </w:tc>
      </w:tr>
      <w:tr w14:paraId="63E4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8" w:type="dxa"/>
            <w:vAlign w:val="center"/>
          </w:tcPr>
          <w:p w14:paraId="43979145">
            <w:pPr>
              <w:pStyle w:val="13"/>
              <w:spacing w:line="288" w:lineRule="auto"/>
              <w:jc w:val="center"/>
              <w:outlineLvl w:val="9"/>
              <w:rPr>
                <w:rFonts w:hint="eastAsia" w:eastAsiaTheme="minorEastAsia"/>
                <w:bCs/>
                <w:iCs/>
                <w:sz w:val="21"/>
                <w:szCs w:val="21"/>
                <w:lang w:val="en-US" w:eastAsia="zh-CN"/>
              </w:rPr>
            </w:pPr>
            <w:r>
              <w:rPr>
                <w:rFonts w:hint="eastAsia" w:eastAsiaTheme="minorEastAsia"/>
                <w:bCs/>
                <w:iCs/>
                <w:sz w:val="21"/>
                <w:szCs w:val="21"/>
                <w:lang w:val="en-US" w:eastAsia="zh-CN"/>
              </w:rPr>
              <w:t>办公室</w:t>
            </w:r>
          </w:p>
        </w:tc>
        <w:tc>
          <w:tcPr>
            <w:tcW w:w="1143" w:type="dxa"/>
            <w:vAlign w:val="center"/>
          </w:tcPr>
          <w:p w14:paraId="450F502B">
            <w:pPr>
              <w:pStyle w:val="13"/>
              <w:spacing w:line="288" w:lineRule="auto"/>
              <w:jc w:val="center"/>
              <w:outlineLvl w:val="9"/>
              <w:rPr>
                <w:rFonts w:eastAsiaTheme="minorEastAsia"/>
                <w:bCs/>
                <w:iCs/>
                <w:sz w:val="21"/>
                <w:szCs w:val="21"/>
              </w:rPr>
            </w:pPr>
          </w:p>
        </w:tc>
        <w:tc>
          <w:tcPr>
            <w:tcW w:w="1144" w:type="dxa"/>
            <w:vAlign w:val="center"/>
          </w:tcPr>
          <w:p w14:paraId="0E9A58F5">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0.015</w:t>
            </w:r>
          </w:p>
        </w:tc>
        <w:tc>
          <w:tcPr>
            <w:tcW w:w="1144" w:type="dxa"/>
            <w:vAlign w:val="center"/>
          </w:tcPr>
          <w:p w14:paraId="4E0495CD">
            <w:pPr>
              <w:pStyle w:val="13"/>
              <w:spacing w:line="288" w:lineRule="auto"/>
              <w:jc w:val="center"/>
              <w:outlineLvl w:val="9"/>
              <w:rPr>
                <w:rFonts w:eastAsiaTheme="minorEastAsia"/>
                <w:bCs/>
                <w:iCs/>
                <w:sz w:val="21"/>
                <w:szCs w:val="21"/>
              </w:rPr>
            </w:pPr>
            <w:r>
              <w:rPr>
                <w:rFonts w:hint="eastAsia" w:eastAsiaTheme="minorEastAsia"/>
                <w:bCs/>
                <w:iCs/>
                <w:sz w:val="21"/>
                <w:szCs w:val="21"/>
                <w:lang w:val="en-US" w:eastAsia="zh-CN"/>
              </w:rPr>
              <w:t>0.000</w:t>
            </w:r>
          </w:p>
        </w:tc>
        <w:tc>
          <w:tcPr>
            <w:tcW w:w="1144" w:type="dxa"/>
            <w:vAlign w:val="center"/>
          </w:tcPr>
          <w:p w14:paraId="347C3C75">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0.124</w:t>
            </w:r>
          </w:p>
        </w:tc>
        <w:tc>
          <w:tcPr>
            <w:tcW w:w="1115" w:type="dxa"/>
            <w:vAlign w:val="center"/>
          </w:tcPr>
          <w:p w14:paraId="5CF83071">
            <w:pPr>
              <w:pStyle w:val="13"/>
              <w:spacing w:line="288" w:lineRule="auto"/>
              <w:jc w:val="center"/>
              <w:outlineLvl w:val="9"/>
              <w:rPr>
                <w:rFonts w:eastAsiaTheme="minorEastAsia"/>
                <w:bCs/>
                <w:iCs/>
                <w:sz w:val="21"/>
                <w:szCs w:val="21"/>
              </w:rPr>
            </w:pPr>
          </w:p>
        </w:tc>
        <w:tc>
          <w:tcPr>
            <w:tcW w:w="1544" w:type="dxa"/>
            <w:vAlign w:val="center"/>
          </w:tcPr>
          <w:p w14:paraId="72A8C5BE">
            <w:pPr>
              <w:pStyle w:val="13"/>
              <w:spacing w:line="288" w:lineRule="auto"/>
              <w:jc w:val="center"/>
              <w:outlineLvl w:val="9"/>
              <w:rPr>
                <w:rFonts w:eastAsiaTheme="minorEastAsia"/>
                <w:bCs/>
                <w:iCs/>
                <w:szCs w:val="21"/>
              </w:rPr>
            </w:pPr>
            <w:r>
              <w:rPr>
                <w:rFonts w:hint="eastAsia" w:eastAsiaTheme="minorEastAsia"/>
                <w:bCs/>
                <w:iCs/>
                <w:sz w:val="21"/>
                <w:szCs w:val="21"/>
                <w:lang w:val="en-US" w:eastAsia="zh-CN"/>
              </w:rPr>
              <w:t>否</w:t>
            </w:r>
          </w:p>
        </w:tc>
      </w:tr>
      <w:tr w14:paraId="0E89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8" w:type="dxa"/>
            <w:vAlign w:val="center"/>
          </w:tcPr>
          <w:p w14:paraId="44AA8217">
            <w:pPr>
              <w:pStyle w:val="13"/>
              <w:spacing w:line="288" w:lineRule="auto"/>
              <w:jc w:val="center"/>
              <w:outlineLvl w:val="9"/>
              <w:rPr>
                <w:rFonts w:hint="eastAsia" w:eastAsiaTheme="minorEastAsia"/>
                <w:bCs/>
                <w:iCs/>
                <w:sz w:val="21"/>
                <w:szCs w:val="21"/>
                <w:lang w:val="en-US" w:eastAsia="zh-CN"/>
              </w:rPr>
            </w:pPr>
            <w:r>
              <w:rPr>
                <w:rFonts w:hint="eastAsia" w:eastAsiaTheme="minorEastAsia"/>
                <w:bCs/>
                <w:iCs/>
                <w:sz w:val="21"/>
                <w:szCs w:val="21"/>
                <w:lang w:val="en-US" w:eastAsia="zh-CN"/>
              </w:rPr>
              <w:t>办公室</w:t>
            </w:r>
          </w:p>
        </w:tc>
        <w:tc>
          <w:tcPr>
            <w:tcW w:w="1143" w:type="dxa"/>
            <w:vAlign w:val="center"/>
          </w:tcPr>
          <w:p w14:paraId="0EF64CEF">
            <w:pPr>
              <w:pStyle w:val="13"/>
              <w:spacing w:line="288" w:lineRule="auto"/>
              <w:jc w:val="center"/>
              <w:outlineLvl w:val="9"/>
              <w:rPr>
                <w:rFonts w:eastAsiaTheme="minorEastAsia"/>
                <w:bCs/>
                <w:iCs/>
                <w:sz w:val="21"/>
                <w:szCs w:val="21"/>
              </w:rPr>
            </w:pPr>
          </w:p>
        </w:tc>
        <w:tc>
          <w:tcPr>
            <w:tcW w:w="1144" w:type="dxa"/>
            <w:vAlign w:val="center"/>
          </w:tcPr>
          <w:p w14:paraId="6F974BC1">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0.015</w:t>
            </w:r>
          </w:p>
        </w:tc>
        <w:tc>
          <w:tcPr>
            <w:tcW w:w="1144" w:type="dxa"/>
            <w:vAlign w:val="center"/>
          </w:tcPr>
          <w:p w14:paraId="4FA133C7">
            <w:pPr>
              <w:pStyle w:val="13"/>
              <w:spacing w:line="288" w:lineRule="auto"/>
              <w:jc w:val="center"/>
              <w:outlineLvl w:val="9"/>
              <w:rPr>
                <w:rFonts w:eastAsiaTheme="minorEastAsia"/>
                <w:bCs/>
                <w:iCs/>
                <w:sz w:val="21"/>
                <w:szCs w:val="21"/>
              </w:rPr>
            </w:pPr>
            <w:r>
              <w:rPr>
                <w:rFonts w:hint="eastAsia" w:eastAsiaTheme="minorEastAsia"/>
                <w:bCs/>
                <w:iCs/>
                <w:sz w:val="21"/>
                <w:szCs w:val="21"/>
                <w:lang w:val="en-US" w:eastAsia="zh-CN"/>
              </w:rPr>
              <w:t>0.000</w:t>
            </w:r>
          </w:p>
        </w:tc>
        <w:tc>
          <w:tcPr>
            <w:tcW w:w="1144" w:type="dxa"/>
            <w:vAlign w:val="center"/>
          </w:tcPr>
          <w:p w14:paraId="72251345">
            <w:pPr>
              <w:pStyle w:val="13"/>
              <w:spacing w:line="288" w:lineRule="auto"/>
              <w:jc w:val="center"/>
              <w:outlineLvl w:val="9"/>
              <w:rPr>
                <w:rFonts w:hint="default" w:eastAsiaTheme="minorEastAsia"/>
                <w:bCs/>
                <w:iCs/>
                <w:sz w:val="21"/>
                <w:szCs w:val="21"/>
                <w:lang w:val="en-US" w:eastAsia="zh-CN"/>
              </w:rPr>
            </w:pPr>
            <w:r>
              <w:rPr>
                <w:rFonts w:hint="eastAsia" w:eastAsiaTheme="minorEastAsia"/>
                <w:bCs/>
                <w:iCs/>
                <w:sz w:val="21"/>
                <w:szCs w:val="21"/>
                <w:lang w:val="en-US" w:eastAsia="zh-CN"/>
              </w:rPr>
              <w:t>0.124</w:t>
            </w:r>
          </w:p>
        </w:tc>
        <w:tc>
          <w:tcPr>
            <w:tcW w:w="1115" w:type="dxa"/>
            <w:vAlign w:val="center"/>
          </w:tcPr>
          <w:p w14:paraId="0688EC0D">
            <w:pPr>
              <w:pStyle w:val="13"/>
              <w:spacing w:line="288" w:lineRule="auto"/>
              <w:jc w:val="center"/>
              <w:outlineLvl w:val="9"/>
              <w:rPr>
                <w:rFonts w:eastAsiaTheme="minorEastAsia"/>
                <w:bCs/>
                <w:iCs/>
                <w:sz w:val="21"/>
                <w:szCs w:val="21"/>
              </w:rPr>
            </w:pPr>
          </w:p>
        </w:tc>
        <w:tc>
          <w:tcPr>
            <w:tcW w:w="1544" w:type="dxa"/>
            <w:vAlign w:val="center"/>
          </w:tcPr>
          <w:p w14:paraId="3CA127CC">
            <w:pPr>
              <w:pStyle w:val="13"/>
              <w:spacing w:line="288" w:lineRule="auto"/>
              <w:jc w:val="center"/>
              <w:outlineLvl w:val="9"/>
              <w:rPr>
                <w:rFonts w:eastAsiaTheme="minorEastAsia"/>
                <w:bCs/>
                <w:iCs/>
                <w:szCs w:val="21"/>
              </w:rPr>
            </w:pPr>
            <w:r>
              <w:rPr>
                <w:rFonts w:hint="eastAsia" w:eastAsiaTheme="minorEastAsia"/>
                <w:bCs/>
                <w:iCs/>
                <w:sz w:val="21"/>
                <w:szCs w:val="21"/>
                <w:lang w:val="en-US" w:eastAsia="zh-CN"/>
              </w:rPr>
              <w:t>否</w:t>
            </w:r>
          </w:p>
        </w:tc>
      </w:tr>
    </w:tbl>
    <w:p w14:paraId="60962A91">
      <w:pPr>
        <w:pStyle w:val="15"/>
        <w:numPr>
          <w:ilvl w:val="0"/>
          <w:numId w:val="3"/>
        </w:numPr>
        <w:spacing w:before="200" w:line="288" w:lineRule="auto"/>
        <w:ind w:left="391" w:hanging="391" w:firstLineChars="0"/>
        <w:rPr>
          <w:rFonts w:eastAsiaTheme="minorEastAsia"/>
          <w:b/>
          <w:kern w:val="0"/>
          <w:sz w:val="24"/>
        </w:rPr>
      </w:pPr>
      <w:r>
        <w:rPr>
          <w:rFonts w:hint="eastAsia" w:eastAsiaTheme="minorEastAsia"/>
          <w:b/>
          <w:kern w:val="0"/>
          <w:sz w:val="24"/>
        </w:rPr>
        <w:t>证明材料</w:t>
      </w:r>
    </w:p>
    <w:p w14:paraId="17048F45">
      <w:pPr>
        <w:spacing w:before="156" w:beforeLines="50" w:after="156" w:afterLines="50" w:line="288" w:lineRule="auto"/>
        <w:rPr>
          <w:rFonts w:eastAsiaTheme="minorEastAsia"/>
          <w:b/>
        </w:rPr>
      </w:pPr>
      <w:r>
        <w:rPr>
          <w:rFonts w:hint="eastAsia" w:eastAsiaTheme="minorEastAsia"/>
          <w:b/>
        </w:rPr>
        <w:t>建议提交材料及技术要求：</w:t>
      </w:r>
    </w:p>
    <w:tbl>
      <w:tblPr>
        <w:tblStyle w:val="6"/>
        <w:tblW w:w="8320" w:type="dxa"/>
        <w:jc w:val="center"/>
        <w:tblLayout w:type="autofit"/>
        <w:tblCellMar>
          <w:top w:w="0" w:type="dxa"/>
          <w:left w:w="108" w:type="dxa"/>
          <w:bottom w:w="0" w:type="dxa"/>
          <w:right w:w="108" w:type="dxa"/>
        </w:tblCellMar>
      </w:tblPr>
      <w:tblGrid>
        <w:gridCol w:w="738"/>
        <w:gridCol w:w="2007"/>
        <w:gridCol w:w="3593"/>
        <w:gridCol w:w="1185"/>
        <w:gridCol w:w="797"/>
      </w:tblGrid>
      <w:tr w14:paraId="45E2E8BA">
        <w:tblPrEx>
          <w:tblCellMar>
            <w:top w:w="0" w:type="dxa"/>
            <w:left w:w="108" w:type="dxa"/>
            <w:bottom w:w="0" w:type="dxa"/>
            <w:right w:w="108" w:type="dxa"/>
          </w:tblCellMar>
        </w:tblPrEx>
        <w:trPr>
          <w:trHeight w:val="540"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E75FD6D">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9924779">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3614" w:type="dxa"/>
            <w:tcBorders>
              <w:top w:val="single" w:color="auto" w:sz="4" w:space="0"/>
              <w:left w:val="nil"/>
              <w:bottom w:val="single" w:color="auto" w:sz="4" w:space="0"/>
              <w:right w:val="single" w:color="auto" w:sz="4" w:space="0"/>
            </w:tcBorders>
            <w:shd w:val="clear" w:color="000000" w:fill="DBE5F1"/>
            <w:vAlign w:val="center"/>
          </w:tcPr>
          <w:p w14:paraId="0B3AF5C6">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tcBorders>
              <w:top w:val="single" w:color="auto" w:sz="4" w:space="0"/>
              <w:left w:val="nil"/>
              <w:bottom w:val="single" w:color="auto" w:sz="4" w:space="0"/>
              <w:right w:val="single" w:color="auto" w:sz="4" w:space="0"/>
            </w:tcBorders>
            <w:shd w:val="clear" w:color="000000" w:fill="DBE5F1"/>
            <w:vAlign w:val="center"/>
          </w:tcPr>
          <w:p w14:paraId="52510076">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51419A51">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14:paraId="00458384">
        <w:tblPrEx>
          <w:tblCellMar>
            <w:top w:w="0" w:type="dxa"/>
            <w:left w:w="108" w:type="dxa"/>
            <w:bottom w:w="0" w:type="dxa"/>
            <w:right w:w="108" w:type="dxa"/>
          </w:tblCellMar>
        </w:tblPrEx>
        <w:trPr>
          <w:trHeight w:val="540" w:hRule="atLeast"/>
          <w:jc w:val="center"/>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32FA020">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47D9905">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建筑及装修材料使用说明</w:t>
            </w:r>
          </w:p>
        </w:tc>
        <w:tc>
          <w:tcPr>
            <w:tcW w:w="3614" w:type="dxa"/>
            <w:tcBorders>
              <w:top w:val="nil"/>
              <w:left w:val="nil"/>
              <w:bottom w:val="single" w:color="auto" w:sz="4" w:space="0"/>
              <w:right w:val="single" w:color="auto" w:sz="4" w:space="0"/>
            </w:tcBorders>
            <w:shd w:val="clear" w:color="auto" w:fill="auto"/>
            <w:vAlign w:val="center"/>
          </w:tcPr>
          <w:p w14:paraId="09E75F5C">
            <w:pPr>
              <w:widowControl/>
              <w:rPr>
                <w:rFonts w:cs="宋体" w:eastAsiaTheme="minorEastAsia"/>
                <w:color w:val="000000"/>
                <w:kern w:val="0"/>
                <w:sz w:val="20"/>
                <w:szCs w:val="20"/>
              </w:rPr>
            </w:pPr>
            <w:r>
              <w:rPr>
                <w:rFonts w:hint="eastAsia" w:cs="宋体" w:eastAsiaTheme="minorEastAsia"/>
                <w:color w:val="000000"/>
                <w:kern w:val="0"/>
                <w:sz w:val="20"/>
                <w:szCs w:val="20"/>
              </w:rPr>
              <w:t>应体现项目使用的各类装饰装修材料的使用部位、用量等信息</w:t>
            </w:r>
          </w:p>
        </w:tc>
        <w:tc>
          <w:tcPr>
            <w:tcW w:w="1191" w:type="dxa"/>
            <w:tcBorders>
              <w:top w:val="nil"/>
              <w:left w:val="nil"/>
              <w:bottom w:val="single" w:color="auto" w:sz="4" w:space="0"/>
              <w:right w:val="single" w:color="auto" w:sz="4" w:space="0"/>
            </w:tcBorders>
            <w:shd w:val="clear" w:color="auto" w:fill="auto"/>
            <w:vAlign w:val="center"/>
          </w:tcPr>
          <w:p w14:paraId="462E0D80">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14:paraId="73F036F1">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14:paraId="21920B0D">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14:paraId="51EBEF30">
        <w:tblPrEx>
          <w:tblCellMar>
            <w:top w:w="0" w:type="dxa"/>
            <w:left w:w="108" w:type="dxa"/>
            <w:bottom w:w="0" w:type="dxa"/>
            <w:right w:w="108" w:type="dxa"/>
          </w:tblCellMar>
        </w:tblPrEx>
        <w:trPr>
          <w:trHeight w:val="108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3308ED8A">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1779B76">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污染物浓度预评估分析报告</w:t>
            </w:r>
          </w:p>
        </w:tc>
        <w:tc>
          <w:tcPr>
            <w:tcW w:w="3614" w:type="dxa"/>
            <w:tcBorders>
              <w:top w:val="nil"/>
              <w:left w:val="nil"/>
              <w:bottom w:val="single" w:color="auto" w:sz="4" w:space="0"/>
              <w:right w:val="single" w:color="auto" w:sz="4" w:space="0"/>
            </w:tcBorders>
            <w:shd w:val="clear" w:color="auto" w:fill="auto"/>
            <w:vAlign w:val="center"/>
          </w:tcPr>
          <w:p w14:paraId="4E629E21">
            <w:pPr>
              <w:widowControl/>
              <w:rPr>
                <w:rFonts w:cs="宋体" w:eastAsiaTheme="minorEastAsia"/>
                <w:color w:val="000000"/>
                <w:kern w:val="0"/>
                <w:sz w:val="20"/>
                <w:szCs w:val="20"/>
              </w:rPr>
            </w:pPr>
            <w:r>
              <w:rPr>
                <w:rFonts w:hint="eastAsia" w:cs="宋体" w:eastAsiaTheme="minorEastAsia"/>
                <w:color w:val="000000"/>
                <w:kern w:val="0"/>
                <w:sz w:val="20"/>
                <w:szCs w:val="20"/>
              </w:rPr>
              <w:t>全装修建筑项目应体现室内甲醛、苯、总挥发性有机物3类进行浓度预评估，非全装修建筑项目符合现行国家标准的有关要求，视为达标</w:t>
            </w:r>
          </w:p>
        </w:tc>
        <w:tc>
          <w:tcPr>
            <w:tcW w:w="1191" w:type="dxa"/>
            <w:tcBorders>
              <w:top w:val="nil"/>
              <w:left w:val="nil"/>
              <w:bottom w:val="single" w:color="auto" w:sz="4" w:space="0"/>
              <w:right w:val="single" w:color="auto" w:sz="4" w:space="0"/>
            </w:tcBorders>
            <w:shd w:val="clear" w:color="auto" w:fill="auto"/>
            <w:vAlign w:val="center"/>
          </w:tcPr>
          <w:p w14:paraId="66AA77F7">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14:paraId="5BE59776">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14:paraId="372CDC4A">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14:paraId="6A17D3AD">
        <w:tblPrEx>
          <w:tblCellMar>
            <w:top w:w="0" w:type="dxa"/>
            <w:left w:w="108" w:type="dxa"/>
            <w:bottom w:w="0" w:type="dxa"/>
            <w:right w:w="108" w:type="dxa"/>
          </w:tblCellMar>
        </w:tblPrEx>
        <w:trPr>
          <w:trHeight w:val="108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309F80BD">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E89CB1C">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室内污染物检测报告</w:t>
            </w:r>
          </w:p>
        </w:tc>
        <w:tc>
          <w:tcPr>
            <w:tcW w:w="3614" w:type="dxa"/>
            <w:tcBorders>
              <w:top w:val="nil"/>
              <w:left w:val="nil"/>
              <w:bottom w:val="single" w:color="auto" w:sz="4" w:space="0"/>
              <w:right w:val="single" w:color="auto" w:sz="4" w:space="0"/>
            </w:tcBorders>
            <w:shd w:val="clear" w:color="auto" w:fill="auto"/>
            <w:vAlign w:val="center"/>
          </w:tcPr>
          <w:p w14:paraId="02403E11">
            <w:pPr>
              <w:widowControl/>
              <w:rPr>
                <w:rFonts w:cs="宋体" w:eastAsiaTheme="minorEastAsia"/>
                <w:color w:val="000000"/>
                <w:kern w:val="0"/>
                <w:sz w:val="20"/>
                <w:szCs w:val="20"/>
              </w:rPr>
            </w:pPr>
            <w:r>
              <w:rPr>
                <w:rFonts w:hint="eastAsia" w:cs="宋体" w:eastAsiaTheme="minorEastAsia"/>
                <w:color w:val="000000"/>
                <w:kern w:val="0"/>
                <w:sz w:val="20"/>
                <w:szCs w:val="20"/>
              </w:rPr>
              <w:t>应包括室内空气污染物浓度检测，要求所抽检房间应涵盖主要功能房间类型，应体现室内氨、氡、甲醛、苯、TVOC、PM10等污染物浓度</w:t>
            </w:r>
          </w:p>
        </w:tc>
        <w:tc>
          <w:tcPr>
            <w:tcW w:w="1191" w:type="dxa"/>
            <w:tcBorders>
              <w:top w:val="nil"/>
              <w:left w:val="nil"/>
              <w:bottom w:val="single" w:color="auto" w:sz="4" w:space="0"/>
              <w:right w:val="single" w:color="auto" w:sz="4" w:space="0"/>
            </w:tcBorders>
            <w:shd w:val="clear" w:color="auto" w:fill="auto"/>
            <w:vAlign w:val="center"/>
          </w:tcPr>
          <w:p w14:paraId="482776C1">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14:paraId="25823515">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14:paraId="28B10260">
        <w:tblPrEx>
          <w:tblCellMar>
            <w:top w:w="0" w:type="dxa"/>
            <w:left w:w="108" w:type="dxa"/>
            <w:bottom w:w="0" w:type="dxa"/>
            <w:right w:w="108" w:type="dxa"/>
          </w:tblCellMar>
        </w:tblPrEx>
        <w:trPr>
          <w:trHeight w:val="54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6CCE6E13">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0B27137">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禁止吸烟措施说明文件</w:t>
            </w:r>
          </w:p>
        </w:tc>
        <w:tc>
          <w:tcPr>
            <w:tcW w:w="3614" w:type="dxa"/>
            <w:tcBorders>
              <w:top w:val="nil"/>
              <w:left w:val="nil"/>
              <w:bottom w:val="single" w:color="auto" w:sz="4" w:space="0"/>
              <w:right w:val="single" w:color="auto" w:sz="4" w:space="0"/>
            </w:tcBorders>
            <w:shd w:val="clear" w:color="auto" w:fill="auto"/>
            <w:vAlign w:val="center"/>
          </w:tcPr>
          <w:p w14:paraId="506EF2CF">
            <w:pPr>
              <w:widowControl/>
              <w:rPr>
                <w:rFonts w:cs="宋体" w:eastAsiaTheme="minorEastAsia"/>
                <w:color w:val="000000"/>
                <w:kern w:val="0"/>
                <w:sz w:val="20"/>
                <w:szCs w:val="20"/>
              </w:rPr>
            </w:pPr>
            <w:r>
              <w:rPr>
                <w:rFonts w:hint="eastAsia" w:cs="宋体" w:eastAsiaTheme="minorEastAsia"/>
                <w:color w:val="000000"/>
                <w:kern w:val="0"/>
                <w:sz w:val="20"/>
                <w:szCs w:val="20"/>
              </w:rPr>
              <w:t>应明确公共建筑室内和住宅建筑内的公共区域以及建筑出入口的禁烟要求</w:t>
            </w:r>
          </w:p>
        </w:tc>
        <w:tc>
          <w:tcPr>
            <w:tcW w:w="1191" w:type="dxa"/>
            <w:tcBorders>
              <w:top w:val="nil"/>
              <w:left w:val="nil"/>
              <w:bottom w:val="single" w:color="auto" w:sz="4" w:space="0"/>
              <w:right w:val="single" w:color="auto" w:sz="4" w:space="0"/>
            </w:tcBorders>
            <w:shd w:val="clear" w:color="auto" w:fill="auto"/>
            <w:vAlign w:val="center"/>
          </w:tcPr>
          <w:p w14:paraId="4E788408">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14:paraId="5EB30966">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14:paraId="2359EA86">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14:paraId="5D3D521E">
        <w:tblPrEx>
          <w:tblCellMar>
            <w:top w:w="0" w:type="dxa"/>
            <w:left w:w="108" w:type="dxa"/>
            <w:bottom w:w="0" w:type="dxa"/>
            <w:right w:w="108" w:type="dxa"/>
          </w:tblCellMar>
        </w:tblPrEx>
        <w:trPr>
          <w:trHeight w:val="54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744D7789">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34578FD">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建筑室内及出入口现场照片</w:t>
            </w:r>
          </w:p>
        </w:tc>
        <w:tc>
          <w:tcPr>
            <w:tcW w:w="3614" w:type="dxa"/>
            <w:tcBorders>
              <w:top w:val="nil"/>
              <w:left w:val="nil"/>
              <w:bottom w:val="single" w:color="auto" w:sz="4" w:space="0"/>
              <w:right w:val="single" w:color="auto" w:sz="4" w:space="0"/>
            </w:tcBorders>
            <w:shd w:val="clear" w:color="auto" w:fill="auto"/>
            <w:vAlign w:val="center"/>
          </w:tcPr>
          <w:p w14:paraId="0FD91DE8">
            <w:pPr>
              <w:widowControl/>
              <w:rPr>
                <w:rFonts w:cs="宋体" w:eastAsiaTheme="minorEastAsia"/>
                <w:color w:val="000000"/>
                <w:kern w:val="0"/>
                <w:sz w:val="20"/>
                <w:szCs w:val="20"/>
              </w:rPr>
            </w:pPr>
            <w:r>
              <w:rPr>
                <w:rFonts w:hint="eastAsia" w:cs="宋体" w:eastAsiaTheme="minorEastAsia"/>
                <w:color w:val="000000"/>
                <w:kern w:val="0"/>
                <w:sz w:val="20"/>
                <w:szCs w:val="20"/>
              </w:rPr>
              <w:t>应体现显著、醒目的禁烟标志</w:t>
            </w:r>
          </w:p>
        </w:tc>
        <w:tc>
          <w:tcPr>
            <w:tcW w:w="1191" w:type="dxa"/>
            <w:tcBorders>
              <w:top w:val="nil"/>
              <w:left w:val="nil"/>
              <w:bottom w:val="single" w:color="auto" w:sz="4" w:space="0"/>
              <w:right w:val="single" w:color="auto" w:sz="4" w:space="0"/>
            </w:tcBorders>
            <w:shd w:val="clear" w:color="auto" w:fill="auto"/>
            <w:vAlign w:val="center"/>
          </w:tcPr>
          <w:p w14:paraId="046FC30F">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14:paraId="67E38724">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bl>
    <w:p w14:paraId="4C113E2C">
      <w:pPr>
        <w:spacing w:before="200"/>
        <w:rPr>
          <w:b/>
          <w:szCs w:val="21"/>
        </w:rPr>
      </w:pPr>
      <w:r>
        <w:rPr>
          <w:b/>
          <w:szCs w:val="21"/>
        </w:rPr>
        <w:t>实际提交材料：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D4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tbl>
            <w:tblPr>
              <w:tblStyle w:val="6"/>
              <w:tblW w:w="8320" w:type="dxa"/>
              <w:jc w:val="center"/>
              <w:tblLayout w:type="autofit"/>
              <w:tblCellMar>
                <w:top w:w="0" w:type="dxa"/>
                <w:left w:w="108" w:type="dxa"/>
                <w:bottom w:w="0" w:type="dxa"/>
                <w:right w:w="108" w:type="dxa"/>
              </w:tblCellMar>
            </w:tblPr>
            <w:tblGrid>
              <w:gridCol w:w="738"/>
              <w:gridCol w:w="2007"/>
              <w:gridCol w:w="3593"/>
              <w:gridCol w:w="1185"/>
              <w:gridCol w:w="797"/>
            </w:tblGrid>
            <w:tr w14:paraId="61110C8D">
              <w:tblPrEx>
                <w:tblCellMar>
                  <w:top w:w="0" w:type="dxa"/>
                  <w:left w:w="108" w:type="dxa"/>
                  <w:bottom w:w="0" w:type="dxa"/>
                  <w:right w:w="108" w:type="dxa"/>
                </w:tblCellMar>
              </w:tblPrEx>
              <w:trPr>
                <w:trHeight w:val="540"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47333F8">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7BF76DE">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3614" w:type="dxa"/>
                  <w:tcBorders>
                    <w:top w:val="single" w:color="auto" w:sz="4" w:space="0"/>
                    <w:left w:val="nil"/>
                    <w:bottom w:val="single" w:color="auto" w:sz="4" w:space="0"/>
                    <w:right w:val="single" w:color="auto" w:sz="4" w:space="0"/>
                  </w:tcBorders>
                  <w:shd w:val="clear" w:color="000000" w:fill="DBE5F1"/>
                  <w:vAlign w:val="center"/>
                </w:tcPr>
                <w:p w14:paraId="6C626D62">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tcBorders>
                    <w:top w:val="single" w:color="auto" w:sz="4" w:space="0"/>
                    <w:left w:val="nil"/>
                    <w:bottom w:val="single" w:color="auto" w:sz="4" w:space="0"/>
                    <w:right w:val="single" w:color="auto" w:sz="4" w:space="0"/>
                  </w:tcBorders>
                  <w:shd w:val="clear" w:color="000000" w:fill="DBE5F1"/>
                  <w:vAlign w:val="center"/>
                </w:tcPr>
                <w:p w14:paraId="3C403CC9">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3253A749">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14:paraId="5538BC00">
              <w:tblPrEx>
                <w:tblCellMar>
                  <w:top w:w="0" w:type="dxa"/>
                  <w:left w:w="108" w:type="dxa"/>
                  <w:bottom w:w="0" w:type="dxa"/>
                  <w:right w:w="108" w:type="dxa"/>
                </w:tblCellMar>
              </w:tblPrEx>
              <w:trPr>
                <w:trHeight w:val="540" w:hRule="atLeast"/>
                <w:jc w:val="center"/>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FA5C5C4">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46C8106">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建筑及装修材料使用说明</w:t>
                  </w:r>
                </w:p>
              </w:tc>
              <w:tc>
                <w:tcPr>
                  <w:tcW w:w="3614" w:type="dxa"/>
                  <w:tcBorders>
                    <w:top w:val="nil"/>
                    <w:left w:val="nil"/>
                    <w:bottom w:val="single" w:color="auto" w:sz="4" w:space="0"/>
                    <w:right w:val="single" w:color="auto" w:sz="4" w:space="0"/>
                  </w:tcBorders>
                  <w:shd w:val="clear" w:color="auto" w:fill="auto"/>
                  <w:vAlign w:val="center"/>
                </w:tcPr>
                <w:p w14:paraId="68A6FFE3">
                  <w:pPr>
                    <w:widowControl/>
                    <w:rPr>
                      <w:rFonts w:cs="宋体" w:eastAsiaTheme="minorEastAsia"/>
                      <w:color w:val="000000"/>
                      <w:kern w:val="0"/>
                      <w:sz w:val="20"/>
                      <w:szCs w:val="20"/>
                    </w:rPr>
                  </w:pPr>
                  <w:r>
                    <w:rPr>
                      <w:rFonts w:hint="eastAsia" w:cs="宋体" w:eastAsiaTheme="minorEastAsia"/>
                      <w:color w:val="000000"/>
                      <w:kern w:val="0"/>
                      <w:sz w:val="20"/>
                      <w:szCs w:val="20"/>
                    </w:rPr>
                    <w:t>应体现项目使用的各类装饰装修材料的使用部位、用量等信息</w:t>
                  </w:r>
                </w:p>
              </w:tc>
              <w:tc>
                <w:tcPr>
                  <w:tcW w:w="1191" w:type="dxa"/>
                  <w:tcBorders>
                    <w:top w:val="nil"/>
                    <w:left w:val="nil"/>
                    <w:bottom w:val="single" w:color="auto" w:sz="4" w:space="0"/>
                    <w:right w:val="single" w:color="auto" w:sz="4" w:space="0"/>
                  </w:tcBorders>
                  <w:shd w:val="clear" w:color="auto" w:fill="auto"/>
                  <w:vAlign w:val="center"/>
                </w:tcPr>
                <w:p w14:paraId="37484817">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tc>
              <w:tc>
                <w:tcPr>
                  <w:tcW w:w="800" w:type="dxa"/>
                  <w:tcBorders>
                    <w:top w:val="nil"/>
                    <w:left w:val="nil"/>
                    <w:bottom w:val="single" w:color="auto" w:sz="4" w:space="0"/>
                    <w:right w:val="single" w:color="auto" w:sz="4" w:space="0"/>
                  </w:tcBorders>
                  <w:shd w:val="clear" w:color="auto" w:fill="auto"/>
                  <w:vAlign w:val="center"/>
                </w:tcPr>
                <w:p w14:paraId="6EB3BAC4">
                  <w:pPr>
                    <w:widowControl/>
                    <w:jc w:val="left"/>
                    <w:rPr>
                      <w:rFonts w:cs="宋体" w:eastAsiaTheme="minorEastAsia"/>
                      <w:color w:val="000000"/>
                      <w:kern w:val="0"/>
                      <w:sz w:val="22"/>
                      <w:szCs w:val="22"/>
                    </w:rPr>
                  </w:pPr>
                  <w:r>
                    <w:rPr>
                      <w:rFonts w:hint="eastAsia" w:cs="宋体" w:eastAsiaTheme="minorEastAsia"/>
                      <w:color w:val="000000"/>
                      <w:kern w:val="0"/>
                      <w:sz w:val="22"/>
                      <w:szCs w:val="22"/>
                    </w:rPr>
                    <w:t>公建</w:t>
                  </w:r>
                </w:p>
              </w:tc>
            </w:tr>
            <w:tr w14:paraId="604E1A23">
              <w:tblPrEx>
                <w:tblCellMar>
                  <w:top w:w="0" w:type="dxa"/>
                  <w:left w:w="108" w:type="dxa"/>
                  <w:bottom w:w="0" w:type="dxa"/>
                  <w:right w:w="108" w:type="dxa"/>
                </w:tblCellMar>
              </w:tblPrEx>
              <w:trPr>
                <w:trHeight w:val="108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508E7BC2">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CDAD3CE">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污染物浓度预评估分析报告</w:t>
                  </w:r>
                </w:p>
              </w:tc>
              <w:tc>
                <w:tcPr>
                  <w:tcW w:w="3614" w:type="dxa"/>
                  <w:tcBorders>
                    <w:top w:val="nil"/>
                    <w:left w:val="nil"/>
                    <w:bottom w:val="single" w:color="auto" w:sz="4" w:space="0"/>
                    <w:right w:val="single" w:color="auto" w:sz="4" w:space="0"/>
                  </w:tcBorders>
                  <w:shd w:val="clear" w:color="auto" w:fill="auto"/>
                  <w:vAlign w:val="center"/>
                </w:tcPr>
                <w:p w14:paraId="323D6FF0">
                  <w:pPr>
                    <w:widowControl/>
                    <w:rPr>
                      <w:rFonts w:cs="宋体" w:eastAsiaTheme="minorEastAsia"/>
                      <w:color w:val="000000"/>
                      <w:kern w:val="0"/>
                      <w:sz w:val="20"/>
                      <w:szCs w:val="20"/>
                    </w:rPr>
                  </w:pPr>
                  <w:r>
                    <w:rPr>
                      <w:rFonts w:hint="eastAsia" w:cs="宋体" w:eastAsiaTheme="minorEastAsia"/>
                      <w:color w:val="000000"/>
                      <w:kern w:val="0"/>
                      <w:sz w:val="20"/>
                      <w:szCs w:val="20"/>
                    </w:rPr>
                    <w:t>全装修建筑项目应体现室内甲醛、苯、总挥发性有机物3类进行浓度预评估，非全装修建筑项目符合现行国家标准的有关要求，视为达标</w:t>
                  </w:r>
                </w:p>
              </w:tc>
              <w:tc>
                <w:tcPr>
                  <w:tcW w:w="1191" w:type="dxa"/>
                  <w:tcBorders>
                    <w:top w:val="nil"/>
                    <w:left w:val="nil"/>
                    <w:bottom w:val="single" w:color="auto" w:sz="4" w:space="0"/>
                    <w:right w:val="single" w:color="auto" w:sz="4" w:space="0"/>
                  </w:tcBorders>
                  <w:shd w:val="clear" w:color="auto" w:fill="auto"/>
                  <w:vAlign w:val="center"/>
                </w:tcPr>
                <w:p w14:paraId="5A6EE9E1">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tc>
              <w:tc>
                <w:tcPr>
                  <w:tcW w:w="800" w:type="dxa"/>
                  <w:tcBorders>
                    <w:top w:val="nil"/>
                    <w:left w:val="nil"/>
                    <w:bottom w:val="single" w:color="auto" w:sz="4" w:space="0"/>
                    <w:right w:val="single" w:color="auto" w:sz="4" w:space="0"/>
                  </w:tcBorders>
                  <w:shd w:val="clear" w:color="auto" w:fill="auto"/>
                  <w:vAlign w:val="center"/>
                </w:tcPr>
                <w:p w14:paraId="7FD73767">
                  <w:pPr>
                    <w:widowControl/>
                    <w:jc w:val="left"/>
                    <w:rPr>
                      <w:rFonts w:cs="宋体" w:eastAsiaTheme="minorEastAsia"/>
                      <w:color w:val="000000"/>
                      <w:kern w:val="0"/>
                      <w:sz w:val="22"/>
                      <w:szCs w:val="22"/>
                    </w:rPr>
                  </w:pPr>
                  <w:r>
                    <w:rPr>
                      <w:rFonts w:hint="eastAsia" w:cs="宋体" w:eastAsiaTheme="minorEastAsia"/>
                      <w:color w:val="000000"/>
                      <w:kern w:val="0"/>
                      <w:sz w:val="22"/>
                      <w:szCs w:val="22"/>
                    </w:rPr>
                    <w:t>公建</w:t>
                  </w:r>
                </w:p>
              </w:tc>
            </w:tr>
            <w:tr w14:paraId="5DB163B4">
              <w:tblPrEx>
                <w:tblCellMar>
                  <w:top w:w="0" w:type="dxa"/>
                  <w:left w:w="108" w:type="dxa"/>
                  <w:bottom w:w="0" w:type="dxa"/>
                  <w:right w:w="108" w:type="dxa"/>
                </w:tblCellMar>
              </w:tblPrEx>
              <w:trPr>
                <w:trHeight w:val="108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3FB6FAAB">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EA9935C">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室内污染物检测报告</w:t>
                  </w:r>
                </w:p>
              </w:tc>
              <w:tc>
                <w:tcPr>
                  <w:tcW w:w="3614" w:type="dxa"/>
                  <w:tcBorders>
                    <w:top w:val="nil"/>
                    <w:left w:val="nil"/>
                    <w:bottom w:val="single" w:color="auto" w:sz="4" w:space="0"/>
                    <w:right w:val="single" w:color="auto" w:sz="4" w:space="0"/>
                  </w:tcBorders>
                  <w:shd w:val="clear" w:color="auto" w:fill="auto"/>
                  <w:vAlign w:val="center"/>
                </w:tcPr>
                <w:p w14:paraId="093909FD">
                  <w:pPr>
                    <w:widowControl/>
                    <w:rPr>
                      <w:rFonts w:cs="宋体" w:eastAsiaTheme="minorEastAsia"/>
                      <w:color w:val="000000"/>
                      <w:kern w:val="0"/>
                      <w:sz w:val="20"/>
                      <w:szCs w:val="20"/>
                    </w:rPr>
                  </w:pPr>
                  <w:r>
                    <w:rPr>
                      <w:rFonts w:hint="eastAsia" w:cs="宋体" w:eastAsiaTheme="minorEastAsia"/>
                      <w:color w:val="000000"/>
                      <w:kern w:val="0"/>
                      <w:sz w:val="20"/>
                      <w:szCs w:val="20"/>
                    </w:rPr>
                    <w:t>应包括室内空气污染物浓度检测，要求所抽检房间应涵盖主要功能房间类型，应体现室内氨、氡、甲醛、苯、TVOC、PM10等污染物浓度</w:t>
                  </w:r>
                </w:p>
              </w:tc>
              <w:tc>
                <w:tcPr>
                  <w:tcW w:w="1191" w:type="dxa"/>
                  <w:tcBorders>
                    <w:top w:val="nil"/>
                    <w:left w:val="nil"/>
                    <w:bottom w:val="single" w:color="auto" w:sz="4" w:space="0"/>
                    <w:right w:val="single" w:color="auto" w:sz="4" w:space="0"/>
                  </w:tcBorders>
                  <w:shd w:val="clear" w:color="auto" w:fill="auto"/>
                  <w:vAlign w:val="center"/>
                </w:tcPr>
                <w:p w14:paraId="430A5F92">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14:paraId="0B809860">
                  <w:pPr>
                    <w:widowControl/>
                    <w:jc w:val="left"/>
                    <w:rPr>
                      <w:rFonts w:cs="宋体" w:eastAsiaTheme="minorEastAsia"/>
                      <w:color w:val="000000"/>
                      <w:kern w:val="0"/>
                      <w:sz w:val="22"/>
                      <w:szCs w:val="22"/>
                    </w:rPr>
                  </w:pPr>
                  <w:r>
                    <w:rPr>
                      <w:rFonts w:hint="eastAsia" w:cs="宋体" w:eastAsiaTheme="minorEastAsia"/>
                      <w:color w:val="000000"/>
                      <w:kern w:val="0"/>
                      <w:sz w:val="22"/>
                      <w:szCs w:val="22"/>
                    </w:rPr>
                    <w:t>公建</w:t>
                  </w:r>
                </w:p>
              </w:tc>
            </w:tr>
            <w:tr w14:paraId="3DC9036C">
              <w:tblPrEx>
                <w:tblCellMar>
                  <w:top w:w="0" w:type="dxa"/>
                  <w:left w:w="108" w:type="dxa"/>
                  <w:bottom w:w="0" w:type="dxa"/>
                  <w:right w:w="108" w:type="dxa"/>
                </w:tblCellMar>
              </w:tblPrEx>
              <w:trPr>
                <w:trHeight w:val="54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21599D19">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C85890F">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禁止吸烟措施说明文件</w:t>
                  </w:r>
                </w:p>
              </w:tc>
              <w:tc>
                <w:tcPr>
                  <w:tcW w:w="3614" w:type="dxa"/>
                  <w:tcBorders>
                    <w:top w:val="nil"/>
                    <w:left w:val="nil"/>
                    <w:bottom w:val="single" w:color="auto" w:sz="4" w:space="0"/>
                    <w:right w:val="single" w:color="auto" w:sz="4" w:space="0"/>
                  </w:tcBorders>
                  <w:shd w:val="clear" w:color="auto" w:fill="auto"/>
                  <w:vAlign w:val="center"/>
                </w:tcPr>
                <w:p w14:paraId="478DFDF5">
                  <w:pPr>
                    <w:widowControl/>
                    <w:rPr>
                      <w:rFonts w:cs="宋体" w:eastAsiaTheme="minorEastAsia"/>
                      <w:color w:val="000000"/>
                      <w:kern w:val="0"/>
                      <w:sz w:val="20"/>
                      <w:szCs w:val="20"/>
                    </w:rPr>
                  </w:pPr>
                  <w:r>
                    <w:rPr>
                      <w:rFonts w:hint="eastAsia" w:cs="宋体" w:eastAsiaTheme="minorEastAsia"/>
                      <w:color w:val="000000"/>
                      <w:kern w:val="0"/>
                      <w:sz w:val="20"/>
                      <w:szCs w:val="20"/>
                    </w:rPr>
                    <w:t>应明确公共建筑室内和住宅建筑内的公共区域以及建筑出入口的禁烟要求</w:t>
                  </w:r>
                </w:p>
              </w:tc>
              <w:tc>
                <w:tcPr>
                  <w:tcW w:w="1191" w:type="dxa"/>
                  <w:tcBorders>
                    <w:top w:val="nil"/>
                    <w:left w:val="nil"/>
                    <w:bottom w:val="single" w:color="auto" w:sz="4" w:space="0"/>
                    <w:right w:val="single" w:color="auto" w:sz="4" w:space="0"/>
                  </w:tcBorders>
                  <w:shd w:val="clear" w:color="auto" w:fill="auto"/>
                  <w:vAlign w:val="center"/>
                </w:tcPr>
                <w:p w14:paraId="30F20FBF">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tc>
              <w:tc>
                <w:tcPr>
                  <w:tcW w:w="800" w:type="dxa"/>
                  <w:tcBorders>
                    <w:top w:val="nil"/>
                    <w:left w:val="nil"/>
                    <w:bottom w:val="single" w:color="auto" w:sz="4" w:space="0"/>
                    <w:right w:val="single" w:color="auto" w:sz="4" w:space="0"/>
                  </w:tcBorders>
                  <w:shd w:val="clear" w:color="auto" w:fill="auto"/>
                  <w:vAlign w:val="center"/>
                </w:tcPr>
                <w:p w14:paraId="61776D41">
                  <w:pPr>
                    <w:widowControl/>
                    <w:jc w:val="left"/>
                    <w:rPr>
                      <w:rFonts w:cs="宋体" w:eastAsiaTheme="minorEastAsia"/>
                      <w:color w:val="000000"/>
                      <w:kern w:val="0"/>
                      <w:sz w:val="22"/>
                      <w:szCs w:val="22"/>
                    </w:rPr>
                  </w:pPr>
                  <w:r>
                    <w:rPr>
                      <w:rFonts w:hint="eastAsia" w:cs="宋体" w:eastAsiaTheme="minorEastAsia"/>
                      <w:color w:val="000000"/>
                      <w:kern w:val="0"/>
                      <w:sz w:val="22"/>
                      <w:szCs w:val="22"/>
                    </w:rPr>
                    <w:t>公建</w:t>
                  </w:r>
                </w:p>
              </w:tc>
            </w:tr>
            <w:tr w14:paraId="310CED60">
              <w:tblPrEx>
                <w:tblCellMar>
                  <w:top w:w="0" w:type="dxa"/>
                  <w:left w:w="108" w:type="dxa"/>
                  <w:bottom w:w="0" w:type="dxa"/>
                  <w:right w:w="108" w:type="dxa"/>
                </w:tblCellMar>
              </w:tblPrEx>
              <w:trPr>
                <w:trHeight w:val="54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14:paraId="19110ACE">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A5D0777">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建筑室内及出入口现场照片</w:t>
                  </w:r>
                </w:p>
              </w:tc>
              <w:tc>
                <w:tcPr>
                  <w:tcW w:w="3614" w:type="dxa"/>
                  <w:tcBorders>
                    <w:top w:val="nil"/>
                    <w:left w:val="nil"/>
                    <w:bottom w:val="single" w:color="auto" w:sz="4" w:space="0"/>
                    <w:right w:val="single" w:color="auto" w:sz="4" w:space="0"/>
                  </w:tcBorders>
                  <w:shd w:val="clear" w:color="auto" w:fill="auto"/>
                  <w:vAlign w:val="center"/>
                </w:tcPr>
                <w:p w14:paraId="463568E3">
                  <w:pPr>
                    <w:widowControl/>
                    <w:rPr>
                      <w:rFonts w:cs="宋体" w:eastAsiaTheme="minorEastAsia"/>
                      <w:color w:val="000000"/>
                      <w:kern w:val="0"/>
                      <w:sz w:val="20"/>
                      <w:szCs w:val="20"/>
                    </w:rPr>
                  </w:pPr>
                  <w:r>
                    <w:rPr>
                      <w:rFonts w:hint="eastAsia" w:cs="宋体" w:eastAsiaTheme="minorEastAsia"/>
                      <w:color w:val="000000"/>
                      <w:kern w:val="0"/>
                      <w:sz w:val="20"/>
                      <w:szCs w:val="20"/>
                    </w:rPr>
                    <w:t>应体现显著、醒目的禁烟标志</w:t>
                  </w:r>
                </w:p>
              </w:tc>
              <w:tc>
                <w:tcPr>
                  <w:tcW w:w="1191" w:type="dxa"/>
                  <w:tcBorders>
                    <w:top w:val="nil"/>
                    <w:left w:val="nil"/>
                    <w:bottom w:val="single" w:color="auto" w:sz="4" w:space="0"/>
                    <w:right w:val="single" w:color="auto" w:sz="4" w:space="0"/>
                  </w:tcBorders>
                  <w:shd w:val="clear" w:color="auto" w:fill="auto"/>
                  <w:vAlign w:val="center"/>
                </w:tcPr>
                <w:p w14:paraId="262D2C90">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14:paraId="40E94509">
                  <w:pPr>
                    <w:widowControl/>
                    <w:jc w:val="left"/>
                    <w:rPr>
                      <w:rFonts w:cs="宋体" w:eastAsiaTheme="minorEastAsia"/>
                      <w:color w:val="000000"/>
                      <w:kern w:val="0"/>
                      <w:sz w:val="22"/>
                      <w:szCs w:val="22"/>
                    </w:rPr>
                  </w:pPr>
                  <w:bookmarkStart w:id="0" w:name="_GoBack"/>
                  <w:bookmarkEnd w:id="0"/>
                  <w:r>
                    <w:rPr>
                      <w:rFonts w:hint="eastAsia" w:cs="宋体" w:eastAsiaTheme="minorEastAsia"/>
                      <w:color w:val="000000"/>
                      <w:kern w:val="0"/>
                      <w:sz w:val="22"/>
                      <w:szCs w:val="22"/>
                    </w:rPr>
                    <w:t>公建</w:t>
                  </w:r>
                </w:p>
              </w:tc>
            </w:tr>
          </w:tbl>
          <w:p w14:paraId="4EB557A9">
            <w:pPr>
              <w:rPr>
                <w:kern w:val="0"/>
                <w:sz w:val="20"/>
                <w:szCs w:val="21"/>
              </w:rPr>
            </w:pPr>
          </w:p>
        </w:tc>
      </w:tr>
    </w:tbl>
    <w:p w14:paraId="3515C8BD">
      <w:pPr>
        <w:rPr>
          <w:szCs w:val="21"/>
        </w:rPr>
      </w:pPr>
    </w:p>
    <w:p w14:paraId="66DFE277">
      <w:pPr>
        <w:rPr>
          <w:rFonts w:eastAsiaTheme="minor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EC8D">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3812E8"/>
    <w:multiLevelType w:val="multilevel"/>
    <w:tmpl w:val="2C3812E8"/>
    <w:lvl w:ilvl="0" w:tentative="0">
      <w:start w:val="3"/>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581C0F"/>
    <w:multiLevelType w:val="multilevel"/>
    <w:tmpl w:val="71581C0F"/>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B1"/>
    <w:rsid w:val="00021CFC"/>
    <w:rsid w:val="00093A91"/>
    <w:rsid w:val="0011430C"/>
    <w:rsid w:val="00320ADE"/>
    <w:rsid w:val="00455B33"/>
    <w:rsid w:val="00460F94"/>
    <w:rsid w:val="004D41B1"/>
    <w:rsid w:val="00512E43"/>
    <w:rsid w:val="005B02CC"/>
    <w:rsid w:val="006468A9"/>
    <w:rsid w:val="00660D96"/>
    <w:rsid w:val="006E2A76"/>
    <w:rsid w:val="007D6199"/>
    <w:rsid w:val="009C261B"/>
    <w:rsid w:val="00A73B43"/>
    <w:rsid w:val="00B41E16"/>
    <w:rsid w:val="1B9B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11"/>
    <w:qFormat/>
    <w:uiPriority w:val="0"/>
    <w:pPr>
      <w:snapToGrid w:val="0"/>
      <w:spacing w:before="120" w:after="120" w:line="240" w:lineRule="auto"/>
      <w:jc w:val="left"/>
      <w:outlineLvl w:val="2"/>
    </w:pPr>
    <w:rPr>
      <w:rFonts w:ascii="黑体" w:hAnsi="黑体" w:eastAsia="黑体" w:cs="Times New Roman"/>
      <w:kern w:val="0"/>
      <w:sz w:val="2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3 Char"/>
    <w:basedOn w:val="8"/>
    <w:link w:val="3"/>
    <w:uiPriority w:val="0"/>
    <w:rPr>
      <w:rFonts w:ascii="黑体" w:hAnsi="黑体" w:eastAsia="黑体" w:cs="Times New Roman"/>
      <w:b/>
      <w:bCs/>
      <w:kern w:val="0"/>
      <w:sz w:val="24"/>
      <w:szCs w:val="32"/>
    </w:rPr>
  </w:style>
  <w:style w:type="character" w:customStyle="1" w:styleId="12">
    <w:name w:val="条文 Char"/>
    <w:link w:val="13"/>
    <w:locked/>
    <w:uiPriority w:val="99"/>
    <w:rPr>
      <w:rFonts w:ascii="Times New Roman" w:hAnsi="Times New Roman" w:eastAsia="宋体" w:cs="Times New Roman"/>
      <w:sz w:val="24"/>
      <w:szCs w:val="24"/>
    </w:rPr>
  </w:style>
  <w:style w:type="paragraph" w:customStyle="1" w:styleId="13">
    <w:name w:val="条文"/>
    <w:basedOn w:val="1"/>
    <w:link w:val="12"/>
    <w:uiPriority w:val="99"/>
    <w:pPr>
      <w:spacing w:line="300" w:lineRule="auto"/>
      <w:outlineLvl w:val="2"/>
    </w:pPr>
    <w:rPr>
      <w:sz w:val="24"/>
    </w:rPr>
  </w:style>
  <w:style w:type="paragraph" w:customStyle="1" w:styleId="14">
    <w:name w:val="1、得分自评"/>
    <w:basedOn w:val="1"/>
    <w:qFormat/>
    <w:uiPriority w:val="0"/>
    <w:pPr>
      <w:tabs>
        <w:tab w:val="left" w:pos="420"/>
      </w:tabs>
      <w:spacing w:line="288" w:lineRule="auto"/>
      <w:ind w:left="420" w:hanging="420"/>
    </w:pPr>
    <w:rPr>
      <w:rFonts w:ascii="宋体" w:hAnsi="宋体"/>
      <w:b/>
      <w:kern w:val="0"/>
      <w:sz w:val="24"/>
    </w:rPr>
  </w:style>
  <w:style w:type="paragraph" w:styleId="15">
    <w:name w:val="List Paragraph"/>
    <w:basedOn w:val="1"/>
    <w:qFormat/>
    <w:uiPriority w:val="34"/>
    <w:pPr>
      <w:ind w:firstLine="420" w:firstLineChars="200"/>
    </w:pPr>
    <w:rPr>
      <w:szCs w:val="21"/>
    </w:rPr>
  </w:style>
  <w:style w:type="character" w:customStyle="1" w:styleId="16">
    <w:name w:val="标题 2 Char"/>
    <w:basedOn w:val="8"/>
    <w:link w:val="2"/>
    <w:semiHidden/>
    <w:uiPriority w:val="9"/>
    <w:rPr>
      <w:rFonts w:asciiTheme="majorHAnsi" w:hAnsiTheme="majorHAnsi" w:eastAsiaTheme="majorEastAsia" w:cstheme="majorBidi"/>
      <w:b/>
      <w:bCs/>
      <w:sz w:val="32"/>
      <w:szCs w:val="32"/>
    </w:rPr>
  </w:style>
  <w:style w:type="table" w:customStyle="1" w:styleId="17">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584</Characters>
  <Lines>5</Lines>
  <Paragraphs>1</Paragraphs>
  <TotalTime>2</TotalTime>
  <ScaleCrop>false</ScaleCrop>
  <LinksUpToDate>false</LinksUpToDate>
  <CharactersWithSpaces>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2020-06-04T02:05:00Z</dcterms:created>
  <dc:creator>dongYP</dc:creator>
  <cp:lastModifiedBy>清</cp:lastModifiedBy>
  <dcterms:modified xsi:type="dcterms:W3CDTF">2025-03-13T10:18:41Z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eyJoZGlkIjoiMTJkYTM2ODYxNGRkOWUxYzA3NGM4Y2M1ODhjZDcyNjkiLCJ1c2VySWQiOiIxMjU4NTI1MjM2In0=</vt:lpwstr>
  </property>
  <property fmtid="{D5CDD505-2E9C-101B-9397-08002B2CF9AE}" pid="3" name="KSOProductBuildVer">
    <vt:lpwstr>2052-12.1.0.20305</vt:lpwstr>
  </property>
  <property fmtid="{D5CDD505-2E9C-101B-9397-08002B2CF9AE}" pid="4" name="ICV">
    <vt:lpwstr>51EBA575E0AA4A06889A7B7265F84749_12</vt:lpwstr>
  </property>
</Properties>
</file>