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0C11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5.1.3给水排水系统的设置应符合下列规定：1 生活饮用水水质应满足现行国家标准《生活饮用水卫生标准》 GB 5749 的要求；2 应制定水池、水箱等储水设施定期清洗消毒计划并实施，且生活饮用水储水设施每半年清洗消毒不应少于 1 次；3 应使用构造内自带水封的便器，且其水封深度不应小于 50mm;4 非传统水源管道和设备应设置明确、清晰的永久性标识。</w:t>
      </w:r>
    </w:p>
    <w:p w14:paraId="5D9EBFC8">
      <w:pPr>
        <w:pStyle w:val="14"/>
        <w:numPr>
          <w:ilvl w:val="0"/>
          <w:numId w:val="1"/>
        </w:numPr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  <w:lang w:val="zh-CN"/>
        </w:rPr>
        <w:t>达标自评</w:t>
      </w:r>
    </w:p>
    <w:p w14:paraId="59189DEA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b/>
            <w:sz w:val="24"/>
          </w:rPr>
          <w:id w:val="121075902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4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</w:rPr>
        <w:t>达标</w:t>
      </w:r>
      <w:r>
        <w:rPr>
          <w:rFonts w:hint="eastAsia" w:eastAsiaTheme="minorEastAsia"/>
          <w:b/>
          <w:bCs/>
          <w:szCs w:val="21"/>
          <w:lang w:val="zh-CN"/>
        </w:rPr>
        <w:t>；</w:t>
      </w:r>
      <w:sdt>
        <w:sdtPr>
          <w:rPr>
            <w:rFonts w:hint="eastAsia" w:eastAsiaTheme="minorEastAsia"/>
            <w:b/>
            <w:sz w:val="24"/>
          </w:rPr>
          <w:id w:val="10925091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不达标</w:t>
      </w:r>
    </w:p>
    <w:p w14:paraId="7E13B020">
      <w:pPr>
        <w:pStyle w:val="14"/>
        <w:numPr>
          <w:ilvl w:val="0"/>
          <w:numId w:val="2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评价要点</w:t>
      </w:r>
    </w:p>
    <w:p w14:paraId="53900371">
      <w:pPr>
        <w:pStyle w:val="14"/>
        <w:numPr>
          <w:ilvl w:val="0"/>
          <w:numId w:val="3"/>
        </w:numPr>
        <w:spacing w:before="100"/>
        <w:rPr>
          <w:rFonts w:ascii="Times New Roman" w:hAnsi="Times New Roman" w:eastAsiaTheme="minorEastAsia"/>
          <w:sz w:val="21"/>
          <w:lang w:val="zh-CN"/>
        </w:rPr>
      </w:pPr>
      <w:r>
        <w:rPr>
          <w:rFonts w:hint="eastAsia" w:ascii="Times New Roman" w:hAnsi="Times New Roman" w:eastAsiaTheme="minorEastAsia"/>
          <w:sz w:val="21"/>
          <w:lang w:val="zh-CN"/>
        </w:rPr>
        <w:t>生活饮用水水质</w:t>
      </w:r>
    </w:p>
    <w:p w14:paraId="1994C18B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>
        <w:rPr>
          <w:rFonts w:hint="eastAsia" w:eastAsiaTheme="minorEastAsia"/>
        </w:rPr>
        <w:t>简要说明生活饮用水水质的常规指标和非常规指标检测情况。（</w:t>
      </w:r>
      <w:r>
        <w:rPr>
          <w:rFonts w:eastAsiaTheme="minorEastAsia"/>
        </w:rPr>
        <w:t>200</w:t>
      </w:r>
      <w:r>
        <w:rPr>
          <w:rFonts w:hint="eastAsia" w:eastAsiaTheme="minorEastAsia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3F44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8472" w:type="dxa"/>
          </w:tcPr>
          <w:p w14:paraId="4B411EB2">
            <w:pPr>
              <w:pStyle w:val="13"/>
              <w:spacing w:line="288" w:lineRule="auto"/>
              <w:ind w:firstLine="480" w:firstLineChars="200"/>
              <w:outlineLvl w:val="8"/>
              <w:rPr>
                <w:rFonts w:hint="default" w:eastAsiaTheme="minor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</w:rPr>
              <w:t>生活饮用水水质的常规指标和非常规指标检测</w:t>
            </w:r>
            <w:r>
              <w:rPr>
                <w:rFonts w:hint="eastAsia" w:eastAsiaTheme="minorEastAsia"/>
                <w:lang w:val="en-US" w:eastAsia="zh-CN"/>
              </w:rPr>
              <w:t>皆合格。</w:t>
            </w:r>
          </w:p>
        </w:tc>
      </w:tr>
    </w:tbl>
    <w:p w14:paraId="649E3878">
      <w:pPr>
        <w:pStyle w:val="14"/>
        <w:numPr>
          <w:ilvl w:val="0"/>
          <w:numId w:val="3"/>
        </w:numPr>
        <w:spacing w:before="100"/>
        <w:rPr>
          <w:rFonts w:ascii="Times New Roman" w:hAnsi="Times New Roman" w:eastAsiaTheme="minorEastAsia"/>
          <w:sz w:val="21"/>
          <w:lang w:val="zh-CN"/>
        </w:rPr>
      </w:pPr>
      <w:r>
        <w:rPr>
          <w:rFonts w:hint="eastAsia" w:ascii="Times New Roman" w:hAnsi="Times New Roman" w:eastAsiaTheme="minorEastAsia"/>
          <w:sz w:val="21"/>
          <w:lang w:val="zh-CN"/>
        </w:rPr>
        <w:t>储水设施定期清洗消毒</w:t>
      </w:r>
    </w:p>
    <w:p w14:paraId="1EA56243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>
        <w:rPr>
          <w:rFonts w:hint="eastAsia" w:eastAsiaTheme="minorEastAsia"/>
        </w:rPr>
        <w:t>简要说明水池、水箱等储水设施定期清洗消毒计划以及实施情况。（</w:t>
      </w:r>
      <w:r>
        <w:rPr>
          <w:rFonts w:eastAsiaTheme="minorEastAsia"/>
        </w:rPr>
        <w:t>200</w:t>
      </w:r>
      <w:r>
        <w:rPr>
          <w:rFonts w:hint="eastAsia" w:eastAsiaTheme="minorEastAsia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883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472" w:type="dxa"/>
          </w:tcPr>
          <w:p w14:paraId="7FBEF40C">
            <w:pPr>
              <w:pStyle w:val="13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kern w:val="44"/>
                <w:sz w:val="21"/>
                <w:szCs w:val="21"/>
              </w:rPr>
              <w:t>本项目制定生活水泵房管理制度，要求定期对水泵进行保养，确保排水管道通畅，集水坑无杂物无异味。生活水水箱定期清洁、消毒，并定期进行卫生检疫，取得卫生检疫合格证书。生活水泵房、生活水箱必须上锁。</w:t>
            </w:r>
          </w:p>
        </w:tc>
      </w:tr>
    </w:tbl>
    <w:p w14:paraId="1A1282A6">
      <w:pPr>
        <w:pStyle w:val="14"/>
        <w:numPr>
          <w:ilvl w:val="0"/>
          <w:numId w:val="3"/>
        </w:numPr>
        <w:spacing w:before="100"/>
        <w:rPr>
          <w:rFonts w:ascii="Times New Roman" w:hAnsi="Times New Roman" w:eastAsiaTheme="minorEastAsia"/>
          <w:sz w:val="21"/>
          <w:lang w:val="zh-CN"/>
        </w:rPr>
      </w:pPr>
      <w:r>
        <w:rPr>
          <w:rFonts w:hint="eastAsia" w:ascii="Times New Roman" w:hAnsi="Times New Roman" w:eastAsiaTheme="minorEastAsia"/>
          <w:sz w:val="21"/>
          <w:lang w:val="zh-CN"/>
        </w:rPr>
        <w:t>自带水封的便器</w:t>
      </w:r>
    </w:p>
    <w:p w14:paraId="788C213B">
      <w:pPr>
        <w:pStyle w:val="14"/>
        <w:ind w:left="0" w:firstLine="0"/>
        <w:rPr>
          <w:rFonts w:ascii="Times New Roman" w:hAnsi="Times New Roman" w:eastAsiaTheme="minorEastAsia"/>
          <w:b w:val="0"/>
          <w:sz w:val="21"/>
          <w:szCs w:val="21"/>
        </w:rPr>
      </w:pPr>
      <w:r>
        <w:rPr>
          <w:rFonts w:hint="eastAsia" w:ascii="Times New Roman" w:hAnsi="Times New Roman" w:eastAsiaTheme="minorEastAsia"/>
          <w:b w:val="0"/>
          <w:sz w:val="21"/>
          <w:szCs w:val="21"/>
          <w:lang w:val="zh-CN"/>
        </w:rPr>
        <w:t>是否使用</w:t>
      </w:r>
      <w:r>
        <w:rPr>
          <w:rFonts w:hint="eastAsia" w:ascii="Times New Roman" w:hAnsi="Times New Roman" w:eastAsiaTheme="minorEastAsia"/>
          <w:b w:val="0"/>
          <w:sz w:val="21"/>
          <w:szCs w:val="21"/>
        </w:rPr>
        <w:t>构造内自带水封的便器：</w:t>
      </w:r>
      <w:sdt>
        <w:sdtPr>
          <w:rPr>
            <w:rFonts w:hint="eastAsia" w:eastAsiaTheme="minorEastAsia"/>
            <w:b w:val="0"/>
            <w:szCs w:val="21"/>
          </w:rPr>
          <w:id w:val="-4576475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 w:val="0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b w:val="0"/>
              <w:kern w:val="0"/>
              <w:sz w:val="24"/>
              <w:szCs w:val="21"/>
              <w:lang w:val="en-US" w:eastAsia="zh-CN" w:bidi="ar-SA"/>
            </w:rPr>
            <w:t>R</w:t>
          </w:r>
        </w:sdtContent>
      </w:sdt>
      <w:r>
        <w:rPr>
          <w:rFonts w:hint="eastAsia" w:ascii="Times New Roman" w:hAnsi="Times New Roman" w:eastAsiaTheme="minorEastAsia"/>
          <w:b w:val="0"/>
          <w:sz w:val="21"/>
          <w:szCs w:val="21"/>
        </w:rPr>
        <w:t>是、</w:t>
      </w:r>
      <w:sdt>
        <w:sdtPr>
          <w:rPr>
            <w:rFonts w:hint="eastAsia" w:eastAsiaTheme="minorEastAsia"/>
            <w:b w:val="0"/>
            <w:szCs w:val="21"/>
          </w:rPr>
          <w:id w:val="5623059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 w:val="0"/>
            <w:szCs w:val="21"/>
          </w:rPr>
        </w:sdtEndPr>
        <w:sdtContent>
          <w:r>
            <w:rPr>
              <w:rFonts w:hint="eastAsia" w:eastAsiaTheme="minorEastAsia"/>
              <w:b w:val="0"/>
              <w:szCs w:val="21"/>
            </w:rPr>
            <w:sym w:font="Wingdings 2" w:char="F0A3"/>
          </w:r>
        </w:sdtContent>
      </w:sdt>
      <w:r>
        <w:rPr>
          <w:rFonts w:hint="eastAsia" w:ascii="Times New Roman" w:hAnsi="Times New Roman" w:eastAsiaTheme="minorEastAsia"/>
          <w:b w:val="0"/>
          <w:sz w:val="21"/>
          <w:szCs w:val="21"/>
        </w:rPr>
        <w:t>否</w:t>
      </w:r>
    </w:p>
    <w:p w14:paraId="52053E36">
      <w:pPr>
        <w:pStyle w:val="14"/>
        <w:ind w:left="0" w:firstLine="0"/>
        <w:rPr>
          <w:rFonts w:ascii="Times New Roman" w:hAnsi="Times New Roman" w:eastAsiaTheme="minorEastAsia"/>
          <w:b w:val="0"/>
          <w:sz w:val="21"/>
          <w:szCs w:val="21"/>
          <w:lang w:val="zh-CN"/>
        </w:rPr>
      </w:pPr>
      <w:r>
        <w:rPr>
          <w:rFonts w:hint="eastAsia" w:ascii="Times New Roman" w:hAnsi="Times New Roman" w:eastAsiaTheme="minorEastAsia"/>
          <w:b w:val="0"/>
          <w:sz w:val="21"/>
          <w:szCs w:val="21"/>
          <w:lang w:val="zh-CN"/>
        </w:rPr>
        <w:t>水封深度：</w:t>
      </w:r>
      <w:r>
        <w:rPr>
          <w:rFonts w:ascii="Times New Roman" w:hAnsi="Times New Roman" w:eastAsiaTheme="minorEastAsia"/>
        </w:rPr>
        <w:t>__</w:t>
      </w:r>
      <w:r>
        <w:rPr>
          <w:rFonts w:hint="eastAsia" w:ascii="Times New Roman" w:hAnsi="Times New Roman" w:eastAsiaTheme="minorEastAsia"/>
          <w:lang w:val="en-US" w:eastAsia="zh-CN"/>
        </w:rPr>
        <w:t>0.2</w:t>
      </w:r>
      <w:r>
        <w:rPr>
          <w:rFonts w:ascii="Times New Roman" w:hAnsi="Times New Roman" w:eastAsiaTheme="minorEastAsia"/>
        </w:rPr>
        <w:t>__</w:t>
      </w:r>
      <w:r>
        <w:rPr>
          <w:rFonts w:hint="eastAsia" w:ascii="Times New Roman" w:hAnsi="Times New Roman" w:eastAsiaTheme="minorEastAsia"/>
          <w:b w:val="0"/>
        </w:rPr>
        <w:t>m</w:t>
      </w:r>
    </w:p>
    <w:p w14:paraId="3F034D26">
      <w:pPr>
        <w:pStyle w:val="14"/>
        <w:numPr>
          <w:ilvl w:val="0"/>
          <w:numId w:val="3"/>
        </w:numPr>
        <w:spacing w:before="100"/>
        <w:rPr>
          <w:rFonts w:ascii="Times New Roman" w:hAnsi="Times New Roman" w:eastAsiaTheme="minorEastAsia"/>
          <w:sz w:val="21"/>
          <w:lang w:val="zh-CN"/>
        </w:rPr>
      </w:pPr>
      <w:r>
        <w:rPr>
          <w:rFonts w:hint="eastAsia" w:ascii="Times New Roman" w:hAnsi="Times New Roman" w:eastAsiaTheme="minorEastAsia"/>
          <w:sz w:val="21"/>
          <w:lang w:val="zh-CN"/>
        </w:rPr>
        <w:t>非传统水源管道标识</w:t>
      </w:r>
    </w:p>
    <w:p w14:paraId="43D36270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>
        <w:rPr>
          <w:rFonts w:hint="eastAsia" w:eastAsiaTheme="minorEastAsia"/>
        </w:rPr>
        <w:t>简要说明非传统水源管道和设备永久性标识的设置情况。（</w:t>
      </w:r>
      <w:r>
        <w:rPr>
          <w:rFonts w:eastAsiaTheme="minorEastAsia"/>
        </w:rPr>
        <w:t>200</w:t>
      </w:r>
      <w:r>
        <w:rPr>
          <w:rFonts w:hint="eastAsia" w:eastAsiaTheme="minorEastAsia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5E32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472" w:type="dxa"/>
          </w:tcPr>
          <w:p w14:paraId="3F038BCF">
            <w:pPr>
              <w:pStyle w:val="13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kern w:val="44"/>
                <w:sz w:val="21"/>
                <w:szCs w:val="21"/>
              </w:rPr>
              <w:t>中水管道设有“中水”标识，设置明确清晰。</w:t>
            </w:r>
          </w:p>
        </w:tc>
      </w:tr>
    </w:tbl>
    <w:p w14:paraId="1B634E61">
      <w:pPr>
        <w:pStyle w:val="14"/>
        <w:numPr>
          <w:ilvl w:val="0"/>
          <w:numId w:val="4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证明材料</w:t>
      </w:r>
    </w:p>
    <w:p w14:paraId="53349FF2"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9"/>
        <w:gridCol w:w="3610"/>
        <w:gridCol w:w="1181"/>
        <w:gridCol w:w="795"/>
      </w:tblGrid>
      <w:tr w14:paraId="2B382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C17B4ED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4F609C11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F05FFA5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E818BB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B0A7991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29E03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BB4D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FCC4D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生活饮用水水质检测报告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6867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含水源（市政供水、自备井水等）、水处理设施出水及最不利用水点的全部常规指标（可用同一水源邻近项目一年以内的水质检测报告代替），已投入使用的项目，尚应查阅项目储水设施清洗消毒管理制度、储水设施清洗消毒工作记录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3C5F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28769E4E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55CF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40A2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0658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8D5A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给水排水施工图设计说明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2221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应包含生活饮用水水质的要求、对卫生器具和地漏水封要求的说明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FC94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77FD8247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8119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50DF4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B3F2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81DC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非传统水源管道和设备标识设置说明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FD73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应包括系统名称、流向等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6C94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344DB5A3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3CCC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0BEB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C74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E384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地漏或自带水封便器的产品说明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ABFA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应体现产品的型号，明确产品的水封深度是否达到50mm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F365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75C52B66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F195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0BF44B37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66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"/>
              <w:gridCol w:w="1999"/>
              <w:gridCol w:w="3610"/>
              <w:gridCol w:w="1181"/>
              <w:gridCol w:w="795"/>
            </w:tblGrid>
            <w:tr w14:paraId="6AB1EE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tblHeader/>
                <w:jc w:val="center"/>
              </w:trPr>
              <w:tc>
                <w:tcPr>
                  <w:tcW w:w="7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32A2C337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19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1795C78F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C12B339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2C37F70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7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0846529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5C7C08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90" w:hRule="atLeast"/>
                <w:jc w:val="center"/>
              </w:trPr>
              <w:tc>
                <w:tcPr>
                  <w:tcW w:w="735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39FC97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8535D6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给水排水施工图设计说明</w:t>
                  </w:r>
                </w:p>
              </w:tc>
              <w:tc>
                <w:tcPr>
                  <w:tcW w:w="36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8276D2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应包含生活饮用水水质的要求、对卫生器具和地漏水封要求的说明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8475A3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8774B1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59DF6C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44A139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5675AD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非传统水源管道和设备标识设置说明</w:t>
                  </w:r>
                </w:p>
              </w:tc>
              <w:tc>
                <w:tcPr>
                  <w:tcW w:w="36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E179EB">
                  <w:pPr>
                    <w:widowControl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应包括系统名称、流向等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9D4CB5">
                  <w:pPr>
                    <w:widowControl/>
                    <w:jc w:val="center"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3DE916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bookmarkStart w:id="0" w:name="_GoBack"/>
                  <w:bookmarkEnd w:id="0"/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516465A2">
            <w:pPr>
              <w:rPr>
                <w:kern w:val="0"/>
                <w:sz w:val="20"/>
                <w:szCs w:val="21"/>
              </w:rPr>
            </w:pPr>
          </w:p>
        </w:tc>
      </w:tr>
    </w:tbl>
    <w:p w14:paraId="27EC44AF">
      <w:pPr>
        <w:rPr>
          <w:szCs w:val="21"/>
        </w:rPr>
      </w:pPr>
    </w:p>
    <w:p w14:paraId="4888F941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98C7B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20261"/>
    <w:multiLevelType w:val="multilevel"/>
    <w:tmpl w:val="12120261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1947A1"/>
    <w:multiLevelType w:val="multilevel"/>
    <w:tmpl w:val="141947A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E06034"/>
    <w:multiLevelType w:val="multilevel"/>
    <w:tmpl w:val="28E06034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826252"/>
    <w:multiLevelType w:val="multilevel"/>
    <w:tmpl w:val="6682625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37"/>
    <w:rsid w:val="002C5D94"/>
    <w:rsid w:val="00330739"/>
    <w:rsid w:val="00362837"/>
    <w:rsid w:val="003D32CF"/>
    <w:rsid w:val="003D66DB"/>
    <w:rsid w:val="00460927"/>
    <w:rsid w:val="00543284"/>
    <w:rsid w:val="006E2A76"/>
    <w:rsid w:val="00711A7D"/>
    <w:rsid w:val="00754E57"/>
    <w:rsid w:val="00823A93"/>
    <w:rsid w:val="00830309"/>
    <w:rsid w:val="00934021"/>
    <w:rsid w:val="00A47F6A"/>
    <w:rsid w:val="00A52961"/>
    <w:rsid w:val="00B96880"/>
    <w:rsid w:val="00BE23A2"/>
    <w:rsid w:val="00C122F9"/>
    <w:rsid w:val="00DE5223"/>
    <w:rsid w:val="00DE74E8"/>
    <w:rsid w:val="44F0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uiPriority w:val="99"/>
    <w:pPr>
      <w:spacing w:line="300" w:lineRule="auto"/>
      <w:outlineLvl w:val="2"/>
    </w:pPr>
    <w:rPr>
      <w:sz w:val="24"/>
    </w:rPr>
  </w:style>
  <w:style w:type="paragraph" w:customStyle="1" w:styleId="14">
    <w:name w:val="1、达标自评"/>
    <w:basedOn w:val="1"/>
    <w:uiPriority w:val="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5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6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779</Characters>
  <Lines>6</Lines>
  <Paragraphs>1</Paragraphs>
  <TotalTime>2</TotalTime>
  <ScaleCrop>false</ScaleCrop>
  <LinksUpToDate>false</LinksUpToDate>
  <CharactersWithSpaces>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2020-06-04T02:05:00Z</dcterms:created>
  <dc:creator>dongYP</dc:creator>
  <cp:lastModifiedBy>清</cp:lastModifiedBy>
  <dcterms:modified xsi:type="dcterms:W3CDTF">2025-03-13T10:45:06Z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822A0218FE5F40C3B43FC23CB738B797_12</vt:lpwstr>
  </property>
</Properties>
</file>