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碳逆转之前的游牧空间重塑、延续 ——旧厂房绿色低碳改造项目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193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报告日期：2025年3月16日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项目名称：碳逆转之前的游牧空间重塑、延续 ——旧厂房绿色低碳改造项目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1001.0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