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0C44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2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 w14:paraId="43E5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070" w:type="dxa"/>
            <w:vAlign w:val="center"/>
          </w:tcPr>
          <w:p w14:paraId="4E81A16D">
            <w:pPr>
              <w:widowControl w:val="0"/>
              <w:spacing w:before="468" w:beforeLines="150"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72"/>
                <w:szCs w:val="52"/>
              </w:rPr>
            </w:pPr>
            <w:r>
              <w:rPr>
                <w:rFonts w:hint="eastAsia" w:ascii="宋体" w:hAnsi="宋体" w:eastAsia="等线"/>
                <w:b/>
                <w:bCs/>
                <w:kern w:val="2"/>
                <w:sz w:val="32"/>
                <w:szCs w:val="32"/>
              </w:rPr>
              <w:br w:type="page"/>
            </w:r>
            <w:bookmarkStart w:id="0" w:name="_Hlk172642859"/>
            <w:r>
              <w:rPr>
                <w:rFonts w:hint="eastAsia" w:ascii="微软雅黑" w:hAnsi="微软雅黑" w:eastAsia="微软雅黑"/>
                <w:b/>
                <w:bCs/>
                <w:spacing w:val="80"/>
                <w:kern w:val="0"/>
                <w:sz w:val="72"/>
                <w:szCs w:val="52"/>
                <w:fitText w:val="8640" w:id="-940382463"/>
              </w:rPr>
              <w:t>住区热环境设计报告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8640" w:id="-940382463"/>
              </w:rPr>
              <w:t>书</w:t>
            </w:r>
          </w:p>
          <w:p w14:paraId="6E295D19">
            <w:pPr>
              <w:widowControl w:val="0"/>
              <w:jc w:val="center"/>
              <w:rPr>
                <w:rFonts w:hint="eastAsia" w:ascii="微软雅黑" w:hAnsi="微软雅黑" w:eastAsia="微软雅黑"/>
                <w:b/>
                <w:bCs/>
                <w:kern w:val="2"/>
                <w:sz w:val="5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52"/>
                <w:szCs w:val="52"/>
              </w:rPr>
              <w:t>（规定性设计）</w:t>
            </w:r>
          </w:p>
        </w:tc>
      </w:tr>
      <w:tr w14:paraId="3E1A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</w:tcPr>
          <w:p w14:paraId="571790C9">
            <w:pPr>
              <w:widowControl w:val="0"/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hint="eastAsia" w:ascii="微软雅黑" w:hAnsi="微软雅黑" w:eastAsia="微软雅黑"/>
                <w:b/>
                <w:kern w:val="2"/>
                <w:sz w:val="36"/>
                <w:szCs w:val="36"/>
                <w:lang w:val="en-US"/>
              </w:rPr>
            </w:pPr>
            <w:bookmarkStart w:id="1" w:name="项目名称"/>
            <w:r>
              <w:rPr>
                <w:rFonts w:hint="eastAsia" w:ascii="微软雅黑" w:hAnsi="微软雅黑" w:eastAsia="微软雅黑"/>
                <w:b/>
                <w:kern w:val="2"/>
                <w:sz w:val="36"/>
                <w:szCs w:val="36"/>
                <w:lang w:val="en-US"/>
              </w:rPr>
              <w:t>济南新旧动能转换起步区崔寨安置五区补充地块（一期）F-1地块</w:t>
            </w:r>
            <w:bookmarkEnd w:id="1"/>
          </w:p>
        </w:tc>
      </w:tr>
      <w:bookmarkEnd w:id="0"/>
      <w:tr w14:paraId="1C23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</w:tcPr>
          <w:p w14:paraId="1418F2B0">
            <w:pPr>
              <w:widowControl w:val="0"/>
              <w:jc w:val="center"/>
              <w:rPr>
                <w:rFonts w:hint="eastAsia" w:ascii="微软雅黑" w:hAnsi="微软雅黑" w:eastAsia="微软雅黑"/>
                <w:b/>
                <w:kern w:val="2"/>
                <w:sz w:val="32"/>
                <w:szCs w:val="52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2"/>
                <w:sz w:val="32"/>
                <w:szCs w:val="52"/>
                <w:lang w:val="en-US"/>
              </w:rPr>
              <w:t>设计编号：</w:t>
            </w:r>
            <w:bookmarkStart w:id="2" w:name="设计编号"/>
            <w:bookmarkEnd w:id="2"/>
          </w:p>
        </w:tc>
      </w:tr>
      <w:tr w14:paraId="40C3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</w:tcPr>
          <w:p w14:paraId="072F685D">
            <w:pPr>
              <w:widowControl w:val="0"/>
              <w:jc w:val="center"/>
              <w:rPr>
                <w:rFonts w:hint="eastAsia" w:ascii="微软雅黑" w:hAnsi="微软雅黑" w:eastAsia="微软雅黑"/>
                <w:b/>
                <w:kern w:val="2"/>
                <w:sz w:val="32"/>
                <w:szCs w:val="52"/>
                <w:lang w:val="en-US"/>
              </w:rPr>
            </w:pPr>
            <w:bookmarkStart w:id="3" w:name="二维码"/>
            <w:bookmarkEnd w:id="3"/>
          </w:p>
        </w:tc>
      </w:tr>
    </w:tbl>
    <w:p w14:paraId="22336F51">
      <w:pPr>
        <w:widowControl w:val="0"/>
        <w:jc w:val="center"/>
        <w:rPr>
          <w:rFonts w:hint="eastAsia" w:ascii="等线" w:hAnsi="等线" w:eastAsia="等线"/>
          <w:kern w:val="2"/>
          <w:szCs w:val="22"/>
          <w:lang w:val="en-US"/>
        </w:rPr>
      </w:pPr>
      <w:r>
        <w:drawing>
          <wp:inline distT="0" distB="0" distL="0" distR="0">
            <wp:extent cx="1009650" cy="10096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6E5A">
      <w:pPr>
        <w:widowControl w:val="0"/>
        <w:jc w:val="center"/>
        <w:rPr>
          <w:rFonts w:hint="eastAsia" w:ascii="等线" w:hAnsi="等线" w:eastAsia="等线"/>
          <w:kern w:val="2"/>
          <w:szCs w:val="22"/>
          <w:lang w:val="en-US"/>
        </w:rPr>
      </w:pPr>
    </w:p>
    <w:p w14:paraId="2A424AA6">
      <w:pPr>
        <w:widowControl w:val="0"/>
        <w:jc w:val="both"/>
        <w:rPr>
          <w:rFonts w:hint="eastAsia" w:ascii="等线" w:hAnsi="等线" w:eastAsia="等线"/>
          <w:kern w:val="2"/>
          <w:szCs w:val="22"/>
          <w:lang w:val="en-US"/>
        </w:rPr>
      </w:pPr>
    </w:p>
    <w:p w14:paraId="4C367C13">
      <w:pPr>
        <w:widowControl w:val="0"/>
        <w:jc w:val="both"/>
        <w:rPr>
          <w:rFonts w:hint="eastAsia" w:ascii="等线" w:hAnsi="等线" w:eastAsia="等线"/>
          <w:kern w:val="2"/>
          <w:szCs w:val="22"/>
          <w:lang w:val="en-US"/>
        </w:rPr>
      </w:pPr>
    </w:p>
    <w:tbl>
      <w:tblPr>
        <w:tblStyle w:val="28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4BF4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142C077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456" w:type="dxa"/>
          </w:tcPr>
          <w:p w14:paraId="58DE6DB8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68241989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bookmarkStart w:id="4" w:name="地理位置"/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济南</w:t>
            </w:r>
            <w:bookmarkEnd w:id="4"/>
          </w:p>
        </w:tc>
      </w:tr>
      <w:tr w14:paraId="78AF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1C3D34E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456" w:type="dxa"/>
          </w:tcPr>
          <w:p w14:paraId="508E15C0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75E54C5A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bookmarkStart w:id="5" w:name="建设单位"/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济南新旧动能转换起步区管理委员会崔寨街道办事处</w:t>
            </w:r>
            <w:bookmarkEnd w:id="5"/>
          </w:p>
        </w:tc>
      </w:tr>
      <w:tr w14:paraId="6A24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FCE27B6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456" w:type="dxa"/>
          </w:tcPr>
          <w:p w14:paraId="52D662A2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592C1E3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bookmarkStart w:id="6" w:name="设计单位"/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济南四建（集团）有限责任公司</w:t>
            </w:r>
            <w:bookmarkEnd w:id="6"/>
          </w:p>
        </w:tc>
      </w:tr>
      <w:tr w14:paraId="42F3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2354845A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设计人</w:t>
            </w:r>
          </w:p>
        </w:tc>
        <w:tc>
          <w:tcPr>
            <w:tcW w:w="456" w:type="dxa"/>
          </w:tcPr>
          <w:p w14:paraId="7C663C85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92CB39F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</w:p>
        </w:tc>
      </w:tr>
      <w:tr w14:paraId="7551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2097024E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校对人</w:t>
            </w:r>
          </w:p>
        </w:tc>
        <w:tc>
          <w:tcPr>
            <w:tcW w:w="456" w:type="dxa"/>
          </w:tcPr>
          <w:p w14:paraId="5C403F4E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27C96C6D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</w:p>
        </w:tc>
      </w:tr>
      <w:tr w14:paraId="5AE0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F685B4C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审定人</w:t>
            </w:r>
          </w:p>
        </w:tc>
        <w:tc>
          <w:tcPr>
            <w:tcW w:w="456" w:type="dxa"/>
          </w:tcPr>
          <w:p w14:paraId="71836386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588E019E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</w:p>
        </w:tc>
      </w:tr>
      <w:tr w14:paraId="6DBA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016D00B">
            <w:pPr>
              <w:widowControl w:val="0"/>
              <w:spacing w:line="600" w:lineRule="exact"/>
              <w:jc w:val="distribute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报告日期</w:t>
            </w:r>
          </w:p>
        </w:tc>
        <w:tc>
          <w:tcPr>
            <w:tcW w:w="456" w:type="dxa"/>
          </w:tcPr>
          <w:p w14:paraId="0637EF05">
            <w:pPr>
              <w:widowControl w:val="0"/>
              <w:spacing w:line="600" w:lineRule="exact"/>
              <w:jc w:val="both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2AD94F10">
            <w:pPr>
              <w:widowControl w:val="0"/>
              <w:spacing w:line="600" w:lineRule="exact"/>
              <w:jc w:val="center"/>
              <w:rPr>
                <w:rFonts w:hint="eastAsia" w:ascii="微软雅黑" w:hAnsi="微软雅黑" w:eastAsia="微软雅黑"/>
                <w:kern w:val="2"/>
                <w:sz w:val="24"/>
                <w:szCs w:val="24"/>
                <w:lang w:val="en-US"/>
              </w:rPr>
            </w:pPr>
            <w:bookmarkStart w:id="7" w:name="报告日期"/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2025年4月20日</w:t>
            </w:r>
            <w:bookmarkEnd w:id="7"/>
          </w:p>
        </w:tc>
      </w:tr>
    </w:tbl>
    <w:p w14:paraId="34816261">
      <w:pPr>
        <w:widowControl w:val="0"/>
        <w:jc w:val="both"/>
        <w:rPr>
          <w:rFonts w:hint="eastAsia" w:ascii="等线" w:hAnsi="等线" w:eastAsia="等线"/>
          <w:kern w:val="2"/>
          <w:szCs w:val="22"/>
          <w:lang w:val="en-US"/>
        </w:rPr>
      </w:pPr>
    </w:p>
    <w:p w14:paraId="62E6AB73">
      <w:pPr>
        <w:widowControl w:val="0"/>
        <w:jc w:val="both"/>
        <w:rPr>
          <w:rFonts w:hint="eastAsia" w:ascii="等线" w:hAnsi="等线" w:eastAsia="等线"/>
          <w:kern w:val="2"/>
          <w:szCs w:val="22"/>
          <w:lang w:val="en-US"/>
        </w:rPr>
      </w:pPr>
    </w:p>
    <w:tbl>
      <w:tblPr>
        <w:tblStyle w:val="28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5511361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464C5955">
            <w:pPr>
              <w:spacing w:before="156" w:beforeLines="50" w:line="180" w:lineRule="exact"/>
              <w:jc w:val="distribute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A0BE3B3">
            <w:pPr>
              <w:spacing w:line="180" w:lineRule="exact"/>
              <w:ind w:left="-34" w:leftChars="-16" w:right="-105" w:rightChars="-50"/>
              <w:jc w:val="both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ascii="等线" w:hAnsi="等线" w:eastAsia="等线"/>
                <w:kern w:val="2"/>
                <w:sz w:val="18"/>
                <w:szCs w:val="22"/>
                <w:lang w:val="en-US"/>
              </w:rPr>
              <w:t xml:space="preserve">: </w:t>
            </w:r>
            <w:bookmarkStart w:id="8" w:name="软件全称"/>
            <w:r>
              <w:rPr>
                <w:rFonts w:hint="eastAsia" w:ascii="等线" w:hAnsi="等线" w:eastAsia="等线"/>
                <w:kern w:val="2"/>
                <w:sz w:val="18"/>
                <w:szCs w:val="22"/>
              </w:rPr>
              <w:t>住区热环境TERA2025</w:t>
            </w:r>
            <w:bookmarkEnd w:id="8"/>
          </w:p>
        </w:tc>
        <w:tc>
          <w:tcPr>
            <w:tcW w:w="3958" w:type="dxa"/>
            <w:vMerge w:val="restart"/>
            <w:vAlign w:val="bottom"/>
          </w:tcPr>
          <w:p w14:paraId="352B315B">
            <w:pPr>
              <w:spacing w:line="180" w:lineRule="exact"/>
              <w:ind w:left="-246" w:leftChars="-117"/>
              <w:jc w:val="right"/>
              <w:rPr>
                <w:rFonts w:hint="eastAsia" w:ascii="等线" w:hAnsi="等线" w:eastAsia="等线"/>
                <w:color w:val="767171"/>
                <w:kern w:val="2"/>
                <w:szCs w:val="22"/>
                <w:lang w:val="en-US"/>
              </w:rPr>
            </w:pPr>
            <w:r>
              <w:rPr>
                <w:rFonts w:ascii="等线" w:hAnsi="等线" w:eastAsia="等线"/>
                <w:kern w:val="2"/>
                <w:szCs w:val="22"/>
                <w:lang w:val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0F140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1055F05F">
            <w:pPr>
              <w:spacing w:line="180" w:lineRule="exact"/>
              <w:jc w:val="distribute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4BF32D53">
            <w:pPr>
              <w:spacing w:line="180" w:lineRule="exact"/>
              <w:ind w:left="-34" w:leftChars="-16"/>
              <w:jc w:val="both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:</w:t>
            </w:r>
            <w:r>
              <w:rPr>
                <w:rFonts w:ascii="等线" w:hAnsi="等线" w:eastAsia="等线"/>
                <w:kern w:val="2"/>
                <w:sz w:val="18"/>
                <w:szCs w:val="22"/>
                <w:lang w:val="en-US"/>
              </w:rPr>
              <w:t xml:space="preserve"> </w:t>
            </w:r>
            <w:bookmarkStart w:id="9" w:name="软件版本"/>
            <w:r>
              <w:rPr>
                <w:rFonts w:hint="eastAsia" w:ascii="等线" w:hAnsi="等线" w:eastAsia="等线"/>
                <w:kern w:val="2"/>
                <w:sz w:val="18"/>
                <w:szCs w:val="22"/>
              </w:rPr>
              <w:t>20250101(SP1)</w:t>
            </w:r>
            <w:bookmarkEnd w:id="9"/>
          </w:p>
        </w:tc>
        <w:tc>
          <w:tcPr>
            <w:tcW w:w="3958" w:type="dxa"/>
            <w:vMerge w:val="continue"/>
          </w:tcPr>
          <w:p w14:paraId="4B1EA790">
            <w:pPr>
              <w:spacing w:line="180" w:lineRule="exact"/>
              <w:rPr>
                <w:rFonts w:hint="eastAsia" w:ascii="等线" w:hAnsi="等线" w:eastAsia="等线"/>
                <w:color w:val="767171"/>
                <w:kern w:val="2"/>
                <w:szCs w:val="22"/>
                <w:lang w:val="en-US"/>
              </w:rPr>
            </w:pPr>
          </w:p>
        </w:tc>
      </w:tr>
      <w:tr w14:paraId="4BFA273A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478147A2">
            <w:pPr>
              <w:spacing w:line="180" w:lineRule="exact"/>
              <w:jc w:val="distribute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45A5F714">
            <w:pPr>
              <w:spacing w:line="180" w:lineRule="exact"/>
              <w:ind w:left="-34" w:leftChars="-16"/>
              <w:jc w:val="both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:</w:t>
            </w:r>
            <w:r>
              <w:rPr>
                <w:rFonts w:ascii="等线" w:hAnsi="等线" w:eastAsia="等线"/>
                <w:kern w:val="2"/>
                <w:sz w:val="18"/>
                <w:szCs w:val="22"/>
                <w:lang w:val="en-US"/>
              </w:rPr>
              <w:t xml:space="preserve"> </w:t>
            </w:r>
            <w:bookmarkStart w:id="10" w:name="加密锁号"/>
            <w:r>
              <w:rPr>
                <w:rFonts w:hint="eastAsia" w:ascii="等线" w:hAnsi="等线" w:eastAsia="等线"/>
                <w:kern w:val="2"/>
                <w:sz w:val="18"/>
                <w:szCs w:val="22"/>
              </w:rPr>
              <w:t>T15650059715</w:t>
            </w:r>
            <w:bookmarkEnd w:id="10"/>
          </w:p>
        </w:tc>
        <w:tc>
          <w:tcPr>
            <w:tcW w:w="3958" w:type="dxa"/>
            <w:vMerge w:val="continue"/>
          </w:tcPr>
          <w:p w14:paraId="0B04A352">
            <w:pPr>
              <w:spacing w:line="180" w:lineRule="exact"/>
              <w:rPr>
                <w:rFonts w:hint="eastAsia" w:ascii="等线" w:hAnsi="等线" w:eastAsia="等线"/>
                <w:color w:val="767171"/>
                <w:kern w:val="2"/>
                <w:szCs w:val="22"/>
                <w:lang w:val="en-US"/>
              </w:rPr>
            </w:pPr>
          </w:p>
        </w:tc>
      </w:tr>
      <w:tr w14:paraId="5BCDF402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56BFBCE0">
            <w:pPr>
              <w:spacing w:line="180" w:lineRule="exact"/>
              <w:jc w:val="distribute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14BDD14B">
            <w:pPr>
              <w:spacing w:line="180" w:lineRule="exact"/>
              <w:ind w:left="-34" w:leftChars="-16"/>
              <w:jc w:val="both"/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</w:pP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:</w:t>
            </w:r>
            <w:r>
              <w:rPr>
                <w:rFonts w:ascii="等线" w:hAnsi="等线" w:eastAsia="等线"/>
                <w:kern w:val="2"/>
                <w:sz w:val="18"/>
                <w:szCs w:val="22"/>
                <w:lang w:val="en-US"/>
              </w:rPr>
              <w:t xml:space="preserve"> </w:t>
            </w:r>
            <w:r>
              <w:rPr>
                <w:rFonts w:hint="eastAsia" w:ascii="等线" w:hAnsi="等线" w:eastAsia="等线"/>
                <w:kern w:val="2"/>
                <w:sz w:val="18"/>
                <w:szCs w:val="22"/>
                <w:lang w:val="en-US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5112DDA5">
            <w:pPr>
              <w:spacing w:line="180" w:lineRule="exact"/>
              <w:rPr>
                <w:rFonts w:hint="eastAsia" w:ascii="等线" w:hAnsi="等线" w:eastAsia="等线"/>
                <w:color w:val="767171"/>
                <w:kern w:val="2"/>
                <w:szCs w:val="22"/>
                <w:lang w:val="en-US"/>
              </w:rPr>
            </w:pPr>
          </w:p>
        </w:tc>
      </w:tr>
    </w:tbl>
    <w:p w14:paraId="26F05B51">
      <w:pPr>
        <w:rPr>
          <w:sz w:val="1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284" w:left="1418" w:header="851" w:footer="992" w:gutter="0"/>
          <w:cols w:space="720" w:num="1"/>
          <w:titlePg/>
          <w:docGrid w:type="lines" w:linePitch="312" w:charSpace="0"/>
        </w:sectPr>
      </w:pPr>
    </w:p>
    <w:p w14:paraId="5F501C7F">
      <w:pPr>
        <w:tabs>
          <w:tab w:val="left" w:pos="3452"/>
        </w:tabs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621A6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59412D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1" w:name="目录"/>
      <w:bookmarkEnd w:id="11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_Toc26409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_Toc26409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DE3F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_Toc32184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_Toc32184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A78F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_Toc24840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_Toc24840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EAFF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_Toc22867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3BA0D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_Toc1070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D5704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_Toc6423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_Toc6423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075D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_Toc26588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E136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_Toc10558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_Toc10558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CC5C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_Toc6520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_Toc6520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612B5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_Toc13150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_Toc13150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30C61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_Toc20186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_Toc20186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996FA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_Toc1544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039A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_Toc13323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_Toc13323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7884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_Toc7695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_Toc7695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3A75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_Toc30670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_Toc30670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2E7D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_Toc1886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E996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_Toc5555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_Toc5555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C172D2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_Toc14676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_Toc14676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88E224">
      <w:pPr>
        <w:pStyle w:val="16"/>
        <w:sectPr>
          <w:headerReference r:id="rId7" w:type="first"/>
          <w:headerReference r:id="rId6" w:type="default"/>
          <w:footerReference r:id="rId8" w:type="default"/>
          <w:footerReference r:id="rId9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3B5852EC">
      <w:pPr>
        <w:pStyle w:val="16"/>
      </w:pPr>
    </w:p>
    <w:p w14:paraId="46720B64">
      <w:pPr>
        <w:pStyle w:val="2"/>
      </w:pPr>
      <w:bookmarkStart w:id="12" w:name="_Toc26409"/>
      <w:r>
        <w:rPr>
          <w:rFonts w:hint="eastAsia"/>
        </w:rPr>
        <w:t>住区概况</w:t>
      </w:r>
      <w:bookmarkEnd w:id="12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27D826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02BC52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A367FF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济南新旧动能转换起步区崔寨安置五区补充地块（一期）F-1地块</w:t>
            </w:r>
            <w:bookmarkEnd w:id="13"/>
          </w:p>
        </w:tc>
      </w:tr>
      <w:tr w14:paraId="1F39F3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A37F20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F4D9AD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4" w:name="工程地点"/>
            <w:r>
              <w:t>济南</w:t>
            </w:r>
            <w:bookmarkEnd w:id="14"/>
          </w:p>
        </w:tc>
      </w:tr>
      <w:tr w14:paraId="0C7304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0D4C286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DB6616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t>36.70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18C303B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t>117.00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1BFF3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391232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61FEA9A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7" w:name="气候区"/>
            <w:r>
              <w:t>IIA</w:t>
            </w:r>
            <w:bookmarkEnd w:id="17"/>
          </w:p>
        </w:tc>
      </w:tr>
      <w:tr w14:paraId="26BDF5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BF8711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451737A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8" w:name="主导风向"/>
            <w:r>
              <w:t>西南偏南</w:t>
            </w:r>
            <w:bookmarkEnd w:id="18"/>
          </w:p>
        </w:tc>
      </w:tr>
    </w:tbl>
    <w:p w14:paraId="608AA869">
      <w:pPr>
        <w:pStyle w:val="3"/>
        <w:ind w:firstLine="420"/>
        <w:rPr>
          <w:lang w:val="en-US"/>
        </w:rPr>
      </w:pPr>
    </w:p>
    <w:p w14:paraId="426BAB2C">
      <w:pPr>
        <w:pStyle w:val="3"/>
        <w:ind w:firstLine="0" w:firstLineChars="0"/>
        <w:jc w:val="center"/>
        <w:rPr>
          <w:lang w:val="en-US"/>
        </w:rPr>
      </w:pPr>
      <w:bookmarkStart w:id="19" w:name="总图鸟瞰图"/>
      <w:bookmarkEnd w:id="19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28775">
      <w:pPr>
        <w:pStyle w:val="3"/>
        <w:ind w:firstLine="0" w:firstLineChars="0"/>
        <w:jc w:val="center"/>
        <w:rPr>
          <w:lang w:val="en-US"/>
        </w:rPr>
      </w:pPr>
      <w:bookmarkStart w:id="20" w:name="OLE_LINK3"/>
      <w:bookmarkStart w:id="21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20"/>
      <w:bookmarkEnd w:id="21"/>
    </w:p>
    <w:p w14:paraId="0B63707E">
      <w:pPr>
        <w:pStyle w:val="3"/>
        <w:ind w:firstLine="0" w:firstLineChars="0"/>
        <w:rPr>
          <w:lang w:val="en-US"/>
        </w:rPr>
      </w:pPr>
    </w:p>
    <w:p w14:paraId="00DF5537">
      <w:pPr>
        <w:pStyle w:val="3"/>
        <w:ind w:firstLine="0" w:firstLineChars="0"/>
        <w:jc w:val="center"/>
        <w:rPr>
          <w:lang w:val="en-US"/>
        </w:rPr>
      </w:pPr>
      <w:bookmarkStart w:id="22" w:name="总图平面图"/>
      <w:bookmarkEnd w:id="22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BE61">
      <w:pPr>
        <w:pStyle w:val="3"/>
        <w:ind w:firstLine="0" w:firstLineChars="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069846D7">
      <w:pPr>
        <w:pStyle w:val="2"/>
      </w:pPr>
      <w:bookmarkStart w:id="23" w:name="_Toc32184"/>
      <w:bookmarkStart w:id="24" w:name="TitleFormat"/>
      <w:r>
        <w:rPr>
          <w:rFonts w:hint="eastAsia"/>
        </w:rPr>
        <w:t>设计依据</w:t>
      </w:r>
      <w:bookmarkEnd w:id="23"/>
    </w:p>
    <w:p w14:paraId="1AE25C8B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r>
        <w:t>1. 山东省《绿色建筑评价标准》DB37/T 5097-2021</w:t>
      </w:r>
      <w:r>
        <w:br w:type="textWrapping"/>
      </w:r>
      <w:r>
        <w:t>2. 《城市居住区热环境设计标准》JGJ 286-2013</w:t>
      </w:r>
      <w:bookmarkEnd w:id="24"/>
      <w:bookmarkEnd w:id="25"/>
    </w:p>
    <w:p w14:paraId="790505B0">
      <w:pPr>
        <w:pStyle w:val="2"/>
      </w:pPr>
      <w:bookmarkStart w:id="26" w:name="_Toc24840"/>
      <w:r>
        <w:rPr>
          <w:rFonts w:hint="eastAsia"/>
        </w:rPr>
        <w:t>计算规定</w:t>
      </w:r>
      <w:bookmarkEnd w:id="26"/>
    </w:p>
    <w:p w14:paraId="50B83A8B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46AAC3A2">
      <w:pPr>
        <w:pStyle w:val="4"/>
      </w:pPr>
      <w:bookmarkStart w:id="27" w:name="_Toc22867"/>
      <w:r>
        <w:rPr>
          <w:rFonts w:hint="eastAsia"/>
        </w:rPr>
        <w:t>强制条文</w:t>
      </w:r>
      <w:bookmarkEnd w:id="27"/>
    </w:p>
    <w:p w14:paraId="201FEF3A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04294197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2F03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DC5F63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E82F32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30B6AC8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6B04B79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48B3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6209D8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6C48D3B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0EF9EE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43AFC20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D9AD8A6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876355E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59EA218D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2324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0616063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15F9970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1C27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42EECA3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DD1448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403DC1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6085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23DD213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54EEE4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7017EA5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6CF4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D47069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8D3FE6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7D2CC4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31A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70445A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942B2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EB8657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47AB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8DC682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0A94DC8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BDD665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230B2847">
      <w:pPr>
        <w:pStyle w:val="4"/>
      </w:pPr>
      <w:bookmarkStart w:id="28" w:name="_Toc1070"/>
      <w:r>
        <w:rPr>
          <w:rFonts w:hint="eastAsia"/>
        </w:rPr>
        <w:t>规定性设计</w:t>
      </w:r>
      <w:bookmarkEnd w:id="28"/>
    </w:p>
    <w:p w14:paraId="7E15028E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07100ED4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0E159DA1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6E4CEF52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2290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601B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CBD1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25F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15F8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641F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D099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47B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DD06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03EA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1757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3874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2E1C9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F908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7CE2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B87F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C604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76C2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BCEA9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3E45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5E967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F80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B183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4D7AA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7561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ED97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C9A90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5987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0139F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753E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B205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134A8B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F9A2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993F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E8E1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7D47D8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5D4C6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BF95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A54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1716E4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D5EE2D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EFF2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2FC31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BA16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711AE81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5C605C62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77C50D6A">
      <w:pPr>
        <w:pStyle w:val="2"/>
      </w:pPr>
      <w:bookmarkStart w:id="29" w:name="_Toc6423"/>
      <w:r>
        <w:rPr>
          <w:rFonts w:hint="eastAsia"/>
        </w:rPr>
        <w:t>计算参数</w:t>
      </w:r>
      <w:bookmarkEnd w:id="29"/>
    </w:p>
    <w:p w14:paraId="5DA09856">
      <w:pPr>
        <w:pStyle w:val="4"/>
      </w:pPr>
      <w:bookmarkStart w:id="30" w:name="_Toc26588"/>
      <w:r>
        <w:rPr>
          <w:rFonts w:hint="eastAsia"/>
        </w:rPr>
        <w:t>典型气象日气象参数</w:t>
      </w:r>
      <w:bookmarkEnd w:id="30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40AAB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EF231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D8E6747"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 w14:paraId="7CC6BB86"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7E3B5322"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 w14:paraId="32D57547"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 w14:paraId="00A753AB"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 w14:paraId="7FB14E2F">
            <w:pPr>
              <w:jc w:val="center"/>
            </w:pPr>
            <w:r>
              <w:t>主导风向</w:t>
            </w:r>
          </w:p>
        </w:tc>
      </w:tr>
      <w:tr w14:paraId="0107C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9CD0E69"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 w14:paraId="55AB41BD"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 w14:paraId="78C5F52C"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 w14:paraId="1CBE2F0A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121258E8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6106E0B3">
            <w:pPr>
              <w:jc w:val="center"/>
            </w:pPr>
            <w:r>
              <w:t>2.4</w:t>
            </w:r>
          </w:p>
        </w:tc>
        <w:tc>
          <w:tcPr>
            <w:vMerge w:val="restart"/>
            <w:vAlign w:val="center"/>
          </w:tcPr>
          <w:p w14:paraId="5FE77ADC">
            <w:pPr>
              <w:jc w:val="center"/>
            </w:pPr>
            <w:r>
              <w:t>西南偏南</w:t>
            </w:r>
          </w:p>
        </w:tc>
      </w:tr>
      <w:tr w14:paraId="241A3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531729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811CEBF"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 w14:paraId="168547D8"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 w14:paraId="25E4A2FE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407E2226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01F3C875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5F466AC0">
            <w:pPr>
              <w:jc w:val="center"/>
            </w:pPr>
          </w:p>
        </w:tc>
      </w:tr>
      <w:tr w14:paraId="180C0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FD4B1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6C08BEB"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 w14:paraId="29C46AA7"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 w14:paraId="2F89963D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7B022E13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63395B73"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 w14:paraId="2DD935F4">
            <w:pPr>
              <w:jc w:val="center"/>
            </w:pPr>
          </w:p>
        </w:tc>
      </w:tr>
      <w:tr w14:paraId="15B47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29468B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649FEAF">
            <w:pPr>
              <w:jc w:val="center"/>
            </w:pPr>
            <w:r>
              <w:t>24.9</w:t>
            </w:r>
          </w:p>
        </w:tc>
        <w:tc>
          <w:tcPr>
            <w:vAlign w:val="center"/>
          </w:tcPr>
          <w:p w14:paraId="457522AF"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 w14:paraId="50C8B09B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09EFD441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4A70CE92"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 w14:paraId="15051012">
            <w:pPr>
              <w:jc w:val="center"/>
            </w:pPr>
          </w:p>
        </w:tc>
      </w:tr>
      <w:tr w14:paraId="6A413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9747C4B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85495DD">
            <w:pPr>
              <w:jc w:val="center"/>
            </w:pPr>
            <w:r>
              <w:t>24.6</w:t>
            </w:r>
          </w:p>
        </w:tc>
        <w:tc>
          <w:tcPr>
            <w:vAlign w:val="center"/>
          </w:tcPr>
          <w:p w14:paraId="775FCD68"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 w14:paraId="22E00F67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4C2590BE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218323C9"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 w14:paraId="25BB0C5C">
            <w:pPr>
              <w:jc w:val="center"/>
            </w:pPr>
          </w:p>
        </w:tc>
      </w:tr>
      <w:tr w14:paraId="562C4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5983D0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6DAFCD7"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 w14:paraId="19B94465"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 w14:paraId="33F68C82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5FE8849D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6370864E"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 w14:paraId="1F1DCCBA">
            <w:pPr>
              <w:jc w:val="center"/>
            </w:pPr>
          </w:p>
        </w:tc>
      </w:tr>
      <w:tr w14:paraId="23426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09D1F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3BF5AE5">
            <w:pPr>
              <w:jc w:val="center"/>
            </w:pPr>
            <w:r>
              <w:t>24.6</w:t>
            </w:r>
          </w:p>
        </w:tc>
        <w:tc>
          <w:tcPr>
            <w:vAlign w:val="center"/>
          </w:tcPr>
          <w:p w14:paraId="264CEEB0"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 w14:paraId="1457EB72">
            <w:pPr>
              <w:jc w:val="center"/>
            </w:pPr>
            <w:r>
              <w:t>38.00</w:t>
            </w:r>
          </w:p>
        </w:tc>
        <w:tc>
          <w:tcPr>
            <w:vAlign w:val="center"/>
          </w:tcPr>
          <w:p w14:paraId="51000632">
            <w:pPr>
              <w:jc w:val="center"/>
            </w:pPr>
            <w:r>
              <w:t>32.00</w:t>
            </w:r>
          </w:p>
        </w:tc>
        <w:tc>
          <w:tcPr>
            <w:vAlign w:val="center"/>
          </w:tcPr>
          <w:p w14:paraId="0EA72BC5"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 w14:paraId="674FBE7F">
            <w:pPr>
              <w:jc w:val="center"/>
            </w:pPr>
          </w:p>
        </w:tc>
      </w:tr>
      <w:tr w14:paraId="2FCDE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664A85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2C10259">
            <w:pPr>
              <w:jc w:val="center"/>
            </w:pPr>
            <w:r>
              <w:t>25.2</w:t>
            </w:r>
          </w:p>
        </w:tc>
        <w:tc>
          <w:tcPr>
            <w:vAlign w:val="center"/>
          </w:tcPr>
          <w:p w14:paraId="6FB57B36"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 w14:paraId="5CBA5424">
            <w:pPr>
              <w:jc w:val="center"/>
            </w:pPr>
            <w:r>
              <w:t>135.00</w:t>
            </w:r>
          </w:p>
        </w:tc>
        <w:tc>
          <w:tcPr>
            <w:vAlign w:val="center"/>
          </w:tcPr>
          <w:p w14:paraId="4A0FEE43">
            <w:pPr>
              <w:jc w:val="center"/>
            </w:pPr>
            <w:r>
              <w:t>103.00</w:t>
            </w:r>
          </w:p>
        </w:tc>
        <w:tc>
          <w:tcPr>
            <w:vAlign w:val="center"/>
          </w:tcPr>
          <w:p w14:paraId="004B2DCD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0A3C17EA">
            <w:pPr>
              <w:jc w:val="center"/>
            </w:pPr>
          </w:p>
        </w:tc>
      </w:tr>
      <w:tr w14:paraId="30AD4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D208241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5CA1DBE"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 w14:paraId="6EC0B65D"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 w14:paraId="632D4BDA">
            <w:pPr>
              <w:jc w:val="center"/>
            </w:pPr>
            <w:r>
              <w:t>242.00</w:t>
            </w:r>
          </w:p>
        </w:tc>
        <w:tc>
          <w:tcPr>
            <w:vAlign w:val="center"/>
          </w:tcPr>
          <w:p w14:paraId="4923FD69">
            <w:pPr>
              <w:jc w:val="center"/>
            </w:pPr>
            <w:r>
              <w:t>181.00</w:t>
            </w:r>
          </w:p>
        </w:tc>
        <w:tc>
          <w:tcPr>
            <w:vAlign w:val="center"/>
          </w:tcPr>
          <w:p w14:paraId="673F5095"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 w14:paraId="248A00FE">
            <w:pPr>
              <w:jc w:val="center"/>
            </w:pPr>
          </w:p>
        </w:tc>
      </w:tr>
      <w:tr w14:paraId="6853D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A5BB4C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9781B0C"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 w14:paraId="67E01CBA"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 w14:paraId="37A21A99">
            <w:pPr>
              <w:jc w:val="center"/>
            </w:pPr>
            <w:r>
              <w:t>368.00</w:t>
            </w:r>
          </w:p>
        </w:tc>
        <w:tc>
          <w:tcPr>
            <w:vAlign w:val="center"/>
          </w:tcPr>
          <w:p w14:paraId="143390C5">
            <w:pPr>
              <w:jc w:val="center"/>
            </w:pPr>
            <w:r>
              <w:t>256.00</w:t>
            </w:r>
          </w:p>
        </w:tc>
        <w:tc>
          <w:tcPr>
            <w:vAlign w:val="center"/>
          </w:tcPr>
          <w:p w14:paraId="2D618D07"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 w14:paraId="08C0DF58">
            <w:pPr>
              <w:jc w:val="center"/>
            </w:pPr>
          </w:p>
        </w:tc>
      </w:tr>
      <w:tr w14:paraId="5B8B7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5CE06E2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D8EF1A6"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 w14:paraId="3728BE0B"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 w14:paraId="433E3FC2">
            <w:pPr>
              <w:jc w:val="center"/>
            </w:pPr>
            <w:r>
              <w:t>466.00</w:t>
            </w:r>
          </w:p>
        </w:tc>
        <w:tc>
          <w:tcPr>
            <w:vAlign w:val="center"/>
          </w:tcPr>
          <w:p w14:paraId="2125A1A1">
            <w:pPr>
              <w:jc w:val="center"/>
            </w:pPr>
            <w:r>
              <w:t>306.00</w:t>
            </w:r>
          </w:p>
        </w:tc>
        <w:tc>
          <w:tcPr>
            <w:vAlign w:val="center"/>
          </w:tcPr>
          <w:p w14:paraId="1B31BF14"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 w14:paraId="392312F8">
            <w:pPr>
              <w:jc w:val="center"/>
            </w:pPr>
          </w:p>
        </w:tc>
      </w:tr>
      <w:tr w14:paraId="175B0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46508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57987F7"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 w14:paraId="23BB9939"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 w14:paraId="56785F5D">
            <w:pPr>
              <w:jc w:val="center"/>
            </w:pPr>
            <w:r>
              <w:t>530.00</w:t>
            </w:r>
          </w:p>
        </w:tc>
        <w:tc>
          <w:tcPr>
            <w:vAlign w:val="center"/>
          </w:tcPr>
          <w:p w14:paraId="765C5C8D">
            <w:pPr>
              <w:jc w:val="center"/>
            </w:pPr>
            <w:r>
              <w:t>350.00</w:t>
            </w:r>
          </w:p>
        </w:tc>
        <w:tc>
          <w:tcPr>
            <w:vAlign w:val="center"/>
          </w:tcPr>
          <w:p w14:paraId="0A4E40CC"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 w14:paraId="299D5B83">
            <w:pPr>
              <w:jc w:val="center"/>
            </w:pPr>
          </w:p>
        </w:tc>
      </w:tr>
      <w:tr w14:paraId="23087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23D34E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07EA62A"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 w14:paraId="422A55CA"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 w14:paraId="692BD483">
            <w:pPr>
              <w:jc w:val="center"/>
            </w:pPr>
            <w:r>
              <w:t>569.00</w:t>
            </w:r>
          </w:p>
        </w:tc>
        <w:tc>
          <w:tcPr>
            <w:vAlign w:val="center"/>
          </w:tcPr>
          <w:p w14:paraId="005A29B2">
            <w:pPr>
              <w:jc w:val="center"/>
            </w:pPr>
            <w:r>
              <w:t>367.00</w:t>
            </w:r>
          </w:p>
        </w:tc>
        <w:tc>
          <w:tcPr>
            <w:vAlign w:val="center"/>
          </w:tcPr>
          <w:p w14:paraId="43F0FDAF">
            <w:pPr>
              <w:jc w:val="center"/>
            </w:pPr>
            <w:r>
              <w:t>3.1</w:t>
            </w:r>
          </w:p>
        </w:tc>
        <w:tc>
          <w:tcPr>
            <w:vMerge w:val="continue"/>
            <w:vAlign w:val="center"/>
          </w:tcPr>
          <w:p w14:paraId="2A8F057E">
            <w:pPr>
              <w:jc w:val="center"/>
            </w:pPr>
          </w:p>
        </w:tc>
      </w:tr>
      <w:tr w14:paraId="4BECA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D0E6E9"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 w14:paraId="45F639CE">
            <w:pPr>
              <w:jc w:val="center"/>
            </w:pPr>
            <w:r>
              <w:t>30.0</w:t>
            </w:r>
          </w:p>
        </w:tc>
        <w:tc>
          <w:tcPr>
            <w:vAlign w:val="center"/>
          </w:tcPr>
          <w:p w14:paraId="6E5B3407"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 w14:paraId="1F25B91D">
            <w:pPr>
              <w:jc w:val="center"/>
            </w:pPr>
            <w:r>
              <w:t>550.00</w:t>
            </w:r>
          </w:p>
        </w:tc>
        <w:tc>
          <w:tcPr>
            <w:vAlign w:val="center"/>
          </w:tcPr>
          <w:p w14:paraId="6F62F375">
            <w:pPr>
              <w:jc w:val="center"/>
            </w:pPr>
            <w:r>
              <w:t>361.00</w:t>
            </w:r>
          </w:p>
        </w:tc>
        <w:tc>
          <w:tcPr>
            <w:vAlign w:val="center"/>
          </w:tcPr>
          <w:p w14:paraId="2487C248"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 w14:paraId="62BCB6CC">
            <w:pPr>
              <w:jc w:val="center"/>
            </w:pPr>
          </w:p>
        </w:tc>
      </w:tr>
      <w:tr w14:paraId="424DF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30E63C"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 w14:paraId="2F0E3E78">
            <w:pPr>
              <w:jc w:val="center"/>
            </w:pPr>
            <w:r>
              <w:t>30.3</w:t>
            </w:r>
          </w:p>
        </w:tc>
        <w:tc>
          <w:tcPr>
            <w:vAlign w:val="center"/>
          </w:tcPr>
          <w:p w14:paraId="4836B94D"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 w14:paraId="55BECB73">
            <w:pPr>
              <w:jc w:val="center"/>
            </w:pPr>
            <w:r>
              <w:t>502.00</w:t>
            </w:r>
          </w:p>
        </w:tc>
        <w:tc>
          <w:tcPr>
            <w:vAlign w:val="center"/>
          </w:tcPr>
          <w:p w14:paraId="4AC59911">
            <w:pPr>
              <w:jc w:val="center"/>
            </w:pPr>
            <w:r>
              <w:t>341.00</w:t>
            </w:r>
          </w:p>
        </w:tc>
        <w:tc>
          <w:tcPr>
            <w:vAlign w:val="center"/>
          </w:tcPr>
          <w:p w14:paraId="7609D39D"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 w14:paraId="5ABCA423">
            <w:pPr>
              <w:jc w:val="center"/>
            </w:pPr>
          </w:p>
        </w:tc>
      </w:tr>
      <w:tr w14:paraId="64302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6DBFB30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0ED0D609">
            <w:pPr>
              <w:jc w:val="center"/>
            </w:pPr>
            <w:r>
              <w:t>30.5</w:t>
            </w:r>
          </w:p>
        </w:tc>
        <w:tc>
          <w:tcPr>
            <w:vAlign w:val="center"/>
          </w:tcPr>
          <w:p w14:paraId="19568295"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 w14:paraId="67C0EDCE">
            <w:pPr>
              <w:jc w:val="center"/>
            </w:pPr>
            <w:r>
              <w:t>432.00</w:t>
            </w:r>
          </w:p>
        </w:tc>
        <w:tc>
          <w:tcPr>
            <w:vAlign w:val="center"/>
          </w:tcPr>
          <w:p w14:paraId="560D859D">
            <w:pPr>
              <w:jc w:val="center"/>
            </w:pPr>
            <w:r>
              <w:t>292.00</w:t>
            </w:r>
          </w:p>
        </w:tc>
        <w:tc>
          <w:tcPr>
            <w:vAlign w:val="center"/>
          </w:tcPr>
          <w:p w14:paraId="404E874C"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 w14:paraId="25633607">
            <w:pPr>
              <w:jc w:val="center"/>
            </w:pPr>
          </w:p>
        </w:tc>
      </w:tr>
      <w:tr w14:paraId="7A4C4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6D1EB8C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4117EE2A">
            <w:pPr>
              <w:jc w:val="center"/>
            </w:pPr>
            <w:r>
              <w:t>30.3</w:t>
            </w:r>
          </w:p>
        </w:tc>
        <w:tc>
          <w:tcPr>
            <w:vAlign w:val="center"/>
          </w:tcPr>
          <w:p w14:paraId="16669230"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 w14:paraId="7629913A">
            <w:pPr>
              <w:jc w:val="center"/>
            </w:pPr>
            <w:r>
              <w:t>331.00</w:t>
            </w:r>
          </w:p>
        </w:tc>
        <w:tc>
          <w:tcPr>
            <w:vAlign w:val="center"/>
          </w:tcPr>
          <w:p w14:paraId="53BF72FE">
            <w:pPr>
              <w:jc w:val="center"/>
            </w:pPr>
            <w:r>
              <w:t>221.00</w:t>
            </w:r>
          </w:p>
        </w:tc>
        <w:tc>
          <w:tcPr>
            <w:vAlign w:val="center"/>
          </w:tcPr>
          <w:p w14:paraId="72F0021A"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 w14:paraId="6737330C">
            <w:pPr>
              <w:jc w:val="center"/>
            </w:pPr>
          </w:p>
        </w:tc>
      </w:tr>
      <w:tr w14:paraId="2E79B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ADF7A10"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 w14:paraId="430BF3C6">
            <w:pPr>
              <w:jc w:val="center"/>
            </w:pPr>
            <w:r>
              <w:t>30.0</w:t>
            </w:r>
          </w:p>
        </w:tc>
        <w:tc>
          <w:tcPr>
            <w:vAlign w:val="center"/>
          </w:tcPr>
          <w:p w14:paraId="19E88D01"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 w14:paraId="08FC8240">
            <w:pPr>
              <w:jc w:val="center"/>
            </w:pPr>
            <w:r>
              <w:t>219.00</w:t>
            </w:r>
          </w:p>
        </w:tc>
        <w:tc>
          <w:tcPr>
            <w:vAlign w:val="center"/>
          </w:tcPr>
          <w:p w14:paraId="7A2C70CB">
            <w:pPr>
              <w:jc w:val="center"/>
            </w:pPr>
            <w:r>
              <w:t>152.00</w:t>
            </w:r>
          </w:p>
        </w:tc>
        <w:tc>
          <w:tcPr>
            <w:vAlign w:val="center"/>
          </w:tcPr>
          <w:p w14:paraId="4DC8107A">
            <w:pPr>
              <w:jc w:val="center"/>
            </w:pPr>
            <w:r>
              <w:t>3.1</w:t>
            </w:r>
          </w:p>
        </w:tc>
        <w:tc>
          <w:tcPr>
            <w:vMerge w:val="continue"/>
            <w:vAlign w:val="center"/>
          </w:tcPr>
          <w:p w14:paraId="62F1B667">
            <w:pPr>
              <w:jc w:val="center"/>
            </w:pPr>
          </w:p>
        </w:tc>
      </w:tr>
      <w:tr w14:paraId="09FCD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5F257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96A6C0"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 w14:paraId="6CC252F2"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 w14:paraId="0717AC3C">
            <w:pPr>
              <w:jc w:val="center"/>
            </w:pPr>
            <w:r>
              <w:t>110.00</w:t>
            </w:r>
          </w:p>
        </w:tc>
        <w:tc>
          <w:tcPr>
            <w:vAlign w:val="center"/>
          </w:tcPr>
          <w:p w14:paraId="48ACC224">
            <w:pPr>
              <w:jc w:val="center"/>
            </w:pPr>
            <w:r>
              <w:t>80.00</w:t>
            </w:r>
          </w:p>
        </w:tc>
        <w:tc>
          <w:tcPr>
            <w:vAlign w:val="center"/>
          </w:tcPr>
          <w:p w14:paraId="09694374"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 w14:paraId="53817289">
            <w:pPr>
              <w:jc w:val="center"/>
            </w:pPr>
          </w:p>
        </w:tc>
      </w:tr>
      <w:tr w14:paraId="522C5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DB8233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19AD5335"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 w14:paraId="572463F0"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 w14:paraId="17C86538">
            <w:pPr>
              <w:jc w:val="center"/>
            </w:pPr>
            <w:r>
              <w:t>11.00</w:t>
            </w:r>
          </w:p>
        </w:tc>
        <w:tc>
          <w:tcPr>
            <w:vAlign w:val="center"/>
          </w:tcPr>
          <w:p w14:paraId="13ECDCD0">
            <w:pPr>
              <w:jc w:val="center"/>
            </w:pPr>
            <w:r>
              <w:t>10.00</w:t>
            </w:r>
          </w:p>
        </w:tc>
        <w:tc>
          <w:tcPr>
            <w:vAlign w:val="center"/>
          </w:tcPr>
          <w:p w14:paraId="0D52954B"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 w14:paraId="11A2B78D">
            <w:pPr>
              <w:jc w:val="center"/>
            </w:pPr>
          </w:p>
        </w:tc>
      </w:tr>
      <w:tr w14:paraId="6158A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6087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DDFA6E"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 w14:paraId="6E5BD8B0"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 w14:paraId="28FEC695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295D7AA6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647372E1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2DA092B3">
            <w:pPr>
              <w:jc w:val="center"/>
            </w:pPr>
          </w:p>
        </w:tc>
      </w:tr>
      <w:tr w14:paraId="002D3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5CB6B5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0F1AA6C3"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 w14:paraId="587E5B87"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 w14:paraId="244CFA3C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013C1F69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689108C5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70E768D6">
            <w:pPr>
              <w:jc w:val="center"/>
            </w:pPr>
          </w:p>
        </w:tc>
      </w:tr>
      <w:tr w14:paraId="3A899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77B32F8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3C459E56"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 w14:paraId="4A2FDB38"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 w14:paraId="48FBB8FD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4C85870F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52203930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0D45CA63">
            <w:pPr>
              <w:jc w:val="center"/>
            </w:pPr>
          </w:p>
        </w:tc>
      </w:tr>
      <w:tr w14:paraId="670C9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07ABE63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2FDCF30A"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 w14:paraId="69355F9C"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 w14:paraId="65408A27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2794851B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23976A57"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 w14:paraId="400FF936">
            <w:pPr>
              <w:jc w:val="center"/>
            </w:pPr>
          </w:p>
        </w:tc>
      </w:tr>
      <w:tr w14:paraId="6A16D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6333F8"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 w14:paraId="12992022"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 w14:paraId="6E73BC15"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 w14:paraId="2FE0258D">
            <w:pPr>
              <w:jc w:val="center"/>
            </w:pPr>
            <w:r>
              <w:t>187.63</w:t>
            </w:r>
          </w:p>
        </w:tc>
        <w:tc>
          <w:tcPr>
            <w:vAlign w:val="center"/>
          </w:tcPr>
          <w:p w14:paraId="73244CE3">
            <w:pPr>
              <w:jc w:val="center"/>
            </w:pPr>
            <w:r>
              <w:t>127.17</w:t>
            </w:r>
          </w:p>
        </w:tc>
        <w:tc>
          <w:tcPr>
            <w:vAlign w:val="center"/>
          </w:tcPr>
          <w:p w14:paraId="00961FC1"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 w14:paraId="33FF6C6D">
            <w:pPr>
              <w:jc w:val="center"/>
            </w:pPr>
          </w:p>
        </w:tc>
      </w:tr>
    </w:tbl>
    <w:p w14:paraId="75010CC1">
      <w:pPr>
        <w:pStyle w:val="3"/>
        <w:ind w:firstLine="0" w:firstLineChars="0"/>
        <w:rPr>
          <w:lang w:val="en-US"/>
        </w:rPr>
      </w:pPr>
      <w:bookmarkStart w:id="31" w:name="气象参数"/>
      <w:bookmarkEnd w:id="31"/>
    </w:p>
    <w:p w14:paraId="44534F6F">
      <w:pPr>
        <w:pStyle w:val="4"/>
      </w:pPr>
      <w:bookmarkStart w:id="32" w:name="_Toc10558"/>
      <w:r>
        <w:rPr>
          <w:rFonts w:hint="eastAsia"/>
        </w:rPr>
        <w:t>渗透面夏季逐时蒸发量</w:t>
      </w:r>
      <w:bookmarkEnd w:id="32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620D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8548B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2B8E3E6"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6C930620"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345BC8EC"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 w14:paraId="4AF11258"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 w14:paraId="761A6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E1B9E16"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 w14:paraId="7D363D8D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7511A2F9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62670F76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6EB7EDF9">
            <w:pPr>
              <w:jc w:val="center"/>
            </w:pPr>
            <w:r>
              <w:t>0.22</w:t>
            </w:r>
          </w:p>
        </w:tc>
      </w:tr>
      <w:tr w14:paraId="45801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B975B5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E7CB9B5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5F5B1438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2B54C171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040110E2">
            <w:pPr>
              <w:jc w:val="center"/>
            </w:pPr>
            <w:r>
              <w:t>0.16</w:t>
            </w:r>
          </w:p>
        </w:tc>
      </w:tr>
      <w:tr w14:paraId="17438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741993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B7638E6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6520AD69"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 w14:paraId="480D5F86"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 w14:paraId="3F9C56D9">
            <w:pPr>
              <w:jc w:val="center"/>
            </w:pPr>
            <w:r>
              <w:t>0.16</w:t>
            </w:r>
          </w:p>
        </w:tc>
      </w:tr>
      <w:tr w14:paraId="46564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98B4A2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F0030DD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7818EE79"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 w14:paraId="6DA4E69E"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 w14:paraId="6A0EE2AB">
            <w:pPr>
              <w:jc w:val="center"/>
            </w:pPr>
            <w:r>
              <w:t>0.15</w:t>
            </w:r>
          </w:p>
        </w:tc>
      </w:tr>
      <w:tr w14:paraId="5B2E2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A28F1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2D0BF49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67BD71C8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3D54AAD0"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 w14:paraId="45D97143">
            <w:pPr>
              <w:jc w:val="center"/>
            </w:pPr>
            <w:r>
              <w:t>0.17</w:t>
            </w:r>
          </w:p>
        </w:tc>
      </w:tr>
      <w:tr w14:paraId="46212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E08FA5E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8588D25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74FF9B7B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8836347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30119A25">
            <w:pPr>
              <w:jc w:val="center"/>
            </w:pPr>
            <w:r>
              <w:t>0.20</w:t>
            </w:r>
          </w:p>
        </w:tc>
      </w:tr>
      <w:tr w14:paraId="0955B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2AE38A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F38E693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443A8346"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 w14:paraId="7DF737F3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3220F057">
            <w:pPr>
              <w:jc w:val="center"/>
            </w:pPr>
            <w:r>
              <w:t>0.28</w:t>
            </w:r>
          </w:p>
        </w:tc>
      </w:tr>
      <w:tr w14:paraId="483BC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E5C1F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8F663F8"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 w14:paraId="4B577FB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F91EA7E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5CA89713">
            <w:pPr>
              <w:jc w:val="center"/>
            </w:pPr>
            <w:r>
              <w:t>0.35</w:t>
            </w:r>
          </w:p>
        </w:tc>
      </w:tr>
      <w:tr w14:paraId="3E5B1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341C2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575BAB7"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 w14:paraId="413C2D2E"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 w14:paraId="73EF39F9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1028FA28">
            <w:pPr>
              <w:jc w:val="center"/>
            </w:pPr>
            <w:r>
              <w:t>0.45</w:t>
            </w:r>
          </w:p>
        </w:tc>
      </w:tr>
      <w:tr w14:paraId="7415A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EFBFEB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D4BD7B9"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 w14:paraId="19044EB1"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 w14:paraId="754AD5F0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1213971C">
            <w:pPr>
              <w:jc w:val="center"/>
            </w:pPr>
            <w:r>
              <w:t>0.52</w:t>
            </w:r>
          </w:p>
        </w:tc>
      </w:tr>
      <w:tr w14:paraId="40916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49484C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6314EEE"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 w14:paraId="677313C7"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 w14:paraId="52B0DBF4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72823C1C">
            <w:pPr>
              <w:jc w:val="center"/>
            </w:pPr>
            <w:r>
              <w:t>0.55</w:t>
            </w:r>
          </w:p>
        </w:tc>
      </w:tr>
      <w:tr w14:paraId="6DEF0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CF21E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920435D"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 w14:paraId="0FA94C73"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 w14:paraId="1E062002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22F36FCA">
            <w:pPr>
              <w:jc w:val="center"/>
            </w:pPr>
            <w:r>
              <w:t>0.52</w:t>
            </w:r>
          </w:p>
        </w:tc>
      </w:tr>
      <w:tr w14:paraId="1523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AEF69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245760E"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 w14:paraId="6C54E5BA"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 w14:paraId="6783A65A"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 w14:paraId="343B61FD">
            <w:pPr>
              <w:jc w:val="center"/>
            </w:pPr>
            <w:r>
              <w:t>0.47</w:t>
            </w:r>
          </w:p>
        </w:tc>
      </w:tr>
      <w:tr w14:paraId="5C541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67DCA6"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 w14:paraId="75B0855E"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 w14:paraId="6642ECF2"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 w14:paraId="5E28D65F"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 w14:paraId="624254AD">
            <w:pPr>
              <w:jc w:val="center"/>
            </w:pPr>
            <w:r>
              <w:t>0.42</w:t>
            </w:r>
          </w:p>
        </w:tc>
      </w:tr>
      <w:tr w14:paraId="52A5B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11BF16E"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 w14:paraId="113D8537"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 w14:paraId="6F421AB1"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 w14:paraId="6C715D2A"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 w14:paraId="54EB5538">
            <w:pPr>
              <w:jc w:val="center"/>
            </w:pPr>
            <w:r>
              <w:t>0.32</w:t>
            </w:r>
          </w:p>
        </w:tc>
      </w:tr>
      <w:tr w14:paraId="7DFE5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C67843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2333B1B5"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 w14:paraId="495AA67F"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 w14:paraId="04A369C1"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 w14:paraId="2A3272B9">
            <w:pPr>
              <w:jc w:val="center"/>
            </w:pPr>
            <w:r>
              <w:t>0.28</w:t>
            </w:r>
          </w:p>
        </w:tc>
      </w:tr>
      <w:tr w14:paraId="54D95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958A9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AFF1D92"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 w14:paraId="49F91461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5FFC2B61"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 w14:paraId="22264589">
            <w:pPr>
              <w:jc w:val="center"/>
            </w:pPr>
            <w:r>
              <w:t>0.20</w:t>
            </w:r>
          </w:p>
        </w:tc>
      </w:tr>
      <w:tr w14:paraId="63587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B43855"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 w14:paraId="142E37E7"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 w14:paraId="0401F2EE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0F5773DD"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 w14:paraId="2FD80BA6">
            <w:pPr>
              <w:jc w:val="center"/>
            </w:pPr>
            <w:r>
              <w:t>0.17</w:t>
            </w:r>
          </w:p>
        </w:tc>
      </w:tr>
      <w:tr w14:paraId="08788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BE1F4E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1FD21F"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 w14:paraId="475C8524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25CA098A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19D50E5E">
            <w:pPr>
              <w:jc w:val="center"/>
            </w:pPr>
            <w:r>
              <w:t>0.14</w:t>
            </w:r>
          </w:p>
        </w:tc>
      </w:tr>
      <w:tr w14:paraId="2B878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10825C9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5C5DF5EE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3082E8C3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131DFBCC"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 w14:paraId="6C23A2A2">
            <w:pPr>
              <w:jc w:val="center"/>
            </w:pPr>
            <w:r>
              <w:t>0.11</w:t>
            </w:r>
          </w:p>
        </w:tc>
      </w:tr>
      <w:tr w14:paraId="5DEBA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623A4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31891E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765F5AAB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62C5DA80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21060952">
            <w:pPr>
              <w:jc w:val="center"/>
            </w:pPr>
            <w:r>
              <w:t>0.09</w:t>
            </w:r>
          </w:p>
        </w:tc>
      </w:tr>
      <w:tr w14:paraId="4C7B7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24070E0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6E8CA891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178AD907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091AF97F"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 w14:paraId="0B65F79B">
            <w:pPr>
              <w:jc w:val="center"/>
            </w:pPr>
            <w:r>
              <w:t>0.09</w:t>
            </w:r>
          </w:p>
        </w:tc>
      </w:tr>
      <w:tr w14:paraId="6606D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57324E8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3512727"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 w14:paraId="1EFB2F4C"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 w14:paraId="1CFEDDF7"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 w14:paraId="439E4A02">
            <w:pPr>
              <w:jc w:val="center"/>
            </w:pPr>
            <w:r>
              <w:t>0.06</w:t>
            </w:r>
          </w:p>
        </w:tc>
      </w:tr>
      <w:tr w14:paraId="21FDD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D3225E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304A8626"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 w14:paraId="58D979EF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3FD3DF4D"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 w14:paraId="4F7F5517">
            <w:pPr>
              <w:jc w:val="center"/>
            </w:pPr>
            <w:r>
              <w:t>0.08</w:t>
            </w:r>
          </w:p>
        </w:tc>
      </w:tr>
      <w:tr w14:paraId="0E271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A37585"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 w14:paraId="2F787614"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 w14:paraId="3A8373AA"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 w14:paraId="47341D24"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 w14:paraId="242A2E06">
            <w:pPr>
              <w:jc w:val="center"/>
            </w:pPr>
            <w:r>
              <w:t>6.16</w:t>
            </w:r>
          </w:p>
        </w:tc>
      </w:tr>
    </w:tbl>
    <w:p w14:paraId="4B1B30F6">
      <w:pPr>
        <w:pStyle w:val="3"/>
        <w:ind w:firstLine="0" w:firstLineChars="0"/>
        <w:rPr>
          <w:lang w:val="en-US"/>
        </w:rPr>
      </w:pPr>
      <w:bookmarkStart w:id="33" w:name="蒸发量参数"/>
      <w:bookmarkEnd w:id="33"/>
    </w:p>
    <w:p w14:paraId="6D322CD3">
      <w:pPr>
        <w:pStyle w:val="2"/>
      </w:pPr>
      <w:bookmarkStart w:id="34" w:name="_Toc6520"/>
      <w:r>
        <w:rPr>
          <w:rFonts w:hint="eastAsia"/>
        </w:rPr>
        <w:t>住区指标概览</w:t>
      </w:r>
      <w:bookmarkEnd w:id="34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6A633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BC2172"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 w14:paraId="390DDF32">
            <w:pPr>
              <w:jc w:val="center"/>
            </w:pPr>
            <w:r>
              <w:t>值</w:t>
            </w:r>
          </w:p>
        </w:tc>
      </w:tr>
      <w:tr w14:paraId="32218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19B639C">
            <w:r>
              <w:t>地块面积(㎡)</w:t>
            </w:r>
          </w:p>
        </w:tc>
        <w:tc>
          <w:tcPr>
            <w:vAlign w:val="center"/>
          </w:tcPr>
          <w:p w14:paraId="294C2E93">
            <w:r>
              <w:t>28634.29</w:t>
            </w:r>
          </w:p>
        </w:tc>
      </w:tr>
      <w:tr w14:paraId="4566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2A0C62">
            <w:r>
              <w:t>建筑密度</w:t>
            </w:r>
          </w:p>
        </w:tc>
        <w:tc>
          <w:tcPr>
            <w:vAlign w:val="center"/>
          </w:tcPr>
          <w:p w14:paraId="45E23506">
            <w:r>
              <w:t>0.18</w:t>
            </w:r>
          </w:p>
        </w:tc>
      </w:tr>
      <w:tr w14:paraId="1521B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81B785">
            <w:r>
              <w:t>室外面积(㎡)</w:t>
            </w:r>
          </w:p>
        </w:tc>
        <w:tc>
          <w:tcPr>
            <w:vAlign w:val="center"/>
          </w:tcPr>
          <w:p w14:paraId="65E160C6">
            <w:r>
              <w:t>23387.05</w:t>
            </w:r>
          </w:p>
        </w:tc>
      </w:tr>
      <w:tr w14:paraId="7EC5F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4DE6372">
            <w:r>
              <w:t>广场面积(㎡)</w:t>
            </w:r>
          </w:p>
        </w:tc>
        <w:tc>
          <w:tcPr>
            <w:vAlign w:val="center"/>
          </w:tcPr>
          <w:p w14:paraId="357B902B">
            <w:r>
              <w:t>751.91</w:t>
            </w:r>
          </w:p>
        </w:tc>
      </w:tr>
      <w:tr w14:paraId="546F0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54222D9">
            <w:r>
              <w:t>游憩场面积(㎡)</w:t>
            </w:r>
          </w:p>
        </w:tc>
        <w:tc>
          <w:tcPr>
            <w:vAlign w:val="center"/>
          </w:tcPr>
          <w:p w14:paraId="00D4DF30">
            <w:r>
              <w:t>205.73</w:t>
            </w:r>
          </w:p>
        </w:tc>
      </w:tr>
      <w:tr w14:paraId="7BA9A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5BA72DC">
            <w:r>
              <w:t>停车场面积(㎡)</w:t>
            </w:r>
          </w:p>
        </w:tc>
        <w:tc>
          <w:tcPr>
            <w:vAlign w:val="center"/>
          </w:tcPr>
          <w:p w14:paraId="52C9433A">
            <w:r>
              <w:t>2788.05</w:t>
            </w:r>
          </w:p>
        </w:tc>
      </w:tr>
      <w:tr w14:paraId="34229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DA9D9E">
            <w:r>
              <w:t>内部车道面积(㎡)</w:t>
            </w:r>
          </w:p>
        </w:tc>
        <w:tc>
          <w:tcPr>
            <w:vAlign w:val="center"/>
          </w:tcPr>
          <w:p w14:paraId="4D58559C">
            <w:r>
              <w:t>4914.12</w:t>
            </w:r>
          </w:p>
        </w:tc>
      </w:tr>
      <w:tr w14:paraId="64568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774006">
            <w:r>
              <w:t>草地面积(㎡)</w:t>
            </w:r>
          </w:p>
        </w:tc>
        <w:tc>
          <w:tcPr>
            <w:vAlign w:val="center"/>
          </w:tcPr>
          <w:p w14:paraId="1A377E9B">
            <w:r>
              <w:t>9756.32</w:t>
            </w:r>
          </w:p>
        </w:tc>
      </w:tr>
      <w:tr w14:paraId="4ECAB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28B556E">
            <w:r>
              <w:t>水面面积(㎡)</w:t>
            </w:r>
          </w:p>
        </w:tc>
        <w:tc>
          <w:tcPr>
            <w:vAlign w:val="center"/>
          </w:tcPr>
          <w:p w14:paraId="1AE15FD0">
            <w:r>
              <w:t>0.00</w:t>
            </w:r>
          </w:p>
        </w:tc>
      </w:tr>
      <w:tr w14:paraId="4DCAA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73099E">
            <w:r>
              <w:t>乔木面积(㎡)</w:t>
            </w:r>
          </w:p>
        </w:tc>
        <w:tc>
          <w:tcPr>
            <w:vAlign w:val="center"/>
          </w:tcPr>
          <w:p w14:paraId="2E08FB41">
            <w:r>
              <w:t>6794.09</w:t>
            </w:r>
          </w:p>
        </w:tc>
      </w:tr>
      <w:tr w14:paraId="35776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2B6DEB">
            <w:r>
              <w:t>亭廊面积(㎡)</w:t>
            </w:r>
          </w:p>
        </w:tc>
        <w:tc>
          <w:tcPr>
            <w:vAlign w:val="center"/>
          </w:tcPr>
          <w:p w14:paraId="2E9948EA">
            <w:r>
              <w:t>0.00</w:t>
            </w:r>
          </w:p>
        </w:tc>
      </w:tr>
      <w:tr w14:paraId="16BDF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754A84">
            <w:r>
              <w:t>爬藤棚架面积(㎡)</w:t>
            </w:r>
          </w:p>
        </w:tc>
        <w:tc>
          <w:tcPr>
            <w:vAlign w:val="center"/>
          </w:tcPr>
          <w:p w14:paraId="614852EC">
            <w:r>
              <w:t>2120.95</w:t>
            </w:r>
          </w:p>
        </w:tc>
      </w:tr>
      <w:tr w14:paraId="2FAE5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99D29C">
            <w:r>
              <w:t>屋顶绿化面积(㎡)</w:t>
            </w:r>
          </w:p>
        </w:tc>
        <w:tc>
          <w:tcPr>
            <w:vAlign w:val="center"/>
          </w:tcPr>
          <w:p w14:paraId="63282223">
            <w:r>
              <w:t>0.00</w:t>
            </w:r>
          </w:p>
        </w:tc>
      </w:tr>
      <w:tr w14:paraId="3D3EA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92D5C5">
            <w:r>
              <w:t>渗透性硬地面积(㎡)</w:t>
            </w:r>
          </w:p>
        </w:tc>
        <w:tc>
          <w:tcPr>
            <w:vAlign w:val="center"/>
          </w:tcPr>
          <w:p w14:paraId="368E339E">
            <w:r>
              <w:t>3745.69</w:t>
            </w:r>
          </w:p>
        </w:tc>
      </w:tr>
      <w:tr w14:paraId="2B1ED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8D9A85B">
            <w:r>
              <w:t>绿化遮阳覆盖率(%)</w:t>
            </w:r>
          </w:p>
        </w:tc>
        <w:tc>
          <w:tcPr>
            <w:vAlign w:val="center"/>
          </w:tcPr>
          <w:p w14:paraId="568DBE95">
            <w:r>
              <w:t>38.12</w:t>
            </w:r>
          </w:p>
        </w:tc>
      </w:tr>
      <w:tr w14:paraId="4B383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59A9CA86">
            <w:r>
              <w:t>构筑物遮阳覆盖率(%)</w:t>
            </w:r>
          </w:p>
        </w:tc>
        <w:tc>
          <w:tcPr>
            <w:vAlign w:val="center"/>
          </w:tcPr>
          <w:p w14:paraId="26BB0095">
            <w:r>
              <w:t>0.00</w:t>
            </w:r>
          </w:p>
        </w:tc>
      </w:tr>
    </w:tbl>
    <w:p w14:paraId="38EE843A">
      <w:pPr>
        <w:pStyle w:val="3"/>
        <w:ind w:firstLine="420"/>
        <w:rPr>
          <w:lang w:val="en-US"/>
        </w:rPr>
      </w:pPr>
      <w:bookmarkStart w:id="35" w:name="住区指标概览"/>
      <w:bookmarkEnd w:id="35"/>
    </w:p>
    <w:p w14:paraId="31537C5D">
      <w:pPr>
        <w:pStyle w:val="2"/>
      </w:pPr>
      <w:bookmarkStart w:id="36" w:name="_Toc13150"/>
      <w:r>
        <w:rPr>
          <w:rFonts w:hint="eastAsia"/>
        </w:rPr>
        <w:t>强制性</w:t>
      </w:r>
      <w:r>
        <w:t>设计指标</w:t>
      </w:r>
      <w:bookmarkEnd w:id="36"/>
    </w:p>
    <w:p w14:paraId="6AD6C6B6">
      <w:pPr>
        <w:pStyle w:val="4"/>
      </w:pPr>
      <w:bookmarkStart w:id="37" w:name="_Toc20186"/>
      <w:r>
        <w:rPr>
          <w:rFonts w:hint="eastAsia"/>
        </w:rPr>
        <w:t>平均迎风面积比</w:t>
      </w:r>
      <w:bookmarkEnd w:id="37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D497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040AD53"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A31BF70"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66C78469"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0FE40B47"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279A1C9F">
            <w:pPr>
              <w:jc w:val="center"/>
            </w:pPr>
            <w:r>
              <w:t>迎风面积比</w:t>
            </w:r>
          </w:p>
        </w:tc>
      </w:tr>
      <w:tr w14:paraId="25FE7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BEB511">
            <w:r>
              <w:t>F1-1#</w:t>
            </w:r>
          </w:p>
        </w:tc>
        <w:tc>
          <w:tcPr>
            <w:tcW w:w="1866" w:type="dxa"/>
            <w:vAlign w:val="center"/>
          </w:tcPr>
          <w:p w14:paraId="10555A45">
            <w:r>
              <w:rPr>
                <w:rFonts w:hint="eastAsia"/>
                <w:lang w:val="en-US" w:eastAsia="zh-CN"/>
              </w:rPr>
              <w:t>1208.83</w:t>
            </w:r>
          </w:p>
        </w:tc>
        <w:tc>
          <w:tcPr>
            <w:vAlign w:val="center"/>
          </w:tcPr>
          <w:p w14:paraId="18F5855A">
            <w:r>
              <w:t>1413.17</w:t>
            </w:r>
          </w:p>
        </w:tc>
        <w:tc>
          <w:tcPr>
            <w:vAlign w:val="center"/>
          </w:tcPr>
          <w:p w14:paraId="0A85B15E">
            <w:r>
              <w:t>73.00</w:t>
            </w:r>
          </w:p>
        </w:tc>
        <w:tc>
          <w:tcPr>
            <w:tcW w:w="1866" w:type="dxa"/>
            <w:vAlign w:val="center"/>
          </w:tcPr>
          <w:p w14:paraId="3E1015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0.8554</w:t>
            </w:r>
          </w:p>
        </w:tc>
      </w:tr>
      <w:tr w14:paraId="56788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050FC8">
            <w:r>
              <w:t>F1-2#</w:t>
            </w:r>
          </w:p>
        </w:tc>
        <w:tc>
          <w:tcPr>
            <w:tcW w:w="1866" w:type="dxa"/>
            <w:vAlign w:val="center"/>
          </w:tcPr>
          <w:p w14:paraId="606F15CE">
            <w:r>
              <w:rPr>
                <w:rFonts w:hint="eastAsia"/>
                <w:lang w:val="en-US" w:eastAsia="zh-CN"/>
              </w:rPr>
              <w:t>2047.15</w:t>
            </w:r>
          </w:p>
        </w:tc>
        <w:tc>
          <w:tcPr>
            <w:vAlign w:val="center"/>
          </w:tcPr>
          <w:p w14:paraId="0412BB3A">
            <w:r>
              <w:t>2439.12</w:t>
            </w:r>
          </w:p>
        </w:tc>
        <w:tc>
          <w:tcPr>
            <w:vAlign w:val="center"/>
          </w:tcPr>
          <w:p w14:paraId="62FB46C5">
            <w:r>
              <w:t>46.00</w:t>
            </w:r>
          </w:p>
        </w:tc>
        <w:tc>
          <w:tcPr>
            <w:tcW w:w="1866" w:type="dxa"/>
            <w:vAlign w:val="center"/>
          </w:tcPr>
          <w:p w14:paraId="68178C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0.8393</w:t>
            </w:r>
          </w:p>
        </w:tc>
      </w:tr>
      <w:tr w14:paraId="530A3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4E712E">
            <w:r>
              <w:t>F1-3#</w:t>
            </w:r>
          </w:p>
        </w:tc>
        <w:tc>
          <w:tcPr>
            <w:tcW w:w="1866" w:type="dxa"/>
            <w:vAlign w:val="center"/>
          </w:tcPr>
          <w:p w14:paraId="018ED9C1">
            <w:r>
              <w:rPr>
                <w:rFonts w:hint="eastAsia"/>
                <w:lang w:val="en-US" w:eastAsia="zh-CN"/>
              </w:rPr>
              <w:t>1467.34</w:t>
            </w:r>
          </w:p>
        </w:tc>
        <w:tc>
          <w:tcPr>
            <w:vAlign w:val="center"/>
          </w:tcPr>
          <w:p w14:paraId="12B5CBBF">
            <w:r>
              <w:t>1711.18</w:t>
            </w:r>
          </w:p>
        </w:tc>
        <w:tc>
          <w:tcPr>
            <w:vAlign w:val="center"/>
          </w:tcPr>
          <w:p w14:paraId="01A6DAD5">
            <w:r>
              <w:t>49.00</w:t>
            </w:r>
          </w:p>
        </w:tc>
        <w:tc>
          <w:tcPr>
            <w:tcW w:w="1866" w:type="dxa"/>
            <w:vAlign w:val="center"/>
          </w:tcPr>
          <w:p w14:paraId="324FFB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0.8575</w:t>
            </w:r>
          </w:p>
        </w:tc>
      </w:tr>
      <w:tr w14:paraId="4F691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AB254A">
            <w:r>
              <w:t>F1-4#</w:t>
            </w:r>
          </w:p>
        </w:tc>
        <w:tc>
          <w:tcPr>
            <w:tcW w:w="1866" w:type="dxa"/>
            <w:vAlign w:val="center"/>
          </w:tcPr>
          <w:p w14:paraId="1FC2A7F9">
            <w:r>
              <w:rPr>
                <w:rFonts w:hint="eastAsia"/>
                <w:lang w:val="en-US" w:eastAsia="zh-CN"/>
              </w:rPr>
              <w:t>1445.60</w:t>
            </w:r>
          </w:p>
        </w:tc>
        <w:tc>
          <w:tcPr>
            <w:vAlign w:val="center"/>
          </w:tcPr>
          <w:p w14:paraId="16A33012">
            <w:r>
              <w:t>1685.83</w:t>
            </w:r>
          </w:p>
        </w:tc>
        <w:tc>
          <w:tcPr>
            <w:vAlign w:val="center"/>
          </w:tcPr>
          <w:p w14:paraId="06C0F112">
            <w:r>
              <w:t>49.00</w:t>
            </w:r>
          </w:p>
        </w:tc>
        <w:tc>
          <w:tcPr>
            <w:tcW w:w="1866" w:type="dxa"/>
            <w:vAlign w:val="center"/>
          </w:tcPr>
          <w:p w14:paraId="1AE9F2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0.8575</w:t>
            </w:r>
          </w:p>
        </w:tc>
      </w:tr>
      <w:tr w14:paraId="563A2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BC354C4">
            <w:r>
              <w:t>F1-5#</w:t>
            </w:r>
          </w:p>
        </w:tc>
        <w:tc>
          <w:tcPr>
            <w:tcW w:w="1866" w:type="dxa"/>
            <w:vAlign w:val="center"/>
          </w:tcPr>
          <w:p w14:paraId="33007964">
            <w:r>
              <w:rPr>
                <w:rFonts w:hint="eastAsia"/>
                <w:lang w:val="en-US" w:eastAsia="zh-CN"/>
              </w:rPr>
              <w:t>1785.33</w:t>
            </w:r>
          </w:p>
        </w:tc>
        <w:tc>
          <w:tcPr>
            <w:vAlign w:val="center"/>
          </w:tcPr>
          <w:p w14:paraId="53867312">
            <w:r>
              <w:t>2077.17</w:t>
            </w:r>
          </w:p>
        </w:tc>
        <w:tc>
          <w:tcPr>
            <w:vAlign w:val="center"/>
          </w:tcPr>
          <w:p w14:paraId="25D47513">
            <w:r>
              <w:t>69.00</w:t>
            </w:r>
          </w:p>
        </w:tc>
        <w:tc>
          <w:tcPr>
            <w:tcW w:w="1866" w:type="dxa"/>
            <w:vAlign w:val="center"/>
          </w:tcPr>
          <w:p w14:paraId="1FC15F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0.8595</w:t>
            </w:r>
          </w:p>
        </w:tc>
      </w:tr>
      <w:tr w14:paraId="70D8D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3888A6E">
            <w:r>
              <w:t>F1-6#</w:t>
            </w:r>
          </w:p>
        </w:tc>
        <w:tc>
          <w:tcPr>
            <w:tcW w:w="1866" w:type="dxa"/>
            <w:vAlign w:val="center"/>
          </w:tcPr>
          <w:p w14:paraId="7BF6A712">
            <w:r>
              <w:rPr>
                <w:rFonts w:hint="eastAsia"/>
                <w:lang w:val="en-US" w:eastAsia="zh-CN"/>
              </w:rPr>
              <w:t>1456.46</w:t>
            </w:r>
          </w:p>
        </w:tc>
        <w:tc>
          <w:tcPr>
            <w:vAlign w:val="center"/>
          </w:tcPr>
          <w:p w14:paraId="252D9233">
            <w:r>
              <w:t>1698.50</w:t>
            </w:r>
          </w:p>
        </w:tc>
        <w:tc>
          <w:tcPr>
            <w:vAlign w:val="center"/>
          </w:tcPr>
          <w:p w14:paraId="5223A057">
            <w:r>
              <w:t>49.00</w:t>
            </w:r>
          </w:p>
        </w:tc>
        <w:tc>
          <w:tcPr>
            <w:tcW w:w="1866" w:type="dxa"/>
            <w:vAlign w:val="center"/>
          </w:tcPr>
          <w:p w14:paraId="6CF9E8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0.8575</w:t>
            </w:r>
          </w:p>
        </w:tc>
      </w:tr>
      <w:tr w14:paraId="3DA7F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57B18B8">
            <w:r>
              <w:t>F1-7#</w:t>
            </w:r>
          </w:p>
        </w:tc>
        <w:tc>
          <w:tcPr>
            <w:tcW w:w="1866" w:type="dxa"/>
            <w:vAlign w:val="center"/>
          </w:tcPr>
          <w:p w14:paraId="7BE81BAB">
            <w:r>
              <w:rPr>
                <w:rFonts w:hint="eastAsia"/>
                <w:lang w:val="en-US" w:eastAsia="zh-CN"/>
              </w:rPr>
              <w:t>2076.75</w:t>
            </w:r>
          </w:p>
        </w:tc>
        <w:tc>
          <w:tcPr>
            <w:vAlign w:val="center"/>
          </w:tcPr>
          <w:p w14:paraId="7BB2B3B0">
            <w:r>
              <w:t>2438.64</w:t>
            </w:r>
          </w:p>
        </w:tc>
        <w:tc>
          <w:tcPr>
            <w:vAlign w:val="center"/>
          </w:tcPr>
          <w:p w14:paraId="77162C97">
            <w:r>
              <w:t>75.00</w:t>
            </w:r>
          </w:p>
        </w:tc>
        <w:tc>
          <w:tcPr>
            <w:tcW w:w="1866" w:type="dxa"/>
            <w:vAlign w:val="center"/>
          </w:tcPr>
          <w:p w14:paraId="378407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0.8516</w:t>
            </w:r>
          </w:p>
        </w:tc>
      </w:tr>
      <w:tr w14:paraId="5199E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6873EA">
            <w:r>
              <w:t>F1-8#</w:t>
            </w:r>
          </w:p>
        </w:tc>
        <w:tc>
          <w:tcPr>
            <w:tcW w:w="1866" w:type="dxa"/>
            <w:vAlign w:val="center"/>
          </w:tcPr>
          <w:p w14:paraId="2BDD8FCF">
            <w:r>
              <w:rPr>
                <w:rFonts w:hint="eastAsia"/>
                <w:lang w:val="en-US" w:eastAsia="zh-CN"/>
              </w:rPr>
              <w:t>1572.90</w:t>
            </w:r>
          </w:p>
        </w:tc>
        <w:tc>
          <w:tcPr>
            <w:vAlign w:val="center"/>
          </w:tcPr>
          <w:p w14:paraId="32792019">
            <w:r>
              <w:t>1832.15</w:t>
            </w:r>
          </w:p>
        </w:tc>
        <w:tc>
          <w:tcPr>
            <w:vAlign w:val="center"/>
          </w:tcPr>
          <w:p w14:paraId="40443DC8">
            <w:r>
              <w:t>50.00</w:t>
            </w:r>
          </w:p>
        </w:tc>
        <w:tc>
          <w:tcPr>
            <w:tcW w:w="1866" w:type="dxa"/>
            <w:vAlign w:val="center"/>
          </w:tcPr>
          <w:p w14:paraId="09D99D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0.8585</w:t>
            </w:r>
          </w:p>
        </w:tc>
      </w:tr>
      <w:tr w14:paraId="6A024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0848D82">
            <w:r>
              <w:t>F1-9#</w:t>
            </w:r>
          </w:p>
        </w:tc>
        <w:tc>
          <w:tcPr>
            <w:tcW w:w="1866" w:type="dxa"/>
            <w:vAlign w:val="center"/>
          </w:tcPr>
          <w:p w14:paraId="7531044F">
            <w:r>
              <w:rPr>
                <w:rFonts w:hint="eastAsia"/>
                <w:lang w:val="en-US" w:eastAsia="zh-CN"/>
              </w:rPr>
              <w:t>2136.82</w:t>
            </w:r>
          </w:p>
        </w:tc>
        <w:tc>
          <w:tcPr>
            <w:vAlign w:val="center"/>
          </w:tcPr>
          <w:p w14:paraId="00876684">
            <w:r>
              <w:t>2510.36</w:t>
            </w:r>
          </w:p>
        </w:tc>
        <w:tc>
          <w:tcPr>
            <w:vAlign w:val="center"/>
          </w:tcPr>
          <w:p w14:paraId="19C64F89">
            <w:r>
              <w:t>75.00</w:t>
            </w:r>
          </w:p>
        </w:tc>
        <w:tc>
          <w:tcPr>
            <w:tcW w:w="1866" w:type="dxa"/>
            <w:vAlign w:val="center"/>
          </w:tcPr>
          <w:p w14:paraId="4CBD45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0.8512</w:t>
            </w:r>
          </w:p>
        </w:tc>
      </w:tr>
      <w:tr w14:paraId="11744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FDB8AD7">
            <w:r>
              <w:t>F1-西大门</w:t>
            </w:r>
          </w:p>
        </w:tc>
        <w:tc>
          <w:tcPr>
            <w:tcW w:w="1866" w:type="dxa"/>
            <w:vAlign w:val="center"/>
          </w:tcPr>
          <w:p w14:paraId="1744A8C8">
            <w:r>
              <w:rPr>
                <w:rFonts w:hint="eastAsia"/>
                <w:lang w:val="en-US" w:eastAsia="zh-CN"/>
              </w:rPr>
              <w:t>29.24</w:t>
            </w:r>
          </w:p>
        </w:tc>
        <w:tc>
          <w:tcPr>
            <w:vAlign w:val="center"/>
          </w:tcPr>
          <w:p w14:paraId="3FB30A14">
            <w:r>
              <w:t>37.01</w:t>
            </w:r>
          </w:p>
        </w:tc>
        <w:tc>
          <w:tcPr>
            <w:vAlign w:val="center"/>
          </w:tcPr>
          <w:p w14:paraId="31C77891">
            <w:r>
              <w:t>105.00</w:t>
            </w:r>
          </w:p>
        </w:tc>
        <w:tc>
          <w:tcPr>
            <w:tcW w:w="1866" w:type="dxa"/>
            <w:vAlign w:val="center"/>
          </w:tcPr>
          <w:p w14:paraId="5F135D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0.7901</w:t>
            </w:r>
          </w:p>
        </w:tc>
      </w:tr>
      <w:tr w14:paraId="0C90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FCC4DDA">
            <w:r>
              <w:t>F1-配套商业-1</w:t>
            </w:r>
          </w:p>
        </w:tc>
        <w:tc>
          <w:tcPr>
            <w:tcW w:w="1866" w:type="dxa"/>
            <w:vAlign w:val="center"/>
          </w:tcPr>
          <w:p w14:paraId="0FAE2901">
            <w:r>
              <w:rPr>
                <w:rFonts w:hint="eastAsia"/>
                <w:lang w:val="en-US" w:eastAsia="zh-CN"/>
              </w:rPr>
              <w:t>406.79</w:t>
            </w:r>
          </w:p>
        </w:tc>
        <w:tc>
          <w:tcPr>
            <w:vAlign w:val="center"/>
          </w:tcPr>
          <w:p w14:paraId="41F82B08">
            <w:r>
              <w:t>475.61</w:t>
            </w:r>
          </w:p>
        </w:tc>
        <w:tc>
          <w:tcPr>
            <w:vAlign w:val="center"/>
          </w:tcPr>
          <w:p w14:paraId="64550855">
            <w:r>
              <w:t>50.00</w:t>
            </w:r>
          </w:p>
        </w:tc>
        <w:tc>
          <w:tcPr>
            <w:tcW w:w="1866" w:type="dxa"/>
            <w:vAlign w:val="center"/>
          </w:tcPr>
          <w:p w14:paraId="2A2CDE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0.8553</w:t>
            </w:r>
          </w:p>
        </w:tc>
      </w:tr>
      <w:tr w14:paraId="0630B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8EC154">
            <w:r>
              <w:t>F1-配套商业-2</w:t>
            </w:r>
          </w:p>
        </w:tc>
        <w:tc>
          <w:tcPr>
            <w:tcW w:w="1866" w:type="dxa"/>
            <w:vAlign w:val="center"/>
          </w:tcPr>
          <w:p w14:paraId="4AEF92DE">
            <w:r>
              <w:rPr>
                <w:rFonts w:hint="eastAsia"/>
                <w:lang w:val="en-US" w:eastAsia="zh-CN"/>
              </w:rPr>
              <w:t>176.39</w:t>
            </w:r>
          </w:p>
        </w:tc>
        <w:tc>
          <w:tcPr>
            <w:vAlign w:val="center"/>
          </w:tcPr>
          <w:p w14:paraId="3FC63F48">
            <w:r>
              <w:t>209.51</w:t>
            </w:r>
          </w:p>
        </w:tc>
        <w:tc>
          <w:tcPr>
            <w:vAlign w:val="center"/>
          </w:tcPr>
          <w:p w14:paraId="4812684D">
            <w:r>
              <w:t>78.00</w:t>
            </w:r>
          </w:p>
        </w:tc>
        <w:tc>
          <w:tcPr>
            <w:tcW w:w="1866" w:type="dxa"/>
            <w:vAlign w:val="center"/>
          </w:tcPr>
          <w:p w14:paraId="3E4106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0.8419</w:t>
            </w:r>
          </w:p>
        </w:tc>
      </w:tr>
      <w:tr w14:paraId="241E3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FB5B40">
            <w:r>
              <w:t>F1-配套商业-3</w:t>
            </w:r>
          </w:p>
        </w:tc>
        <w:tc>
          <w:tcPr>
            <w:tcW w:w="1866" w:type="dxa"/>
            <w:vAlign w:val="center"/>
          </w:tcPr>
          <w:p w14:paraId="1698A654">
            <w:r>
              <w:rPr>
                <w:rFonts w:hint="eastAsia"/>
                <w:lang w:val="en-US" w:eastAsia="zh-CN"/>
              </w:rPr>
              <w:t>420.47</w:t>
            </w:r>
          </w:p>
        </w:tc>
        <w:tc>
          <w:tcPr>
            <w:vAlign w:val="center"/>
          </w:tcPr>
          <w:p w14:paraId="19919A4D">
            <w:r>
              <w:t>501.10</w:t>
            </w:r>
          </w:p>
        </w:tc>
        <w:tc>
          <w:tcPr>
            <w:vAlign w:val="center"/>
          </w:tcPr>
          <w:p w14:paraId="3E2DB4FC">
            <w:r>
              <w:t>45.00</w:t>
            </w:r>
          </w:p>
        </w:tc>
        <w:tc>
          <w:tcPr>
            <w:tcW w:w="1866" w:type="dxa"/>
            <w:vAlign w:val="center"/>
          </w:tcPr>
          <w:p w14:paraId="7B1966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0.8391</w:t>
            </w:r>
          </w:p>
        </w:tc>
      </w:tr>
      <w:tr w14:paraId="565FB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3767F5">
            <w:r>
              <w:t>F-南大门</w:t>
            </w:r>
          </w:p>
        </w:tc>
        <w:tc>
          <w:tcPr>
            <w:tcW w:w="1866" w:type="dxa"/>
            <w:vAlign w:val="center"/>
          </w:tcPr>
          <w:p w14:paraId="31D045D7">
            <w:r>
              <w:rPr>
                <w:rFonts w:hint="eastAsia"/>
                <w:lang w:val="en-US" w:eastAsia="zh-CN"/>
              </w:rPr>
              <w:t>38.03</w:t>
            </w:r>
          </w:p>
        </w:tc>
        <w:tc>
          <w:tcPr>
            <w:vAlign w:val="center"/>
          </w:tcPr>
          <w:p w14:paraId="3D38BA69">
            <w:r>
              <w:t>46.40</w:t>
            </w:r>
          </w:p>
        </w:tc>
        <w:tc>
          <w:tcPr>
            <w:vAlign w:val="center"/>
          </w:tcPr>
          <w:p w14:paraId="00F99E64">
            <w:r>
              <w:t>18.00</w:t>
            </w:r>
          </w:p>
        </w:tc>
        <w:tc>
          <w:tcPr>
            <w:tcW w:w="1866" w:type="dxa"/>
            <w:vAlign w:val="center"/>
          </w:tcPr>
          <w:p w14:paraId="003440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0.8196</w:t>
            </w:r>
          </w:p>
        </w:tc>
      </w:tr>
      <w:tr w14:paraId="20DF2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AAE162">
            <w:r>
              <w:t>平均迎风面积比</w:t>
            </w:r>
          </w:p>
        </w:tc>
        <w:tc>
          <w:tcPr>
            <w:gridSpan w:val="4"/>
            <w:vAlign w:val="center"/>
          </w:tcPr>
          <w:p w14:paraId="086F2B1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0.845</w:t>
            </w:r>
          </w:p>
        </w:tc>
      </w:tr>
      <w:tr w14:paraId="7EB8F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20F8B0">
            <w:r>
              <w:t>依据</w:t>
            </w:r>
          </w:p>
        </w:tc>
        <w:tc>
          <w:tcPr>
            <w:gridSpan w:val="4"/>
            <w:vAlign w:val="center"/>
          </w:tcPr>
          <w:p w14:paraId="3B5C71DC">
            <w:r>
              <w:rPr>
                <w:b/>
              </w:rPr>
              <w:t>《城市居住区热环境设计标准》4.1.1条</w:t>
            </w:r>
          </w:p>
        </w:tc>
      </w:tr>
      <w:tr w14:paraId="0A5F2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8639619">
            <w:r>
              <w:t>标准要求</w:t>
            </w:r>
          </w:p>
        </w:tc>
        <w:tc>
          <w:tcPr>
            <w:gridSpan w:val="4"/>
            <w:vAlign w:val="center"/>
          </w:tcPr>
          <w:p w14:paraId="3064D032">
            <w:r>
              <w:rPr>
                <w:b/>
              </w:rPr>
              <w:t>平均迎风面积比≤0.85</w:t>
            </w:r>
          </w:p>
        </w:tc>
      </w:tr>
      <w:tr w14:paraId="36B93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65297B1">
            <w:r>
              <w:t>结论</w:t>
            </w:r>
          </w:p>
        </w:tc>
        <w:tc>
          <w:tcPr>
            <w:gridSpan w:val="4"/>
            <w:vAlign w:val="center"/>
          </w:tcPr>
          <w:p w14:paraId="5E64223B">
            <w:r>
              <w:rPr>
                <w:b/>
                <w:color w:val="auto"/>
              </w:rPr>
              <w:t>满足</w:t>
            </w:r>
          </w:p>
        </w:tc>
      </w:tr>
    </w:tbl>
    <w:p w14:paraId="4C922688">
      <w:pPr>
        <w:pStyle w:val="3"/>
        <w:ind w:firstLine="420"/>
        <w:rPr>
          <w:lang w:val="en-US"/>
        </w:rPr>
      </w:pPr>
      <w:bookmarkStart w:id="38" w:name="平均迎风面积比"/>
      <w:bookmarkEnd w:id="38"/>
    </w:p>
    <w:p w14:paraId="1DDD1756">
      <w:pPr>
        <w:pStyle w:val="4"/>
      </w:pPr>
      <w:bookmarkStart w:id="39" w:name="_Toc1544"/>
      <w:r>
        <w:rPr>
          <w:rFonts w:hint="eastAsia"/>
        </w:rPr>
        <w:t>活动场地遮阳覆盖率</w:t>
      </w:r>
      <w:bookmarkEnd w:id="39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8205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D09CE93"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 w14:paraId="24CBCA93"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110D9A82"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668356BF"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0C1F51E5">
            <w:pPr>
              <w:jc w:val="center"/>
            </w:pPr>
            <w:r>
              <w:t>覆盖率限值(%)</w:t>
            </w:r>
          </w:p>
        </w:tc>
      </w:tr>
      <w:tr w14:paraId="1DFC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EFA7A7">
            <w:r>
              <w:t>广场</w:t>
            </w:r>
          </w:p>
        </w:tc>
        <w:tc>
          <w:tcPr>
            <w:vAlign w:val="center"/>
          </w:tcPr>
          <w:p w14:paraId="36CAFB67">
            <w:r>
              <w:t>465.7</w:t>
            </w:r>
          </w:p>
        </w:tc>
        <w:tc>
          <w:tcPr>
            <w:vAlign w:val="center"/>
          </w:tcPr>
          <w:p w14:paraId="3F9EB301">
            <w:r>
              <w:t>751.9</w:t>
            </w:r>
          </w:p>
        </w:tc>
        <w:tc>
          <w:tcPr>
            <w:vAlign w:val="center"/>
          </w:tcPr>
          <w:p w14:paraId="6E07E4A0">
            <w:r>
              <w:t>62</w:t>
            </w:r>
          </w:p>
        </w:tc>
        <w:tc>
          <w:tcPr>
            <w:vAlign w:val="center"/>
          </w:tcPr>
          <w:p w14:paraId="2F8C2A94">
            <w:r>
              <w:t>10</w:t>
            </w:r>
          </w:p>
        </w:tc>
      </w:tr>
      <w:tr w14:paraId="27930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636D09">
            <w:r>
              <w:t>游憩场</w:t>
            </w:r>
          </w:p>
        </w:tc>
        <w:tc>
          <w:tcPr>
            <w:vAlign w:val="center"/>
          </w:tcPr>
          <w:p w14:paraId="62586024">
            <w:r>
              <w:t>134.3</w:t>
            </w:r>
          </w:p>
        </w:tc>
        <w:tc>
          <w:tcPr>
            <w:vAlign w:val="center"/>
          </w:tcPr>
          <w:p w14:paraId="7D3BD77B">
            <w:r>
              <w:t>205.7</w:t>
            </w:r>
          </w:p>
        </w:tc>
        <w:tc>
          <w:tcPr>
            <w:vAlign w:val="center"/>
          </w:tcPr>
          <w:p w14:paraId="2A09673D">
            <w:r>
              <w:t>65</w:t>
            </w:r>
          </w:p>
        </w:tc>
        <w:tc>
          <w:tcPr>
            <w:vAlign w:val="center"/>
          </w:tcPr>
          <w:p w14:paraId="44A6C475">
            <w:r>
              <w:t>15</w:t>
            </w:r>
          </w:p>
        </w:tc>
      </w:tr>
      <w:tr w14:paraId="24F40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5CE0EE6">
            <w:r>
              <w:t>停车场</w:t>
            </w:r>
          </w:p>
        </w:tc>
        <w:tc>
          <w:tcPr>
            <w:vAlign w:val="center"/>
          </w:tcPr>
          <w:p w14:paraId="6FC0C505">
            <w:r>
              <w:t>852.4</w:t>
            </w:r>
          </w:p>
        </w:tc>
        <w:tc>
          <w:tcPr>
            <w:vAlign w:val="center"/>
          </w:tcPr>
          <w:p w14:paraId="3962A9B3">
            <w:r>
              <w:t>2788.1</w:t>
            </w:r>
          </w:p>
        </w:tc>
        <w:tc>
          <w:tcPr>
            <w:vAlign w:val="center"/>
          </w:tcPr>
          <w:p w14:paraId="45AD1078">
            <w:r>
              <w:t>31</w:t>
            </w:r>
          </w:p>
        </w:tc>
        <w:tc>
          <w:tcPr>
            <w:vAlign w:val="center"/>
          </w:tcPr>
          <w:p w14:paraId="526F5A0F">
            <w:r>
              <w:t>15</w:t>
            </w:r>
          </w:p>
        </w:tc>
      </w:tr>
      <w:tr w14:paraId="058E1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AD2B36F">
            <w:r>
              <w:t>依据</w:t>
            </w:r>
          </w:p>
        </w:tc>
        <w:tc>
          <w:tcPr>
            <w:gridSpan w:val="4"/>
            <w:vAlign w:val="center"/>
          </w:tcPr>
          <w:p w14:paraId="74F4C22A">
            <w:r>
              <w:rPr>
                <w:b/>
              </w:rPr>
              <w:t>《城市居住区热环境设计标准》4.2.1条</w:t>
            </w:r>
          </w:p>
        </w:tc>
      </w:tr>
      <w:tr w14:paraId="22F9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53A6A1F">
            <w:r>
              <w:t>标准要求</w:t>
            </w:r>
          </w:p>
        </w:tc>
        <w:tc>
          <w:tcPr>
            <w:gridSpan w:val="4"/>
            <w:vAlign w:val="center"/>
          </w:tcPr>
          <w:p w14:paraId="790CB331">
            <w:r>
              <w:rPr>
                <w:b/>
              </w:rPr>
              <w:t>各类活动场地遮阳覆盖率不得低于标准要求限值</w:t>
            </w:r>
          </w:p>
        </w:tc>
      </w:tr>
      <w:tr w14:paraId="21B33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5E0DD9">
            <w:r>
              <w:t>结论</w:t>
            </w:r>
          </w:p>
        </w:tc>
        <w:tc>
          <w:tcPr>
            <w:gridSpan w:val="4"/>
            <w:vAlign w:val="center"/>
          </w:tcPr>
          <w:p w14:paraId="11352E1E">
            <w:r>
              <w:rPr>
                <w:b/>
              </w:rPr>
              <w:t>满足</w:t>
            </w:r>
          </w:p>
        </w:tc>
      </w:tr>
    </w:tbl>
    <w:p w14:paraId="45D4EF3F">
      <w:pPr>
        <w:pStyle w:val="3"/>
        <w:ind w:firstLine="420"/>
        <w:rPr>
          <w:lang w:val="en-US"/>
        </w:rPr>
      </w:pPr>
      <w:bookmarkStart w:id="40" w:name="活动场地遮阳覆盖率"/>
      <w:bookmarkEnd w:id="40"/>
    </w:p>
    <w:p w14:paraId="14EB15C9">
      <w:pPr>
        <w:pStyle w:val="2"/>
      </w:pPr>
      <w:bookmarkStart w:id="41" w:name="_Toc13323"/>
      <w:r>
        <w:rPr>
          <w:rFonts w:hint="eastAsia"/>
        </w:rPr>
        <w:t>规定性设计指标</w:t>
      </w:r>
      <w:bookmarkEnd w:id="41"/>
    </w:p>
    <w:p w14:paraId="19AF87F4">
      <w:pPr>
        <w:pStyle w:val="4"/>
      </w:pPr>
      <w:bookmarkStart w:id="42" w:name="_Toc7695"/>
      <w:r>
        <w:rPr>
          <w:rFonts w:hint="eastAsia"/>
        </w:rPr>
        <w:t>底层通风架空率</w:t>
      </w:r>
      <w:bookmarkEnd w:id="42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0A8D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2F7C6DE"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 w14:paraId="04DB7446"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3CAB3DAA"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0CC059F8"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77D1141F">
            <w:pPr>
              <w:jc w:val="center"/>
            </w:pPr>
            <w:r>
              <w:t>底层通风架空率(%)</w:t>
            </w:r>
          </w:p>
        </w:tc>
      </w:tr>
      <w:tr w14:paraId="6238A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EAF6A9">
            <w:r>
              <w:t>F1-1#</w:t>
            </w:r>
          </w:p>
        </w:tc>
        <w:tc>
          <w:tcPr>
            <w:vAlign w:val="center"/>
          </w:tcPr>
          <w:p w14:paraId="3928CA9A">
            <w:r>
              <w:t>0.0</w:t>
            </w:r>
          </w:p>
        </w:tc>
        <w:tc>
          <w:tcPr>
            <w:vAlign w:val="center"/>
          </w:tcPr>
          <w:p w14:paraId="42D8C8D0">
            <w:r>
              <w:t>340.4</w:t>
            </w:r>
          </w:p>
        </w:tc>
        <w:tc>
          <w:tcPr>
            <w:vAlign w:val="center"/>
          </w:tcPr>
          <w:p w14:paraId="054282A3">
            <w:r>
              <w:t>0.0</w:t>
            </w:r>
          </w:p>
        </w:tc>
        <w:tc>
          <w:tcPr>
            <w:vAlign w:val="center"/>
          </w:tcPr>
          <w:p w14:paraId="49BE74D7">
            <w:r>
              <w:t>0</w:t>
            </w:r>
          </w:p>
        </w:tc>
      </w:tr>
      <w:tr w14:paraId="5785B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8A560D">
            <w:r>
              <w:t>F1-2#</w:t>
            </w:r>
          </w:p>
        </w:tc>
        <w:tc>
          <w:tcPr>
            <w:vAlign w:val="center"/>
          </w:tcPr>
          <w:p w14:paraId="18BFEC5C">
            <w:r>
              <w:t>0.0</w:t>
            </w:r>
          </w:p>
        </w:tc>
        <w:tc>
          <w:tcPr>
            <w:vAlign w:val="center"/>
          </w:tcPr>
          <w:p w14:paraId="04F45ABC">
            <w:r>
              <w:t>562.7</w:t>
            </w:r>
          </w:p>
        </w:tc>
        <w:tc>
          <w:tcPr>
            <w:vAlign w:val="center"/>
          </w:tcPr>
          <w:p w14:paraId="280DE4D2">
            <w:r>
              <w:t>0.0</w:t>
            </w:r>
          </w:p>
        </w:tc>
        <w:tc>
          <w:tcPr>
            <w:vAlign w:val="center"/>
          </w:tcPr>
          <w:p w14:paraId="3E0A9F6A">
            <w:r>
              <w:t>0</w:t>
            </w:r>
          </w:p>
        </w:tc>
      </w:tr>
      <w:tr w14:paraId="4BC88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0867C0">
            <w:r>
              <w:t>F1-3#</w:t>
            </w:r>
          </w:p>
        </w:tc>
        <w:tc>
          <w:tcPr>
            <w:vAlign w:val="center"/>
          </w:tcPr>
          <w:p w14:paraId="62618E7C">
            <w:r>
              <w:t>0.0</w:t>
            </w:r>
          </w:p>
        </w:tc>
        <w:tc>
          <w:tcPr>
            <w:vAlign w:val="center"/>
          </w:tcPr>
          <w:p w14:paraId="609DAE26">
            <w:r>
              <w:t>373.5</w:t>
            </w:r>
          </w:p>
        </w:tc>
        <w:tc>
          <w:tcPr>
            <w:vAlign w:val="center"/>
          </w:tcPr>
          <w:p w14:paraId="22CFE7B5">
            <w:r>
              <w:t>0.0</w:t>
            </w:r>
          </w:p>
        </w:tc>
        <w:tc>
          <w:tcPr>
            <w:vAlign w:val="center"/>
          </w:tcPr>
          <w:p w14:paraId="4CC14140">
            <w:r>
              <w:t>0</w:t>
            </w:r>
          </w:p>
        </w:tc>
      </w:tr>
      <w:tr w14:paraId="5BFB4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42DBA3">
            <w:r>
              <w:t>F1-4#</w:t>
            </w:r>
          </w:p>
        </w:tc>
        <w:tc>
          <w:tcPr>
            <w:vAlign w:val="center"/>
          </w:tcPr>
          <w:p w14:paraId="2ABDBE44">
            <w:r>
              <w:t>0.0</w:t>
            </w:r>
          </w:p>
        </w:tc>
        <w:tc>
          <w:tcPr>
            <w:vAlign w:val="center"/>
          </w:tcPr>
          <w:p w14:paraId="593F247F">
            <w:r>
              <w:t>358.0</w:t>
            </w:r>
          </w:p>
        </w:tc>
        <w:tc>
          <w:tcPr>
            <w:vAlign w:val="center"/>
          </w:tcPr>
          <w:p w14:paraId="41E0F931">
            <w:r>
              <w:t>0.0</w:t>
            </w:r>
          </w:p>
        </w:tc>
        <w:tc>
          <w:tcPr>
            <w:vAlign w:val="center"/>
          </w:tcPr>
          <w:p w14:paraId="47C31023">
            <w:r>
              <w:t>0</w:t>
            </w:r>
          </w:p>
        </w:tc>
      </w:tr>
      <w:tr w14:paraId="74CA3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A098F2B">
            <w:r>
              <w:t>F1-5#</w:t>
            </w:r>
          </w:p>
        </w:tc>
        <w:tc>
          <w:tcPr>
            <w:vAlign w:val="center"/>
          </w:tcPr>
          <w:p w14:paraId="753CD344">
            <w:r>
              <w:t>0.0</w:t>
            </w:r>
          </w:p>
        </w:tc>
        <w:tc>
          <w:tcPr>
            <w:vAlign w:val="center"/>
          </w:tcPr>
          <w:p w14:paraId="597CBFC3">
            <w:r>
              <w:t>435.1</w:t>
            </w:r>
          </w:p>
        </w:tc>
        <w:tc>
          <w:tcPr>
            <w:vAlign w:val="center"/>
          </w:tcPr>
          <w:p w14:paraId="0C2A713C">
            <w:r>
              <w:t>0.0</w:t>
            </w:r>
          </w:p>
        </w:tc>
        <w:tc>
          <w:tcPr>
            <w:vAlign w:val="center"/>
          </w:tcPr>
          <w:p w14:paraId="45AEBA5C">
            <w:r>
              <w:t>0</w:t>
            </w:r>
          </w:p>
        </w:tc>
      </w:tr>
      <w:tr w14:paraId="0DF8B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5D4F728">
            <w:r>
              <w:t>F1-6#</w:t>
            </w:r>
          </w:p>
        </w:tc>
        <w:tc>
          <w:tcPr>
            <w:vAlign w:val="center"/>
          </w:tcPr>
          <w:p w14:paraId="65729390">
            <w:r>
              <w:t>0.0</w:t>
            </w:r>
          </w:p>
        </w:tc>
        <w:tc>
          <w:tcPr>
            <w:vAlign w:val="center"/>
          </w:tcPr>
          <w:p w14:paraId="1D602B77">
            <w:r>
              <w:t>373.5</w:t>
            </w:r>
          </w:p>
        </w:tc>
        <w:tc>
          <w:tcPr>
            <w:vAlign w:val="center"/>
          </w:tcPr>
          <w:p w14:paraId="13E6C395">
            <w:r>
              <w:t>0.0</w:t>
            </w:r>
          </w:p>
        </w:tc>
        <w:tc>
          <w:tcPr>
            <w:vAlign w:val="center"/>
          </w:tcPr>
          <w:p w14:paraId="75388B9F">
            <w:r>
              <w:t>0</w:t>
            </w:r>
          </w:p>
        </w:tc>
      </w:tr>
      <w:tr w14:paraId="0C838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7AF4554">
            <w:r>
              <w:t>F1-7#</w:t>
            </w:r>
          </w:p>
        </w:tc>
        <w:tc>
          <w:tcPr>
            <w:vAlign w:val="center"/>
          </w:tcPr>
          <w:p w14:paraId="472126A7">
            <w:r>
              <w:t>0.0</w:t>
            </w:r>
          </w:p>
        </w:tc>
        <w:tc>
          <w:tcPr>
            <w:vAlign w:val="center"/>
          </w:tcPr>
          <w:p w14:paraId="2AF0D589">
            <w:r>
              <w:t>553.1</w:t>
            </w:r>
          </w:p>
        </w:tc>
        <w:tc>
          <w:tcPr>
            <w:vAlign w:val="center"/>
          </w:tcPr>
          <w:p w14:paraId="3FCD589A">
            <w:r>
              <w:t>0.0</w:t>
            </w:r>
          </w:p>
        </w:tc>
        <w:tc>
          <w:tcPr>
            <w:vAlign w:val="center"/>
          </w:tcPr>
          <w:p w14:paraId="1058307A">
            <w:r>
              <w:t>0</w:t>
            </w:r>
          </w:p>
        </w:tc>
      </w:tr>
      <w:tr w14:paraId="72304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233005">
            <w:r>
              <w:t>F1-8#</w:t>
            </w:r>
          </w:p>
        </w:tc>
        <w:tc>
          <w:tcPr>
            <w:vAlign w:val="center"/>
          </w:tcPr>
          <w:p w14:paraId="29D729A6">
            <w:r>
              <w:t>0.0</w:t>
            </w:r>
          </w:p>
        </w:tc>
        <w:tc>
          <w:tcPr>
            <w:vAlign w:val="center"/>
          </w:tcPr>
          <w:p w14:paraId="6DA0488B">
            <w:r>
              <w:t>417.3</w:t>
            </w:r>
          </w:p>
        </w:tc>
        <w:tc>
          <w:tcPr>
            <w:vAlign w:val="center"/>
          </w:tcPr>
          <w:p w14:paraId="13ABF20F">
            <w:r>
              <w:t>0.0</w:t>
            </w:r>
          </w:p>
        </w:tc>
        <w:tc>
          <w:tcPr>
            <w:vAlign w:val="center"/>
          </w:tcPr>
          <w:p w14:paraId="393CF499">
            <w:r>
              <w:t>0</w:t>
            </w:r>
          </w:p>
        </w:tc>
      </w:tr>
      <w:tr w14:paraId="644E2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0DB502">
            <w:r>
              <w:t>F1-9#</w:t>
            </w:r>
          </w:p>
        </w:tc>
        <w:tc>
          <w:tcPr>
            <w:vAlign w:val="center"/>
          </w:tcPr>
          <w:p w14:paraId="40BE0CF7">
            <w:r>
              <w:t>0.0</w:t>
            </w:r>
          </w:p>
        </w:tc>
        <w:tc>
          <w:tcPr>
            <w:vAlign w:val="center"/>
          </w:tcPr>
          <w:p w14:paraId="226709BD">
            <w:r>
              <w:t>584.7</w:t>
            </w:r>
          </w:p>
        </w:tc>
        <w:tc>
          <w:tcPr>
            <w:vAlign w:val="center"/>
          </w:tcPr>
          <w:p w14:paraId="5A793B3B">
            <w:r>
              <w:t>0.0</w:t>
            </w:r>
          </w:p>
        </w:tc>
        <w:tc>
          <w:tcPr>
            <w:vAlign w:val="center"/>
          </w:tcPr>
          <w:p w14:paraId="77F9694B">
            <w:r>
              <w:t>0</w:t>
            </w:r>
          </w:p>
        </w:tc>
      </w:tr>
      <w:tr w14:paraId="23562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17D758">
            <w:r>
              <w:t>F1-西大门</w:t>
            </w:r>
          </w:p>
        </w:tc>
        <w:tc>
          <w:tcPr>
            <w:vAlign w:val="center"/>
          </w:tcPr>
          <w:p w14:paraId="53CD5B27">
            <w:r>
              <w:t>0.0</w:t>
            </w:r>
          </w:p>
        </w:tc>
        <w:tc>
          <w:tcPr>
            <w:vAlign w:val="center"/>
          </w:tcPr>
          <w:p w14:paraId="35DFA1C6">
            <w:r>
              <w:t>14.6</w:t>
            </w:r>
          </w:p>
        </w:tc>
        <w:tc>
          <w:tcPr>
            <w:vAlign w:val="center"/>
          </w:tcPr>
          <w:p w14:paraId="2E819185">
            <w:r>
              <w:t>0.0</w:t>
            </w:r>
          </w:p>
        </w:tc>
        <w:tc>
          <w:tcPr>
            <w:vAlign w:val="center"/>
          </w:tcPr>
          <w:p w14:paraId="5109ED5B">
            <w:r>
              <w:t>0</w:t>
            </w:r>
          </w:p>
        </w:tc>
      </w:tr>
      <w:tr w14:paraId="019CC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4D9E0A">
            <w:r>
              <w:t>F1-配套商业-1</w:t>
            </w:r>
          </w:p>
        </w:tc>
        <w:tc>
          <w:tcPr>
            <w:vAlign w:val="center"/>
          </w:tcPr>
          <w:p w14:paraId="233A7D52">
            <w:r>
              <w:t>0.0</w:t>
            </w:r>
          </w:p>
        </w:tc>
        <w:tc>
          <w:tcPr>
            <w:vAlign w:val="center"/>
          </w:tcPr>
          <w:p w14:paraId="55A788CB">
            <w:r>
              <w:t>849.4</w:t>
            </w:r>
          </w:p>
        </w:tc>
        <w:tc>
          <w:tcPr>
            <w:vAlign w:val="center"/>
          </w:tcPr>
          <w:p w14:paraId="2EE35B74">
            <w:r>
              <w:t>0.0</w:t>
            </w:r>
          </w:p>
        </w:tc>
        <w:tc>
          <w:tcPr>
            <w:vAlign w:val="center"/>
          </w:tcPr>
          <w:p w14:paraId="5718DEDF">
            <w:r>
              <w:t>0</w:t>
            </w:r>
          </w:p>
        </w:tc>
      </w:tr>
      <w:tr w14:paraId="42B55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EF103AA">
            <w:r>
              <w:t>F1-配套商业-2</w:t>
            </w:r>
          </w:p>
        </w:tc>
        <w:tc>
          <w:tcPr>
            <w:vAlign w:val="center"/>
          </w:tcPr>
          <w:p w14:paraId="385413FA">
            <w:r>
              <w:t>0.0</w:t>
            </w:r>
          </w:p>
        </w:tc>
        <w:tc>
          <w:tcPr>
            <w:vAlign w:val="center"/>
          </w:tcPr>
          <w:p w14:paraId="6EB8A441">
            <w:r>
              <w:t>718.8</w:t>
            </w:r>
          </w:p>
        </w:tc>
        <w:tc>
          <w:tcPr>
            <w:vAlign w:val="center"/>
          </w:tcPr>
          <w:p w14:paraId="7569FF4A">
            <w:r>
              <w:t>0.0</w:t>
            </w:r>
          </w:p>
        </w:tc>
        <w:tc>
          <w:tcPr>
            <w:vAlign w:val="center"/>
          </w:tcPr>
          <w:p w14:paraId="1B18DE8F">
            <w:r>
              <w:t>0</w:t>
            </w:r>
          </w:p>
        </w:tc>
      </w:tr>
      <w:tr w14:paraId="74938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2FE82CB">
            <w:r>
              <w:t>F1-配套商业-3</w:t>
            </w:r>
          </w:p>
        </w:tc>
        <w:tc>
          <w:tcPr>
            <w:vAlign w:val="center"/>
          </w:tcPr>
          <w:p w14:paraId="3093EF4A">
            <w:r>
              <w:t>0.0</w:t>
            </w:r>
          </w:p>
        </w:tc>
        <w:tc>
          <w:tcPr>
            <w:vAlign w:val="center"/>
          </w:tcPr>
          <w:p w14:paraId="26049F6D">
            <w:r>
              <w:t>981.8</w:t>
            </w:r>
          </w:p>
        </w:tc>
        <w:tc>
          <w:tcPr>
            <w:vAlign w:val="center"/>
          </w:tcPr>
          <w:p w14:paraId="6E18BB15">
            <w:r>
              <w:t>0.0</w:t>
            </w:r>
          </w:p>
        </w:tc>
        <w:tc>
          <w:tcPr>
            <w:vAlign w:val="center"/>
          </w:tcPr>
          <w:p w14:paraId="39C4D0A3">
            <w:r>
              <w:t>0</w:t>
            </w:r>
          </w:p>
        </w:tc>
      </w:tr>
      <w:tr w14:paraId="2FA96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627DAA">
            <w:r>
              <w:t>F-南大门</w:t>
            </w:r>
          </w:p>
        </w:tc>
        <w:tc>
          <w:tcPr>
            <w:vAlign w:val="center"/>
          </w:tcPr>
          <w:p w14:paraId="433B707A">
            <w:r>
              <w:t>0.0</w:t>
            </w:r>
          </w:p>
        </w:tc>
        <w:tc>
          <w:tcPr>
            <w:vAlign w:val="center"/>
          </w:tcPr>
          <w:p w14:paraId="513FCE55">
            <w:r>
              <w:t>16.1</w:t>
            </w:r>
          </w:p>
        </w:tc>
        <w:tc>
          <w:tcPr>
            <w:vAlign w:val="center"/>
          </w:tcPr>
          <w:p w14:paraId="2F80F2AC">
            <w:r>
              <w:t>0.0</w:t>
            </w:r>
          </w:p>
        </w:tc>
        <w:tc>
          <w:tcPr>
            <w:vAlign w:val="center"/>
          </w:tcPr>
          <w:p w14:paraId="49525634">
            <w:r>
              <w:t>0</w:t>
            </w:r>
          </w:p>
        </w:tc>
      </w:tr>
      <w:tr w14:paraId="67012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5B42CD">
            <w:r>
              <w:t>依据</w:t>
            </w:r>
          </w:p>
        </w:tc>
        <w:tc>
          <w:tcPr>
            <w:gridSpan w:val="4"/>
            <w:vAlign w:val="center"/>
          </w:tcPr>
          <w:p w14:paraId="1AFBCBB6">
            <w:r>
              <w:t>《城市居住区热环境设计标准》4.1.4条</w:t>
            </w:r>
          </w:p>
        </w:tc>
      </w:tr>
      <w:tr w14:paraId="11497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E3ED4CB">
            <w:r>
              <w:t>标准要求</w:t>
            </w:r>
          </w:p>
        </w:tc>
        <w:tc>
          <w:tcPr>
            <w:gridSpan w:val="4"/>
            <w:vAlign w:val="center"/>
          </w:tcPr>
          <w:p w14:paraId="3C60D9E4">
            <w:r>
              <w:t>III、IV、V气候区，夏季主导风向迎风面积宽度超过80m时，底层通风架空率不应小于10%</w:t>
            </w:r>
          </w:p>
        </w:tc>
      </w:tr>
      <w:tr w14:paraId="7707D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0C54432">
            <w:r>
              <w:t>结论</w:t>
            </w:r>
          </w:p>
        </w:tc>
        <w:tc>
          <w:tcPr>
            <w:gridSpan w:val="4"/>
            <w:vAlign w:val="center"/>
          </w:tcPr>
          <w:p w14:paraId="206E6859">
            <w:r>
              <w:t>满足</w:t>
            </w:r>
          </w:p>
        </w:tc>
      </w:tr>
    </w:tbl>
    <w:p w14:paraId="7DFF5D80">
      <w:pPr>
        <w:pStyle w:val="3"/>
        <w:ind w:firstLine="420"/>
        <w:rPr>
          <w:lang w:val="en-US"/>
        </w:rPr>
      </w:pPr>
      <w:bookmarkStart w:id="43" w:name="底层通风架空率"/>
      <w:bookmarkEnd w:id="43"/>
    </w:p>
    <w:p w14:paraId="48B2EABD">
      <w:pPr>
        <w:pStyle w:val="4"/>
      </w:pPr>
      <w:bookmarkStart w:id="44" w:name="_Toc30670"/>
      <w:r>
        <w:rPr>
          <w:rFonts w:hint="eastAsia"/>
        </w:rPr>
        <w:t>绿化遮阳体叶面积指数</w:t>
      </w:r>
      <w:bookmarkEnd w:id="44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3B65D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F581FD"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04E393A5"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17A7A9BD">
            <w:pPr>
              <w:jc w:val="center"/>
            </w:pPr>
            <w:r>
              <w:t>面积(㎡)</w:t>
            </w:r>
          </w:p>
        </w:tc>
      </w:tr>
      <w:tr w14:paraId="7669B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4022095">
            <w:r>
              <w:t>乔木</w:t>
            </w:r>
          </w:p>
        </w:tc>
        <w:tc>
          <w:tcPr>
            <w:vAlign w:val="center"/>
          </w:tcPr>
          <w:p w14:paraId="4F025EFE">
            <w:r>
              <w:t>LAI &gt;= 3</w:t>
            </w:r>
          </w:p>
        </w:tc>
        <w:tc>
          <w:tcPr>
            <w:vAlign w:val="center"/>
          </w:tcPr>
          <w:p w14:paraId="423B5680">
            <w:r>
              <w:t>6794</w:t>
            </w:r>
          </w:p>
        </w:tc>
      </w:tr>
      <w:tr w14:paraId="2ED4A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DD14A05"/>
        </w:tc>
        <w:tc>
          <w:tcPr>
            <w:vAlign w:val="center"/>
          </w:tcPr>
          <w:p w14:paraId="6557B453">
            <w:r>
              <w:t>LAI &lt; 3</w:t>
            </w:r>
          </w:p>
        </w:tc>
        <w:tc>
          <w:tcPr>
            <w:vAlign w:val="center"/>
          </w:tcPr>
          <w:p w14:paraId="03DD6087">
            <w:r>
              <w:t>0</w:t>
            </w:r>
          </w:p>
        </w:tc>
      </w:tr>
      <w:tr w14:paraId="4A86B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39E03C1">
            <w:r>
              <w:t>爬藤棚架</w:t>
            </w:r>
          </w:p>
        </w:tc>
        <w:tc>
          <w:tcPr>
            <w:vAlign w:val="center"/>
          </w:tcPr>
          <w:p w14:paraId="77F40BE9">
            <w:r>
              <w:t>LAI &gt;= 3</w:t>
            </w:r>
          </w:p>
        </w:tc>
        <w:tc>
          <w:tcPr>
            <w:vAlign w:val="center"/>
          </w:tcPr>
          <w:p w14:paraId="1A7C1BCD">
            <w:r>
              <w:t>2121</w:t>
            </w:r>
          </w:p>
        </w:tc>
      </w:tr>
      <w:tr w14:paraId="02002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D5017F8"/>
        </w:tc>
        <w:tc>
          <w:tcPr>
            <w:vAlign w:val="center"/>
          </w:tcPr>
          <w:p w14:paraId="23CFF00A">
            <w:r>
              <w:t>LAI &lt; 3</w:t>
            </w:r>
          </w:p>
        </w:tc>
        <w:tc>
          <w:tcPr>
            <w:vAlign w:val="center"/>
          </w:tcPr>
          <w:p w14:paraId="32F66BC1">
            <w:r>
              <w:t>0</w:t>
            </w:r>
          </w:p>
        </w:tc>
      </w:tr>
      <w:tr w14:paraId="6857D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5000DAF">
            <w:r>
              <w:t>依据</w:t>
            </w:r>
          </w:p>
        </w:tc>
        <w:tc>
          <w:tcPr>
            <w:gridSpan w:val="2"/>
            <w:vAlign w:val="center"/>
          </w:tcPr>
          <w:p w14:paraId="2ABC03FC">
            <w:r>
              <w:t>《城市居住区热环境设计标准》4.2.3条</w:t>
            </w:r>
          </w:p>
        </w:tc>
      </w:tr>
      <w:tr w14:paraId="42554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5E436B">
            <w:r>
              <w:t>标准要求</w:t>
            </w:r>
          </w:p>
        </w:tc>
        <w:tc>
          <w:tcPr>
            <w:gridSpan w:val="2"/>
            <w:vAlign w:val="center"/>
          </w:tcPr>
          <w:p w14:paraId="79CB9EBB">
            <w:r>
              <w:t>绿化遮阳体叶面积指数不应小于3.0</w:t>
            </w:r>
          </w:p>
        </w:tc>
      </w:tr>
      <w:tr w14:paraId="3D7A5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551D18">
            <w:r>
              <w:t>结论</w:t>
            </w:r>
          </w:p>
        </w:tc>
        <w:tc>
          <w:tcPr>
            <w:gridSpan w:val="2"/>
            <w:vAlign w:val="center"/>
          </w:tcPr>
          <w:p w14:paraId="6F306B83">
            <w:r>
              <w:t>满足</w:t>
            </w:r>
          </w:p>
        </w:tc>
      </w:tr>
    </w:tbl>
    <w:p w14:paraId="12E43C97">
      <w:pPr>
        <w:pStyle w:val="3"/>
        <w:ind w:firstLine="420"/>
        <w:rPr>
          <w:lang w:val="en-US"/>
        </w:rPr>
      </w:pPr>
      <w:bookmarkStart w:id="45" w:name="绿化遮阳体叶面积指数"/>
      <w:bookmarkEnd w:id="45"/>
    </w:p>
    <w:p w14:paraId="58F51DDB">
      <w:pPr>
        <w:pStyle w:val="4"/>
      </w:pPr>
      <w:bookmarkStart w:id="46" w:name="_Toc1886"/>
      <w:r>
        <w:rPr>
          <w:rFonts w:hint="eastAsia"/>
        </w:rPr>
        <w:t>渗透蒸发指标</w:t>
      </w:r>
      <w:bookmarkEnd w:id="46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11B0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E08E50"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 w14:paraId="6E8AE41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BD34E2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6890DB3"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35AB6DCA"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 w14:paraId="6E7C8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F887F6">
            <w:r>
              <w:t>广场</w:t>
            </w:r>
          </w:p>
        </w:tc>
        <w:tc>
          <w:tcPr>
            <w:vAlign w:val="center"/>
          </w:tcPr>
          <w:p w14:paraId="4A80FF9D">
            <w:r>
              <w:t>752</w:t>
            </w:r>
          </w:p>
        </w:tc>
        <w:tc>
          <w:tcPr>
            <w:vAlign w:val="center"/>
          </w:tcPr>
          <w:p w14:paraId="3844DB40">
            <w:r>
              <w:t>0.201</w:t>
            </w:r>
          </w:p>
        </w:tc>
        <w:tc>
          <w:tcPr>
            <w:vAlign w:val="center"/>
          </w:tcPr>
          <w:p w14:paraId="1B217A33">
            <w:r>
              <w:t>3.00</w:t>
            </w:r>
          </w:p>
        </w:tc>
        <w:tc>
          <w:tcPr>
            <w:vAlign w:val="center"/>
          </w:tcPr>
          <w:p w14:paraId="4BB6E341">
            <w:r>
              <w:t>1.69</w:t>
            </w:r>
          </w:p>
        </w:tc>
      </w:tr>
      <w:tr w14:paraId="2F6F8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994838">
            <w:r>
              <w:t>游憩场</w:t>
            </w:r>
          </w:p>
        </w:tc>
        <w:tc>
          <w:tcPr>
            <w:vAlign w:val="center"/>
          </w:tcPr>
          <w:p w14:paraId="50E6DE59">
            <w:r>
              <w:t>206</w:t>
            </w:r>
          </w:p>
        </w:tc>
        <w:tc>
          <w:tcPr>
            <w:vAlign w:val="center"/>
          </w:tcPr>
          <w:p w14:paraId="19734762">
            <w:r>
              <w:t>0.055</w:t>
            </w:r>
          </w:p>
        </w:tc>
        <w:tc>
          <w:tcPr>
            <w:vAlign w:val="center"/>
          </w:tcPr>
          <w:p w14:paraId="3C1B45BA">
            <w:r>
              <w:t>3.00</w:t>
            </w:r>
          </w:p>
        </w:tc>
        <w:tc>
          <w:tcPr>
            <w:vAlign w:val="center"/>
          </w:tcPr>
          <w:p w14:paraId="19489153">
            <w:r>
              <w:t>1.69</w:t>
            </w:r>
          </w:p>
        </w:tc>
      </w:tr>
      <w:tr w14:paraId="7063A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9EA4CBE">
            <w:r>
              <w:t>停车场</w:t>
            </w:r>
          </w:p>
        </w:tc>
        <w:tc>
          <w:tcPr>
            <w:vAlign w:val="center"/>
          </w:tcPr>
          <w:p w14:paraId="7646C402">
            <w:r>
              <w:t>2788</w:t>
            </w:r>
          </w:p>
        </w:tc>
        <w:tc>
          <w:tcPr>
            <w:vAlign w:val="center"/>
          </w:tcPr>
          <w:p w14:paraId="4CF4FF66">
            <w:r>
              <w:t>0.744</w:t>
            </w:r>
          </w:p>
        </w:tc>
        <w:tc>
          <w:tcPr>
            <w:vAlign w:val="center"/>
          </w:tcPr>
          <w:p w14:paraId="4ED7F3F7">
            <w:r>
              <w:t>3.00</w:t>
            </w:r>
          </w:p>
        </w:tc>
        <w:tc>
          <w:tcPr>
            <w:vAlign w:val="center"/>
          </w:tcPr>
          <w:p w14:paraId="127DA08F">
            <w:r>
              <w:t>1.69</w:t>
            </w:r>
          </w:p>
        </w:tc>
      </w:tr>
      <w:tr w14:paraId="7D071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7C755F">
            <w:r>
              <w:t>合计</w:t>
            </w:r>
          </w:p>
        </w:tc>
        <w:tc>
          <w:tcPr>
            <w:vAlign w:val="center"/>
          </w:tcPr>
          <w:p w14:paraId="46099539">
            <w:r>
              <w:t>3746</w:t>
            </w:r>
          </w:p>
        </w:tc>
        <w:tc>
          <w:tcPr>
            <w:vAlign w:val="center"/>
          </w:tcPr>
          <w:p w14:paraId="729ACA46">
            <w:r>
              <w:t>1.0</w:t>
            </w:r>
          </w:p>
        </w:tc>
        <w:tc>
          <w:tcPr>
            <w:vAlign w:val="center"/>
          </w:tcPr>
          <w:p w14:paraId="71567B02">
            <w:r>
              <w:t>3.00</w:t>
            </w:r>
          </w:p>
        </w:tc>
        <w:tc>
          <w:tcPr>
            <w:vAlign w:val="center"/>
          </w:tcPr>
          <w:p w14:paraId="4F29734E">
            <w:r>
              <w:t>1.69</w:t>
            </w:r>
          </w:p>
        </w:tc>
      </w:tr>
    </w:tbl>
    <w:p w14:paraId="4E8752D1">
      <w:pPr>
        <w:pStyle w:val="3"/>
        <w:ind w:firstLine="420"/>
        <w:rPr>
          <w:lang w:val="en-US"/>
        </w:rPr>
      </w:pPr>
      <w:bookmarkStart w:id="47" w:name="渗透蒸发指标"/>
      <w:bookmarkEnd w:id="47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6E70A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57A67A19"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 w14:paraId="6C3C82AB"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6640B527">
            <w:pPr>
              <w:jc w:val="center"/>
            </w:pPr>
            <w:r>
              <w:t>限值(%)</w:t>
            </w:r>
          </w:p>
        </w:tc>
      </w:tr>
      <w:tr w14:paraId="5CFD4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749FA7D6">
            <w:r>
              <w:t>广场</w:t>
            </w:r>
          </w:p>
        </w:tc>
        <w:tc>
          <w:tcPr>
            <w:vAlign w:val="center"/>
          </w:tcPr>
          <w:p w14:paraId="35B1B7B1">
            <w:r>
              <w:t>100</w:t>
            </w:r>
          </w:p>
        </w:tc>
        <w:tc>
          <w:tcPr>
            <w:vAlign w:val="center"/>
          </w:tcPr>
          <w:p w14:paraId="0BB51D06">
            <w:r>
              <w:t>40</w:t>
            </w:r>
          </w:p>
        </w:tc>
      </w:tr>
      <w:tr w14:paraId="31443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6BD7DB32">
            <w:r>
              <w:t>游憩场</w:t>
            </w:r>
          </w:p>
        </w:tc>
        <w:tc>
          <w:tcPr>
            <w:vAlign w:val="center"/>
          </w:tcPr>
          <w:p w14:paraId="26B7FC28">
            <w:r>
              <w:t>100</w:t>
            </w:r>
          </w:p>
        </w:tc>
        <w:tc>
          <w:tcPr>
            <w:vAlign w:val="center"/>
          </w:tcPr>
          <w:p w14:paraId="1E6A1417">
            <w:r>
              <w:t>50</w:t>
            </w:r>
          </w:p>
        </w:tc>
      </w:tr>
      <w:tr w14:paraId="10F14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546EA5BA">
            <w:r>
              <w:t>停车场</w:t>
            </w:r>
          </w:p>
        </w:tc>
        <w:tc>
          <w:tcPr>
            <w:vAlign w:val="center"/>
          </w:tcPr>
          <w:p w14:paraId="67CE289A">
            <w:r>
              <w:t>100</w:t>
            </w:r>
          </w:p>
        </w:tc>
        <w:tc>
          <w:tcPr>
            <w:vAlign w:val="center"/>
          </w:tcPr>
          <w:p w14:paraId="2ACD0F4C">
            <w:r>
              <w:t>60</w:t>
            </w:r>
          </w:p>
        </w:tc>
      </w:tr>
      <w:tr w14:paraId="7670A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4"/>
            <w:shd w:val="clear" w:color="auto" w:fill="E6E6E6"/>
            <w:vAlign w:val="center"/>
          </w:tcPr>
          <w:p w14:paraId="586B6E92">
            <w:pPr>
              <w:jc w:val="center"/>
            </w:pPr>
            <w:r>
              <w:t>渗透与蒸发指标</w:t>
            </w:r>
          </w:p>
        </w:tc>
      </w:tr>
      <w:tr w14:paraId="5564D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1CCBC75C"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 w14:paraId="4122F771"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 w14:paraId="62B83BFD">
            <w:pPr>
              <w:jc w:val="center"/>
            </w:pPr>
            <w:r>
              <w:t>限值</w:t>
            </w:r>
          </w:p>
        </w:tc>
      </w:tr>
      <w:tr w14:paraId="6936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33609D50">
            <w:r>
              <w:t>地面透水系数k(mm/s)</w:t>
            </w:r>
          </w:p>
        </w:tc>
        <w:tc>
          <w:tcPr>
            <w:vAlign w:val="center"/>
          </w:tcPr>
          <w:p w14:paraId="1FC22509">
            <w:r>
              <w:t>3.00</w:t>
            </w:r>
          </w:p>
        </w:tc>
        <w:tc>
          <w:tcPr>
            <w:vAlign w:val="center"/>
          </w:tcPr>
          <w:p w14:paraId="508A3B39">
            <w:r>
              <w:t>3</w:t>
            </w:r>
          </w:p>
        </w:tc>
      </w:tr>
      <w:tr w14:paraId="29276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37CCC4EE">
            <w:r>
              <w:t>蒸发量m(kg/(㎡·d))</w:t>
            </w:r>
          </w:p>
        </w:tc>
        <w:tc>
          <w:tcPr>
            <w:vAlign w:val="center"/>
          </w:tcPr>
          <w:p w14:paraId="02713F17">
            <w:r>
              <w:t>1.69</w:t>
            </w:r>
          </w:p>
        </w:tc>
        <w:tc>
          <w:tcPr>
            <w:vAlign w:val="center"/>
          </w:tcPr>
          <w:p w14:paraId="294F8F49">
            <w:r>
              <w:t>1.6</w:t>
            </w:r>
          </w:p>
        </w:tc>
      </w:tr>
      <w:tr w14:paraId="1E81E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7F4F3199">
            <w:r>
              <w:t>依据</w:t>
            </w:r>
          </w:p>
        </w:tc>
        <w:tc>
          <w:tcPr>
            <w:gridSpan w:val="2"/>
            <w:vAlign w:val="center"/>
          </w:tcPr>
          <w:p w14:paraId="05EF24FD">
            <w:r>
              <w:t>《城市居住区热环境设计标准》4.3.1条</w:t>
            </w:r>
          </w:p>
        </w:tc>
      </w:tr>
      <w:tr w14:paraId="337BF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272AA7E0">
            <w:r>
              <w:t>标准要求</w:t>
            </w:r>
          </w:p>
        </w:tc>
        <w:tc>
          <w:tcPr>
            <w:gridSpan w:val="2"/>
            <w:vAlign w:val="center"/>
          </w:tcPr>
          <w:p w14:paraId="59F2C7DC">
            <w:r>
              <w:t>渗透面积比率、透水系数及蒸发量不应低于标准规定限值</w:t>
            </w:r>
          </w:p>
        </w:tc>
      </w:tr>
      <w:tr w14:paraId="712B6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7EE9E3A5">
            <w:r>
              <w:t>结论</w:t>
            </w:r>
          </w:p>
        </w:tc>
        <w:tc>
          <w:tcPr>
            <w:gridSpan w:val="2"/>
            <w:vAlign w:val="center"/>
          </w:tcPr>
          <w:p w14:paraId="694B6F8A">
            <w:r>
              <w:t>满足</w:t>
            </w:r>
          </w:p>
        </w:tc>
      </w:tr>
    </w:tbl>
    <w:p w14:paraId="38810A39">
      <w:pPr>
        <w:pStyle w:val="3"/>
        <w:ind w:firstLine="420"/>
        <w:rPr>
          <w:lang w:val="en-US"/>
        </w:rPr>
      </w:pPr>
    </w:p>
    <w:p w14:paraId="4971EE92">
      <w:pPr>
        <w:pStyle w:val="4"/>
      </w:pPr>
      <w:bookmarkStart w:id="48" w:name="_Toc5555"/>
      <w:r>
        <w:rPr>
          <w:rFonts w:hint="eastAsia"/>
        </w:rPr>
        <w:t>屋面绿化率</w:t>
      </w:r>
      <w:bookmarkEnd w:id="48"/>
    </w:p>
    <w:tbl>
      <w:tblPr>
        <w:tblStyle w:val="20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CF6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E857BC"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 w14:paraId="24C6E180"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33400579"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0284FF70"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8494CBD">
            <w:pPr>
              <w:jc w:val="center"/>
            </w:pPr>
            <w:r>
              <w:t>屋面绿化率(%)</w:t>
            </w:r>
          </w:p>
        </w:tc>
      </w:tr>
      <w:tr w14:paraId="50BDD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03011F">
            <w:r>
              <w:t>F1-1#</w:t>
            </w:r>
          </w:p>
        </w:tc>
        <w:tc>
          <w:tcPr>
            <w:vAlign w:val="center"/>
          </w:tcPr>
          <w:p w14:paraId="43013523">
            <w:r>
              <w:t>340.4</w:t>
            </w:r>
          </w:p>
        </w:tc>
        <w:tc>
          <w:tcPr>
            <w:vAlign w:val="center"/>
          </w:tcPr>
          <w:p w14:paraId="0A616FD7">
            <w:r>
              <w:t>0.0</w:t>
            </w:r>
          </w:p>
        </w:tc>
        <w:tc>
          <w:tcPr>
            <w:vAlign w:val="center"/>
          </w:tcPr>
          <w:p w14:paraId="187A580A">
            <w:r>
              <w:t>340.4</w:t>
            </w:r>
          </w:p>
        </w:tc>
        <w:tc>
          <w:tcPr>
            <w:vAlign w:val="center"/>
          </w:tcPr>
          <w:p w14:paraId="1E5F3D8D">
            <w:r>
              <w:rPr>
                <w:color w:val="FF0000"/>
              </w:rPr>
              <w:t>0</w:t>
            </w:r>
          </w:p>
        </w:tc>
      </w:tr>
      <w:tr w14:paraId="157C2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D3FE7A9">
            <w:r>
              <w:t>F1-2#</w:t>
            </w:r>
          </w:p>
        </w:tc>
        <w:tc>
          <w:tcPr>
            <w:vAlign w:val="center"/>
          </w:tcPr>
          <w:p w14:paraId="1898A546">
            <w:r>
              <w:t>562.7</w:t>
            </w:r>
          </w:p>
        </w:tc>
        <w:tc>
          <w:tcPr>
            <w:vAlign w:val="center"/>
          </w:tcPr>
          <w:p w14:paraId="2841D8DC">
            <w:r>
              <w:t>0.0</w:t>
            </w:r>
          </w:p>
        </w:tc>
        <w:tc>
          <w:tcPr>
            <w:vAlign w:val="center"/>
          </w:tcPr>
          <w:p w14:paraId="7A461F53">
            <w:r>
              <w:t>562.7</w:t>
            </w:r>
          </w:p>
        </w:tc>
        <w:tc>
          <w:tcPr>
            <w:vAlign w:val="center"/>
          </w:tcPr>
          <w:p w14:paraId="387BB90E">
            <w:r>
              <w:rPr>
                <w:color w:val="FF0000"/>
              </w:rPr>
              <w:t>0</w:t>
            </w:r>
          </w:p>
        </w:tc>
      </w:tr>
      <w:tr w14:paraId="11116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627DA3">
            <w:r>
              <w:t>F1-3#</w:t>
            </w:r>
          </w:p>
        </w:tc>
        <w:tc>
          <w:tcPr>
            <w:vAlign w:val="center"/>
          </w:tcPr>
          <w:p w14:paraId="5AC310E0">
            <w:r>
              <w:t>373.5</w:t>
            </w:r>
          </w:p>
        </w:tc>
        <w:tc>
          <w:tcPr>
            <w:vAlign w:val="center"/>
          </w:tcPr>
          <w:p w14:paraId="005D712F">
            <w:r>
              <w:t>0.0</w:t>
            </w:r>
          </w:p>
        </w:tc>
        <w:tc>
          <w:tcPr>
            <w:vAlign w:val="center"/>
          </w:tcPr>
          <w:p w14:paraId="64085A63">
            <w:r>
              <w:t>373.5</w:t>
            </w:r>
          </w:p>
        </w:tc>
        <w:tc>
          <w:tcPr>
            <w:vAlign w:val="center"/>
          </w:tcPr>
          <w:p w14:paraId="643CAAC4">
            <w:r>
              <w:rPr>
                <w:color w:val="FF0000"/>
              </w:rPr>
              <w:t>0</w:t>
            </w:r>
          </w:p>
        </w:tc>
      </w:tr>
      <w:tr w14:paraId="44954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45668C">
            <w:r>
              <w:t>F1-4#</w:t>
            </w:r>
          </w:p>
        </w:tc>
        <w:tc>
          <w:tcPr>
            <w:vAlign w:val="center"/>
          </w:tcPr>
          <w:p w14:paraId="16DD6BA9">
            <w:r>
              <w:t>358.0</w:t>
            </w:r>
          </w:p>
        </w:tc>
        <w:tc>
          <w:tcPr>
            <w:vAlign w:val="center"/>
          </w:tcPr>
          <w:p w14:paraId="2226F337">
            <w:r>
              <w:t>0.0</w:t>
            </w:r>
          </w:p>
        </w:tc>
        <w:tc>
          <w:tcPr>
            <w:vAlign w:val="center"/>
          </w:tcPr>
          <w:p w14:paraId="112C2775">
            <w:r>
              <w:t>358.0</w:t>
            </w:r>
          </w:p>
        </w:tc>
        <w:tc>
          <w:tcPr>
            <w:vAlign w:val="center"/>
          </w:tcPr>
          <w:p w14:paraId="4412C574">
            <w:r>
              <w:rPr>
                <w:color w:val="FF0000"/>
              </w:rPr>
              <w:t>0</w:t>
            </w:r>
          </w:p>
        </w:tc>
      </w:tr>
      <w:tr w14:paraId="69F09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612ADFA">
            <w:r>
              <w:t>F1-5#</w:t>
            </w:r>
          </w:p>
        </w:tc>
        <w:tc>
          <w:tcPr>
            <w:vAlign w:val="center"/>
          </w:tcPr>
          <w:p w14:paraId="14918013">
            <w:r>
              <w:t>435.1</w:t>
            </w:r>
          </w:p>
        </w:tc>
        <w:tc>
          <w:tcPr>
            <w:vAlign w:val="center"/>
          </w:tcPr>
          <w:p w14:paraId="280CEEFB">
            <w:r>
              <w:t>0.0</w:t>
            </w:r>
          </w:p>
        </w:tc>
        <w:tc>
          <w:tcPr>
            <w:vAlign w:val="center"/>
          </w:tcPr>
          <w:p w14:paraId="1CC6262C">
            <w:r>
              <w:t>435.1</w:t>
            </w:r>
          </w:p>
        </w:tc>
        <w:tc>
          <w:tcPr>
            <w:vAlign w:val="center"/>
          </w:tcPr>
          <w:p w14:paraId="34EF4015">
            <w:r>
              <w:rPr>
                <w:color w:val="FF0000"/>
              </w:rPr>
              <w:t>0</w:t>
            </w:r>
          </w:p>
        </w:tc>
      </w:tr>
      <w:tr w14:paraId="12DA8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E00887">
            <w:r>
              <w:t>F1-6#</w:t>
            </w:r>
          </w:p>
        </w:tc>
        <w:tc>
          <w:tcPr>
            <w:vAlign w:val="center"/>
          </w:tcPr>
          <w:p w14:paraId="1BF11FD0">
            <w:r>
              <w:t>373.5</w:t>
            </w:r>
          </w:p>
        </w:tc>
        <w:tc>
          <w:tcPr>
            <w:vAlign w:val="center"/>
          </w:tcPr>
          <w:p w14:paraId="6FA41FDA">
            <w:r>
              <w:t>0.0</w:t>
            </w:r>
          </w:p>
        </w:tc>
        <w:tc>
          <w:tcPr>
            <w:vAlign w:val="center"/>
          </w:tcPr>
          <w:p w14:paraId="5B7A9F11">
            <w:r>
              <w:t>373.5</w:t>
            </w:r>
          </w:p>
        </w:tc>
        <w:tc>
          <w:tcPr>
            <w:vAlign w:val="center"/>
          </w:tcPr>
          <w:p w14:paraId="1CD003A3">
            <w:r>
              <w:rPr>
                <w:color w:val="FF0000"/>
              </w:rPr>
              <w:t>0</w:t>
            </w:r>
          </w:p>
        </w:tc>
      </w:tr>
      <w:tr w14:paraId="05277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02520F5">
            <w:r>
              <w:t>F1-7#</w:t>
            </w:r>
          </w:p>
        </w:tc>
        <w:tc>
          <w:tcPr>
            <w:vAlign w:val="center"/>
          </w:tcPr>
          <w:p w14:paraId="760DE588">
            <w:r>
              <w:t>553.1</w:t>
            </w:r>
          </w:p>
        </w:tc>
        <w:tc>
          <w:tcPr>
            <w:vAlign w:val="center"/>
          </w:tcPr>
          <w:p w14:paraId="65509EAD">
            <w:r>
              <w:t>0.0</w:t>
            </w:r>
          </w:p>
        </w:tc>
        <w:tc>
          <w:tcPr>
            <w:vAlign w:val="center"/>
          </w:tcPr>
          <w:p w14:paraId="3B7770B5">
            <w:r>
              <w:t>553.1</w:t>
            </w:r>
          </w:p>
        </w:tc>
        <w:tc>
          <w:tcPr>
            <w:vAlign w:val="center"/>
          </w:tcPr>
          <w:p w14:paraId="1BEFC8A1">
            <w:r>
              <w:rPr>
                <w:color w:val="FF0000"/>
              </w:rPr>
              <w:t>0</w:t>
            </w:r>
          </w:p>
        </w:tc>
      </w:tr>
      <w:tr w14:paraId="1F78F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011B1E7">
            <w:r>
              <w:t>F1-8#</w:t>
            </w:r>
          </w:p>
        </w:tc>
        <w:tc>
          <w:tcPr>
            <w:vAlign w:val="center"/>
          </w:tcPr>
          <w:p w14:paraId="139A3124">
            <w:r>
              <w:t>417.3</w:t>
            </w:r>
          </w:p>
        </w:tc>
        <w:tc>
          <w:tcPr>
            <w:vAlign w:val="center"/>
          </w:tcPr>
          <w:p w14:paraId="19D0A960">
            <w:r>
              <w:t>0.0</w:t>
            </w:r>
          </w:p>
        </w:tc>
        <w:tc>
          <w:tcPr>
            <w:vAlign w:val="center"/>
          </w:tcPr>
          <w:p w14:paraId="7D765F71">
            <w:r>
              <w:t>417.3</w:t>
            </w:r>
          </w:p>
        </w:tc>
        <w:tc>
          <w:tcPr>
            <w:vAlign w:val="center"/>
          </w:tcPr>
          <w:p w14:paraId="68869781">
            <w:r>
              <w:rPr>
                <w:color w:val="FF0000"/>
              </w:rPr>
              <w:t>0</w:t>
            </w:r>
          </w:p>
        </w:tc>
      </w:tr>
      <w:tr w14:paraId="3A56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B389DE">
            <w:r>
              <w:t>F1-9#</w:t>
            </w:r>
          </w:p>
        </w:tc>
        <w:tc>
          <w:tcPr>
            <w:vAlign w:val="center"/>
          </w:tcPr>
          <w:p w14:paraId="796CD758">
            <w:r>
              <w:t>584.7</w:t>
            </w:r>
          </w:p>
        </w:tc>
        <w:tc>
          <w:tcPr>
            <w:vAlign w:val="center"/>
          </w:tcPr>
          <w:p w14:paraId="2161BD30">
            <w:r>
              <w:t>0.0</w:t>
            </w:r>
          </w:p>
        </w:tc>
        <w:tc>
          <w:tcPr>
            <w:vAlign w:val="center"/>
          </w:tcPr>
          <w:p w14:paraId="265B567C">
            <w:r>
              <w:t>584.7</w:t>
            </w:r>
          </w:p>
        </w:tc>
        <w:tc>
          <w:tcPr>
            <w:vAlign w:val="center"/>
          </w:tcPr>
          <w:p w14:paraId="26132E93">
            <w:r>
              <w:rPr>
                <w:color w:val="FF0000"/>
              </w:rPr>
              <w:t>0</w:t>
            </w:r>
          </w:p>
        </w:tc>
      </w:tr>
      <w:tr w14:paraId="0A19A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C7DF2C">
            <w:r>
              <w:t>F1-西大门</w:t>
            </w:r>
          </w:p>
        </w:tc>
        <w:tc>
          <w:tcPr>
            <w:vAlign w:val="center"/>
          </w:tcPr>
          <w:p w14:paraId="51CE828C">
            <w:r>
              <w:t>14.6</w:t>
            </w:r>
          </w:p>
        </w:tc>
        <w:tc>
          <w:tcPr>
            <w:vAlign w:val="center"/>
          </w:tcPr>
          <w:p w14:paraId="1010F5EC">
            <w:r>
              <w:t>0.0</w:t>
            </w:r>
          </w:p>
        </w:tc>
        <w:tc>
          <w:tcPr>
            <w:vAlign w:val="center"/>
          </w:tcPr>
          <w:p w14:paraId="5E03BD36">
            <w:r>
              <w:t>14.6</w:t>
            </w:r>
          </w:p>
        </w:tc>
        <w:tc>
          <w:tcPr>
            <w:vAlign w:val="center"/>
          </w:tcPr>
          <w:p w14:paraId="68779916">
            <w:r>
              <w:rPr>
                <w:color w:val="FF0000"/>
              </w:rPr>
              <w:t>0</w:t>
            </w:r>
          </w:p>
        </w:tc>
      </w:tr>
      <w:tr w14:paraId="52C6D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C9EF45">
            <w:r>
              <w:t>F1-配套商业-1</w:t>
            </w:r>
          </w:p>
        </w:tc>
        <w:tc>
          <w:tcPr>
            <w:vAlign w:val="center"/>
          </w:tcPr>
          <w:p w14:paraId="51DFDF0C">
            <w:r>
              <w:t>849.4</w:t>
            </w:r>
          </w:p>
        </w:tc>
        <w:tc>
          <w:tcPr>
            <w:vAlign w:val="center"/>
          </w:tcPr>
          <w:p w14:paraId="787B899C">
            <w:r>
              <w:t>0.0</w:t>
            </w:r>
          </w:p>
        </w:tc>
        <w:tc>
          <w:tcPr>
            <w:vAlign w:val="center"/>
          </w:tcPr>
          <w:p w14:paraId="709D3FE1">
            <w:r>
              <w:t>849.4</w:t>
            </w:r>
          </w:p>
        </w:tc>
        <w:tc>
          <w:tcPr>
            <w:vAlign w:val="center"/>
          </w:tcPr>
          <w:p w14:paraId="4B481952">
            <w:r>
              <w:rPr>
                <w:color w:val="FF0000"/>
              </w:rPr>
              <w:t>0</w:t>
            </w:r>
          </w:p>
        </w:tc>
      </w:tr>
      <w:tr w14:paraId="398E3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60EA28">
            <w:r>
              <w:t>F1-配套商业-2</w:t>
            </w:r>
          </w:p>
        </w:tc>
        <w:tc>
          <w:tcPr>
            <w:vAlign w:val="center"/>
          </w:tcPr>
          <w:p w14:paraId="57AEDD4E">
            <w:r>
              <w:t>718.8</w:t>
            </w:r>
          </w:p>
        </w:tc>
        <w:tc>
          <w:tcPr>
            <w:vAlign w:val="center"/>
          </w:tcPr>
          <w:p w14:paraId="6E985EC1">
            <w:r>
              <w:t>0.0</w:t>
            </w:r>
          </w:p>
        </w:tc>
        <w:tc>
          <w:tcPr>
            <w:vAlign w:val="center"/>
          </w:tcPr>
          <w:p w14:paraId="01B76588">
            <w:r>
              <w:t>718.8</w:t>
            </w:r>
          </w:p>
        </w:tc>
        <w:tc>
          <w:tcPr>
            <w:vAlign w:val="center"/>
          </w:tcPr>
          <w:p w14:paraId="2E140F48">
            <w:r>
              <w:rPr>
                <w:color w:val="FF0000"/>
              </w:rPr>
              <w:t>0</w:t>
            </w:r>
          </w:p>
        </w:tc>
      </w:tr>
      <w:tr w14:paraId="1E497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69FFB4">
            <w:r>
              <w:t>F1-配套商业-3</w:t>
            </w:r>
          </w:p>
        </w:tc>
        <w:tc>
          <w:tcPr>
            <w:vAlign w:val="center"/>
          </w:tcPr>
          <w:p w14:paraId="44FD8FA9">
            <w:r>
              <w:t>981.8</w:t>
            </w:r>
          </w:p>
        </w:tc>
        <w:tc>
          <w:tcPr>
            <w:vAlign w:val="center"/>
          </w:tcPr>
          <w:p w14:paraId="0EB1F08A">
            <w:r>
              <w:t>0.0</w:t>
            </w:r>
          </w:p>
        </w:tc>
        <w:tc>
          <w:tcPr>
            <w:vAlign w:val="center"/>
          </w:tcPr>
          <w:p w14:paraId="7E3485FC">
            <w:r>
              <w:t>981.8</w:t>
            </w:r>
          </w:p>
        </w:tc>
        <w:tc>
          <w:tcPr>
            <w:vAlign w:val="center"/>
          </w:tcPr>
          <w:p w14:paraId="1DEAFC4B">
            <w:r>
              <w:rPr>
                <w:color w:val="FF0000"/>
              </w:rPr>
              <w:t>0</w:t>
            </w:r>
          </w:p>
        </w:tc>
      </w:tr>
      <w:tr w14:paraId="1DCAC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7569E48">
            <w:r>
              <w:t>F-南大门</w:t>
            </w:r>
          </w:p>
        </w:tc>
        <w:tc>
          <w:tcPr>
            <w:vAlign w:val="center"/>
          </w:tcPr>
          <w:p w14:paraId="03B7DC0F">
            <w:r>
              <w:t>16.1</w:t>
            </w:r>
          </w:p>
        </w:tc>
        <w:tc>
          <w:tcPr>
            <w:vAlign w:val="center"/>
          </w:tcPr>
          <w:p w14:paraId="2F490DC0">
            <w:r>
              <w:t>0.0</w:t>
            </w:r>
          </w:p>
        </w:tc>
        <w:tc>
          <w:tcPr>
            <w:vAlign w:val="center"/>
          </w:tcPr>
          <w:p w14:paraId="039D19A0">
            <w:r>
              <w:t>16.1</w:t>
            </w:r>
          </w:p>
        </w:tc>
        <w:tc>
          <w:tcPr>
            <w:vAlign w:val="center"/>
          </w:tcPr>
          <w:p w14:paraId="29264029">
            <w:r>
              <w:rPr>
                <w:color w:val="FF0000"/>
              </w:rPr>
              <w:t>0</w:t>
            </w:r>
          </w:p>
        </w:tc>
      </w:tr>
      <w:tr w14:paraId="6C05B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522E7E">
            <w:r>
              <w:t>合计</w:t>
            </w:r>
          </w:p>
        </w:tc>
        <w:tc>
          <w:tcPr>
            <w:vAlign w:val="center"/>
          </w:tcPr>
          <w:p w14:paraId="681F1E55">
            <w:r>
              <w:t>6578.9</w:t>
            </w:r>
          </w:p>
        </w:tc>
        <w:tc>
          <w:tcPr>
            <w:vAlign w:val="center"/>
          </w:tcPr>
          <w:p w14:paraId="0A8CE2E0">
            <w:r>
              <w:t>0.0</w:t>
            </w:r>
          </w:p>
        </w:tc>
        <w:tc>
          <w:tcPr>
            <w:vAlign w:val="center"/>
          </w:tcPr>
          <w:p w14:paraId="554AFC40">
            <w:r>
              <w:t>6578.9</w:t>
            </w:r>
          </w:p>
        </w:tc>
        <w:tc>
          <w:tcPr>
            <w:vAlign w:val="center"/>
          </w:tcPr>
          <w:p w14:paraId="74473BF4">
            <w:r>
              <w:rPr>
                <w:color w:val="FF0000"/>
              </w:rPr>
              <w:t>0</w:t>
            </w:r>
          </w:p>
        </w:tc>
      </w:tr>
      <w:tr w14:paraId="24222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E5128B">
            <w:r>
              <w:t>依据</w:t>
            </w:r>
          </w:p>
        </w:tc>
        <w:tc>
          <w:tcPr>
            <w:gridSpan w:val="4"/>
            <w:vAlign w:val="center"/>
          </w:tcPr>
          <w:p w14:paraId="64EB0452">
            <w:r>
              <w:t>《城市居住区热环境设计标准》4.4.2条</w:t>
            </w:r>
          </w:p>
        </w:tc>
      </w:tr>
      <w:tr w14:paraId="7EB60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C4992D">
            <w:r>
              <w:t>标准要求</w:t>
            </w:r>
          </w:p>
        </w:tc>
        <w:tc>
          <w:tcPr>
            <w:gridSpan w:val="4"/>
            <w:vAlign w:val="center"/>
          </w:tcPr>
          <w:p w14:paraId="6EEF7A25">
            <w:r>
              <w:t>建筑屋面的绿化面积不应低于可绿化屋面面积的50%</w:t>
            </w:r>
          </w:p>
        </w:tc>
      </w:tr>
      <w:tr w14:paraId="37493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9345A8C">
            <w:r>
              <w:t>结论</w:t>
            </w:r>
          </w:p>
        </w:tc>
        <w:tc>
          <w:tcPr>
            <w:gridSpan w:val="4"/>
            <w:vAlign w:val="center"/>
          </w:tcPr>
          <w:p w14:paraId="06251B11">
            <w:r>
              <w:rPr>
                <w:color w:val="FF0000"/>
              </w:rPr>
              <w:t>不满足</w:t>
            </w:r>
          </w:p>
        </w:tc>
      </w:tr>
    </w:tbl>
    <w:p w14:paraId="32DA23EB">
      <w:pPr>
        <w:pStyle w:val="3"/>
        <w:ind w:firstLine="420"/>
        <w:rPr>
          <w:lang w:val="en-US"/>
        </w:rPr>
      </w:pPr>
      <w:bookmarkStart w:id="49" w:name="屋面绿化率"/>
      <w:bookmarkEnd w:id="49"/>
    </w:p>
    <w:p w14:paraId="75A0AFC8">
      <w:pPr>
        <w:pStyle w:val="2"/>
      </w:pPr>
      <w:bookmarkStart w:id="50" w:name="_Toc14676"/>
      <w:r>
        <w:rPr>
          <w:rFonts w:hint="eastAsia"/>
        </w:rPr>
        <w:t>结论</w:t>
      </w:r>
      <w:bookmarkEnd w:id="50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6EB7C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30847B73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580C4EA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0F328E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A133A7E">
            <w:pPr>
              <w:jc w:val="center"/>
            </w:pPr>
            <w:r>
              <w:t>备注</w:t>
            </w:r>
          </w:p>
        </w:tc>
      </w:tr>
      <w:tr w14:paraId="4B99A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AD3C32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8F30EF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2F927C2A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21B22DF4">
            <w:r>
              <w:rPr>
                <w:b/>
              </w:rPr>
              <w:t>强制条文，必须满足</w:t>
            </w:r>
          </w:p>
        </w:tc>
      </w:tr>
      <w:tr w14:paraId="7AB39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0162F18"/>
        </w:tc>
        <w:tc>
          <w:tcPr>
            <w:tcW w:w="2800" w:type="dxa"/>
            <w:vAlign w:val="center"/>
          </w:tcPr>
          <w:p w14:paraId="4E199092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45CC1D9C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</w:rP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 w14:paraId="4298CB14"/>
        </w:tc>
      </w:tr>
      <w:tr w14:paraId="58700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7A28CAF">
            <w:r>
              <w:t>规定性设计</w:t>
            </w:r>
          </w:p>
        </w:tc>
        <w:tc>
          <w:tcPr>
            <w:tcW w:w="2800" w:type="dxa"/>
            <w:vAlign w:val="center"/>
          </w:tcPr>
          <w:p w14:paraId="11FC09C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0D1059A9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14:paraId="474C629D">
            <w:r>
              <w:t>不满足任</w:t>
            </w:r>
            <w:bookmarkStart w:id="59" w:name="_GoBack"/>
            <w:bookmarkEnd w:id="59"/>
            <w:r>
              <w:t>意一条时，进行评价性设计</w:t>
            </w:r>
          </w:p>
        </w:tc>
      </w:tr>
      <w:tr w14:paraId="6113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BBE8C1F"/>
        </w:tc>
        <w:tc>
          <w:tcPr>
            <w:tcW w:w="2800" w:type="dxa"/>
            <w:vAlign w:val="center"/>
          </w:tcPr>
          <w:p w14:paraId="38127135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68DBFF8">
            <w:bookmarkStart w:id="55" w:name="绿化遮阳体叶面积指数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770A4C08"/>
        </w:tc>
      </w:tr>
      <w:tr w14:paraId="1A2BA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D9052DA"/>
        </w:tc>
        <w:tc>
          <w:tcPr>
            <w:tcW w:w="2800" w:type="dxa"/>
            <w:vAlign w:val="center"/>
          </w:tcPr>
          <w:p w14:paraId="34C75D59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5F54E53D">
            <w:bookmarkStart w:id="56" w:name="渗透蒸发指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56EB410E"/>
        </w:tc>
      </w:tr>
      <w:tr w14:paraId="0883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17792387"/>
        </w:tc>
        <w:tc>
          <w:tcPr>
            <w:tcW w:w="2800" w:type="dxa"/>
            <w:vAlign w:val="center"/>
          </w:tcPr>
          <w:p w14:paraId="1D54A778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3A96DA0">
            <w:bookmarkStart w:id="57" w:name="屋面绿化率结论"/>
            <w:r>
              <w:rPr>
                <w:color w:val="FF0000"/>
              </w:rPr>
              <w:t>不满足</w:t>
            </w:r>
            <w:bookmarkEnd w:id="57"/>
          </w:p>
        </w:tc>
        <w:tc>
          <w:tcPr>
            <w:tcW w:w="2800" w:type="dxa"/>
            <w:vMerge w:val="continue"/>
            <w:vAlign w:val="center"/>
          </w:tcPr>
          <w:p w14:paraId="25DF7475"/>
        </w:tc>
      </w:tr>
      <w:tr w14:paraId="49C7C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387DD2E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E0FA8B3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8"/>
          </w:p>
        </w:tc>
      </w:tr>
    </w:tbl>
    <w:p w14:paraId="100D5C52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278C5">
    <w:pPr>
      <w:pStyle w:val="14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1</w:t>
    </w:r>
    <w:r>
      <w:fldChar w:fldCharType="end"/>
    </w:r>
  </w:p>
  <w:p w14:paraId="55300C9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067FA">
    <w:pPr>
      <w:pStyle w:val="14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56D1A388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A94D9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0E7D482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222F6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6764423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3F29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683894702" name="图片 683894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894702" name="图片 68389470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430B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74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D5FEF"/>
    <w:rsid w:val="0000545C"/>
    <w:rsid w:val="0001409C"/>
    <w:rsid w:val="00026B3F"/>
    <w:rsid w:val="00037A4C"/>
    <w:rsid w:val="00051EA5"/>
    <w:rsid w:val="00053ED5"/>
    <w:rsid w:val="0005749E"/>
    <w:rsid w:val="0006535C"/>
    <w:rsid w:val="00075B39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078A2"/>
    <w:rsid w:val="001103B1"/>
    <w:rsid w:val="001137ED"/>
    <w:rsid w:val="00116794"/>
    <w:rsid w:val="00117637"/>
    <w:rsid w:val="00122AE1"/>
    <w:rsid w:val="00125196"/>
    <w:rsid w:val="00135FAF"/>
    <w:rsid w:val="0014776A"/>
    <w:rsid w:val="00150A6F"/>
    <w:rsid w:val="001541C5"/>
    <w:rsid w:val="0016280A"/>
    <w:rsid w:val="001745BF"/>
    <w:rsid w:val="001812A0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0A9E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066"/>
    <w:rsid w:val="00353FD3"/>
    <w:rsid w:val="0036613D"/>
    <w:rsid w:val="00366CF7"/>
    <w:rsid w:val="003746AC"/>
    <w:rsid w:val="00384F21"/>
    <w:rsid w:val="003B0012"/>
    <w:rsid w:val="003C6997"/>
    <w:rsid w:val="003E4437"/>
    <w:rsid w:val="00417088"/>
    <w:rsid w:val="00447C50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96E8B"/>
    <w:rsid w:val="004A29D4"/>
    <w:rsid w:val="004B5E97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3B39"/>
    <w:rsid w:val="005053D6"/>
    <w:rsid w:val="005159DF"/>
    <w:rsid w:val="005207E3"/>
    <w:rsid w:val="005215FB"/>
    <w:rsid w:val="0054514B"/>
    <w:rsid w:val="00545FB7"/>
    <w:rsid w:val="00561C8F"/>
    <w:rsid w:val="005755BA"/>
    <w:rsid w:val="0057692D"/>
    <w:rsid w:val="005812C2"/>
    <w:rsid w:val="005C59B5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461BA"/>
    <w:rsid w:val="007514FE"/>
    <w:rsid w:val="007725EE"/>
    <w:rsid w:val="00774599"/>
    <w:rsid w:val="00783043"/>
    <w:rsid w:val="007D1A35"/>
    <w:rsid w:val="007E78A4"/>
    <w:rsid w:val="008153D6"/>
    <w:rsid w:val="00832581"/>
    <w:rsid w:val="008329E7"/>
    <w:rsid w:val="00862D9C"/>
    <w:rsid w:val="00870C53"/>
    <w:rsid w:val="00872A29"/>
    <w:rsid w:val="00875108"/>
    <w:rsid w:val="00883D6C"/>
    <w:rsid w:val="00886207"/>
    <w:rsid w:val="00897FCE"/>
    <w:rsid w:val="008B02AA"/>
    <w:rsid w:val="008B1B27"/>
    <w:rsid w:val="008B2417"/>
    <w:rsid w:val="008B6266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0CDC"/>
    <w:rsid w:val="009410A0"/>
    <w:rsid w:val="00955355"/>
    <w:rsid w:val="00963036"/>
    <w:rsid w:val="009744B2"/>
    <w:rsid w:val="009B5732"/>
    <w:rsid w:val="009C3CAA"/>
    <w:rsid w:val="009C61AC"/>
    <w:rsid w:val="009D3A9F"/>
    <w:rsid w:val="009D580B"/>
    <w:rsid w:val="009D7B62"/>
    <w:rsid w:val="009E4629"/>
    <w:rsid w:val="009E4EB7"/>
    <w:rsid w:val="009E5E29"/>
    <w:rsid w:val="009F3F68"/>
    <w:rsid w:val="009F3F6B"/>
    <w:rsid w:val="00A0719E"/>
    <w:rsid w:val="00A20E2C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AD1383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358C"/>
    <w:rsid w:val="00B55B22"/>
    <w:rsid w:val="00B60841"/>
    <w:rsid w:val="00B645C9"/>
    <w:rsid w:val="00B70488"/>
    <w:rsid w:val="00B7457E"/>
    <w:rsid w:val="00B8421D"/>
    <w:rsid w:val="00BA50C0"/>
    <w:rsid w:val="00BA63DA"/>
    <w:rsid w:val="00BB1C06"/>
    <w:rsid w:val="00BC24EE"/>
    <w:rsid w:val="00BD489D"/>
    <w:rsid w:val="00BD4A14"/>
    <w:rsid w:val="00BE4349"/>
    <w:rsid w:val="00BF32F9"/>
    <w:rsid w:val="00C0203A"/>
    <w:rsid w:val="00C21B0B"/>
    <w:rsid w:val="00C22E6B"/>
    <w:rsid w:val="00C3317F"/>
    <w:rsid w:val="00C43944"/>
    <w:rsid w:val="00C63237"/>
    <w:rsid w:val="00C67778"/>
    <w:rsid w:val="00C73687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47F44"/>
    <w:rsid w:val="00E72EFD"/>
    <w:rsid w:val="00E75AC2"/>
    <w:rsid w:val="00E81ACD"/>
    <w:rsid w:val="00EA0210"/>
    <w:rsid w:val="00EA0B95"/>
    <w:rsid w:val="00EA3CE7"/>
    <w:rsid w:val="00EA741A"/>
    <w:rsid w:val="00EB1275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07BC"/>
    <w:rsid w:val="00F16AE6"/>
    <w:rsid w:val="00F17B59"/>
    <w:rsid w:val="00F2167E"/>
    <w:rsid w:val="00F25DFA"/>
    <w:rsid w:val="00F312DB"/>
    <w:rsid w:val="00F4565A"/>
    <w:rsid w:val="00F4695E"/>
    <w:rsid w:val="00F7510E"/>
    <w:rsid w:val="00F75DD1"/>
    <w:rsid w:val="00F8742B"/>
    <w:rsid w:val="00F90890"/>
    <w:rsid w:val="00FA4B87"/>
    <w:rsid w:val="00FA733F"/>
    <w:rsid w:val="00FB4DA8"/>
    <w:rsid w:val="00FC0388"/>
    <w:rsid w:val="00FD4568"/>
    <w:rsid w:val="00FE25F2"/>
    <w:rsid w:val="00FF2243"/>
    <w:rsid w:val="4B3720B5"/>
    <w:rsid w:val="776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  <w:style w:type="character" w:customStyle="1" w:styleId="27">
    <w:name w:val="页眉 字符"/>
    <w:basedOn w:val="22"/>
    <w:link w:val="15"/>
    <w:qFormat/>
    <w:uiPriority w:val="0"/>
    <w:rPr>
      <w:sz w:val="21"/>
      <w:szCs w:val="18"/>
      <w:lang w:val="en-GB"/>
    </w:rPr>
  </w:style>
  <w:style w:type="table" w:customStyle="1" w:styleId="28">
    <w:name w:val="网格型1"/>
    <w:basedOn w:val="20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bmp"/><Relationship Id="rId13" Type="http://schemas.openxmlformats.org/officeDocument/2006/relationships/image" Target="media/image4.bmp"/><Relationship Id="rId12" Type="http://schemas.openxmlformats.org/officeDocument/2006/relationships/image" Target="media/image3.png"/><Relationship Id="rId11" Type="http://schemas.openxmlformats.org/officeDocument/2006/relationships/image" Target="media/image2.bmp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11</Pages>
  <Words>2335</Words>
  <Characters>4121</Characters>
  <Lines>20</Lines>
  <Paragraphs>5</Paragraphs>
  <TotalTime>12</TotalTime>
  <ScaleCrop>false</ScaleCrop>
  <LinksUpToDate>false</LinksUpToDate>
  <CharactersWithSpaces>4181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2025-04-20T15:47:00Z</dcterms:created>
  <dc:creator>友誼</dc:creator>
  <cp:lastModifiedBy>友誼</cp:lastModifiedBy>
  <dcterms:modified xsi:type="dcterms:W3CDTF">2025-04-22T01:47:22Z</dcterms:modified>
  <dc:title>住区热环境规定性设计计算书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4E36EB5379D341819175FDA2F86F0F3E_11</vt:lpwstr>
  </property>
  <property fmtid="{D5CDD505-2E9C-101B-9397-08002B2CF9AE}" pid="3" name="KSOTemplateDocerSaveRecord">
    <vt:lpwstr>eyJoZGlkIjoiNDc2ZDFiOWVlMjdkYjI2MDhhMWNjOWEwMGJiODFmYWEiLCJ1c2VySWQiOiI0MDM1NDI5MDIifQ==</vt:lpwstr>
  </property>
  <property fmtid="{D5CDD505-2E9C-101B-9397-08002B2CF9AE}" pid="4" name="KSOProductBuildVer">
    <vt:lpwstr>2052-12.1.0.20783</vt:lpwstr>
  </property>
</Properties>
</file>