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F6805">
      <w:pPr>
        <w:spacing w:line="180" w:lineRule="atLeast"/>
        <w:rPr>
          <w:rFonts w:hint="eastAsia" w:ascii="宋体" w:hAnsi="宋体"/>
          <w:b/>
          <w:bCs/>
          <w:sz w:val="32"/>
          <w:szCs w:val="32"/>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70"/>
      </w:tblGrid>
      <w:tr w14:paraId="067A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9070" w:type="dxa"/>
            <w:vAlign w:val="center"/>
          </w:tcPr>
          <w:p w14:paraId="37D64961">
            <w:pPr>
              <w:widowControl w:val="0"/>
              <w:spacing w:before="468" w:beforeLines="150"/>
              <w:jc w:val="center"/>
              <w:rPr>
                <w:rFonts w:hint="eastAsia" w:ascii="微软雅黑" w:hAnsi="微软雅黑" w:eastAsia="微软雅黑"/>
                <w:b/>
                <w:bCs/>
                <w:kern w:val="0"/>
                <w:sz w:val="72"/>
                <w:szCs w:val="52"/>
              </w:rPr>
            </w:pPr>
            <w:r>
              <w:rPr>
                <w:rFonts w:hint="eastAsia" w:ascii="宋体" w:hAnsi="宋体" w:eastAsia="等线"/>
                <w:b/>
                <w:bCs/>
                <w:kern w:val="2"/>
                <w:sz w:val="32"/>
                <w:szCs w:val="32"/>
              </w:rPr>
              <w:br w:type="page"/>
            </w:r>
            <w:bookmarkStart w:id="0" w:name="_Hlk172642859"/>
            <w:r>
              <w:rPr>
                <w:rFonts w:hint="eastAsia" w:ascii="微软雅黑" w:hAnsi="微软雅黑" w:eastAsia="微软雅黑"/>
                <w:b/>
                <w:bCs/>
                <w:spacing w:val="80"/>
                <w:kern w:val="0"/>
                <w:sz w:val="72"/>
                <w:szCs w:val="52"/>
                <w:fitText w:val="8640" w:id="-940375296"/>
              </w:rPr>
              <w:t>住区热环境设计报告</w:t>
            </w:r>
            <w:r>
              <w:rPr>
                <w:rFonts w:hint="eastAsia" w:ascii="微软雅黑" w:hAnsi="微软雅黑" w:eastAsia="微软雅黑"/>
                <w:b/>
                <w:bCs/>
                <w:spacing w:val="0"/>
                <w:kern w:val="0"/>
                <w:sz w:val="72"/>
                <w:szCs w:val="52"/>
                <w:fitText w:val="8640" w:id="-940375296"/>
              </w:rPr>
              <w:t>书</w:t>
            </w:r>
          </w:p>
          <w:p w14:paraId="32C9E59B">
            <w:pPr>
              <w:widowControl w:val="0"/>
              <w:jc w:val="center"/>
              <w:rPr>
                <w:rFonts w:hint="eastAsia" w:ascii="微软雅黑" w:hAnsi="微软雅黑" w:eastAsia="微软雅黑"/>
                <w:b/>
                <w:bCs/>
                <w:kern w:val="2"/>
                <w:sz w:val="52"/>
                <w:szCs w:val="52"/>
              </w:rPr>
            </w:pPr>
            <w:r>
              <w:rPr>
                <w:rFonts w:hint="eastAsia" w:ascii="微软雅黑" w:hAnsi="微软雅黑" w:eastAsia="微软雅黑"/>
                <w:b/>
                <w:bCs/>
                <w:kern w:val="2"/>
                <w:sz w:val="52"/>
                <w:szCs w:val="52"/>
              </w:rPr>
              <w:t>（评价性设计）</w:t>
            </w:r>
          </w:p>
        </w:tc>
      </w:tr>
      <w:tr w14:paraId="5D14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0" w:type="dxa"/>
          </w:tcPr>
          <w:p w14:paraId="1A8AE230">
            <w:pPr>
              <w:widowControl w:val="0"/>
              <w:tabs>
                <w:tab w:val="left" w:pos="1813"/>
                <w:tab w:val="center" w:pos="4048"/>
              </w:tabs>
              <w:spacing w:before="312" w:beforeLines="100"/>
              <w:jc w:val="center"/>
              <w:rPr>
                <w:rFonts w:hint="eastAsia" w:ascii="微软雅黑" w:hAnsi="微软雅黑" w:eastAsia="微软雅黑"/>
                <w:b/>
                <w:kern w:val="2"/>
                <w:sz w:val="36"/>
                <w:szCs w:val="36"/>
                <w:lang w:val="en-US"/>
              </w:rPr>
            </w:pPr>
            <w:bookmarkStart w:id="1" w:name="项目名称"/>
            <w:r>
              <w:rPr>
                <w:rFonts w:hint="eastAsia" w:ascii="微软雅黑" w:hAnsi="微软雅黑" w:eastAsia="微软雅黑"/>
                <w:b/>
                <w:kern w:val="2"/>
                <w:sz w:val="36"/>
                <w:szCs w:val="36"/>
                <w:lang w:val="en-US"/>
              </w:rPr>
              <w:t>济南新旧动能转换起步区崔寨安置五区补充地块（一期）F-1地块</w:t>
            </w:r>
            <w:bookmarkEnd w:id="1"/>
          </w:p>
        </w:tc>
      </w:tr>
      <w:bookmarkEnd w:id="0"/>
      <w:tr w14:paraId="251F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0" w:type="dxa"/>
          </w:tcPr>
          <w:p w14:paraId="654F0FD9">
            <w:pPr>
              <w:widowControl w:val="0"/>
              <w:jc w:val="center"/>
              <w:rPr>
                <w:rFonts w:hint="eastAsia" w:ascii="微软雅黑" w:hAnsi="微软雅黑" w:eastAsia="微软雅黑"/>
                <w:b/>
                <w:kern w:val="2"/>
                <w:sz w:val="32"/>
                <w:szCs w:val="52"/>
                <w:lang w:val="en-US"/>
              </w:rPr>
            </w:pPr>
            <w:r>
              <w:rPr>
                <w:rFonts w:hint="eastAsia" w:ascii="微软雅黑" w:hAnsi="微软雅黑" w:eastAsia="微软雅黑"/>
                <w:b/>
                <w:kern w:val="2"/>
                <w:sz w:val="32"/>
                <w:szCs w:val="52"/>
                <w:lang w:val="en-US"/>
              </w:rPr>
              <w:t>设计编号：</w:t>
            </w:r>
            <w:bookmarkStart w:id="2" w:name="设计编号"/>
            <w:bookmarkEnd w:id="2"/>
          </w:p>
        </w:tc>
      </w:tr>
      <w:tr w14:paraId="6419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0" w:type="dxa"/>
          </w:tcPr>
          <w:p w14:paraId="52D22D1A">
            <w:pPr>
              <w:widowControl w:val="0"/>
              <w:jc w:val="center"/>
              <w:rPr>
                <w:rFonts w:hint="eastAsia" w:ascii="微软雅黑" w:hAnsi="微软雅黑" w:eastAsia="微软雅黑"/>
                <w:b/>
                <w:kern w:val="2"/>
                <w:sz w:val="32"/>
                <w:szCs w:val="52"/>
              </w:rPr>
            </w:pPr>
            <w:bookmarkStart w:id="3" w:name="二维码"/>
            <w:bookmarkEnd w:id="3"/>
          </w:p>
        </w:tc>
      </w:tr>
    </w:tbl>
    <w:p w14:paraId="31D0F9AD">
      <w:pPr>
        <w:widowControl w:val="0"/>
        <w:jc w:val="center"/>
        <w:rPr>
          <w:rFonts w:hint="eastAsia" w:ascii="等线" w:hAnsi="等线" w:eastAsia="等线"/>
          <w:kern w:val="2"/>
          <w:szCs w:val="22"/>
          <w:lang w:val="en-US"/>
        </w:rPr>
      </w:pPr>
      <w:r>
        <w:drawing>
          <wp:inline distT="0" distB="0" distL="0" distR="0">
            <wp:extent cx="1009650" cy="1009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1009756" cy="1009756"/>
                    </a:xfrm>
                    <a:prstGeom prst="rect">
                      <a:avLst/>
                    </a:prstGeom>
                  </pic:spPr>
                </pic:pic>
              </a:graphicData>
            </a:graphic>
          </wp:inline>
        </w:drawing>
      </w:r>
    </w:p>
    <w:p w14:paraId="24BDB14A">
      <w:pPr>
        <w:widowControl w:val="0"/>
        <w:jc w:val="center"/>
        <w:rPr>
          <w:rFonts w:hint="eastAsia" w:ascii="等线" w:hAnsi="等线" w:eastAsia="等线"/>
          <w:kern w:val="2"/>
          <w:szCs w:val="22"/>
          <w:lang w:val="en-US"/>
        </w:rPr>
      </w:pPr>
    </w:p>
    <w:p w14:paraId="39072AC1">
      <w:pPr>
        <w:widowControl w:val="0"/>
        <w:jc w:val="both"/>
        <w:rPr>
          <w:rFonts w:hint="eastAsia" w:ascii="等线" w:hAnsi="等线" w:eastAsia="等线"/>
          <w:kern w:val="2"/>
          <w:szCs w:val="22"/>
          <w:lang w:val="en-US"/>
        </w:rPr>
      </w:pPr>
    </w:p>
    <w:p w14:paraId="62FFFDD6">
      <w:pPr>
        <w:widowControl w:val="0"/>
        <w:jc w:val="both"/>
        <w:rPr>
          <w:rFonts w:hint="eastAsia" w:ascii="等线" w:hAnsi="等线" w:eastAsia="等线"/>
          <w:kern w:val="2"/>
          <w:szCs w:val="22"/>
          <w:lang w:val="en-US"/>
        </w:rPr>
      </w:pPr>
    </w:p>
    <w:tbl>
      <w:tblPr>
        <w:tblStyle w:val="2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503C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11B9DEC6">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工程地点</w:t>
            </w:r>
          </w:p>
        </w:tc>
        <w:tc>
          <w:tcPr>
            <w:tcW w:w="456" w:type="dxa"/>
          </w:tcPr>
          <w:p w14:paraId="22A41837">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0C41B7FF">
            <w:pPr>
              <w:widowControl w:val="0"/>
              <w:spacing w:line="600" w:lineRule="exact"/>
              <w:jc w:val="center"/>
              <w:rPr>
                <w:rFonts w:hint="eastAsia" w:ascii="微软雅黑" w:hAnsi="微软雅黑" w:eastAsia="微软雅黑"/>
                <w:kern w:val="2"/>
                <w:sz w:val="24"/>
                <w:szCs w:val="24"/>
                <w:lang w:val="en-US"/>
              </w:rPr>
            </w:pPr>
            <w:bookmarkStart w:id="4" w:name="地理位置"/>
            <w:r>
              <w:rPr>
                <w:rFonts w:hint="eastAsia" w:ascii="微软雅黑" w:hAnsi="微软雅黑" w:eastAsia="微软雅黑"/>
                <w:kern w:val="2"/>
                <w:sz w:val="24"/>
                <w:szCs w:val="24"/>
                <w:lang w:val="en-US"/>
              </w:rPr>
              <w:t>济南</w:t>
            </w:r>
            <w:bookmarkEnd w:id="4"/>
          </w:p>
        </w:tc>
      </w:tr>
      <w:tr w14:paraId="2E9C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8253987">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建设单位</w:t>
            </w:r>
          </w:p>
        </w:tc>
        <w:tc>
          <w:tcPr>
            <w:tcW w:w="456" w:type="dxa"/>
          </w:tcPr>
          <w:p w14:paraId="071CBA3A">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7420EFCD">
            <w:pPr>
              <w:widowControl w:val="0"/>
              <w:spacing w:line="600" w:lineRule="exact"/>
              <w:jc w:val="center"/>
              <w:rPr>
                <w:rFonts w:hint="eastAsia" w:ascii="微软雅黑" w:hAnsi="微软雅黑" w:eastAsia="微软雅黑"/>
                <w:kern w:val="2"/>
                <w:sz w:val="24"/>
                <w:szCs w:val="24"/>
                <w:lang w:val="en-US"/>
              </w:rPr>
            </w:pPr>
            <w:bookmarkStart w:id="5" w:name="建设单位"/>
            <w:r>
              <w:rPr>
                <w:rFonts w:hint="eastAsia" w:ascii="微软雅黑" w:hAnsi="微软雅黑" w:eastAsia="微软雅黑"/>
                <w:kern w:val="2"/>
                <w:sz w:val="24"/>
                <w:szCs w:val="24"/>
                <w:lang w:val="en-US"/>
              </w:rPr>
              <w:t>济南新旧动能转换起步区管理委员会崔寨街道办事处</w:t>
            </w:r>
            <w:bookmarkEnd w:id="5"/>
          </w:p>
        </w:tc>
      </w:tr>
      <w:tr w14:paraId="4023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436E42A3">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设计单位</w:t>
            </w:r>
          </w:p>
        </w:tc>
        <w:tc>
          <w:tcPr>
            <w:tcW w:w="456" w:type="dxa"/>
          </w:tcPr>
          <w:p w14:paraId="77FF3A15">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156433CA">
            <w:pPr>
              <w:widowControl w:val="0"/>
              <w:spacing w:line="600" w:lineRule="exact"/>
              <w:jc w:val="center"/>
              <w:rPr>
                <w:rFonts w:hint="eastAsia" w:ascii="微软雅黑" w:hAnsi="微软雅黑" w:eastAsia="微软雅黑"/>
                <w:kern w:val="2"/>
                <w:sz w:val="24"/>
                <w:szCs w:val="24"/>
                <w:lang w:val="en-US"/>
              </w:rPr>
            </w:pPr>
            <w:bookmarkStart w:id="6" w:name="设计单位"/>
            <w:r>
              <w:rPr>
                <w:rFonts w:hint="eastAsia" w:ascii="微软雅黑" w:hAnsi="微软雅黑" w:eastAsia="微软雅黑"/>
                <w:kern w:val="2"/>
                <w:sz w:val="24"/>
                <w:szCs w:val="24"/>
                <w:lang w:val="en-US"/>
              </w:rPr>
              <w:t>济南四建（集团）有限责任公司</w:t>
            </w:r>
            <w:bookmarkEnd w:id="6"/>
          </w:p>
        </w:tc>
      </w:tr>
      <w:tr w14:paraId="0CF8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CD02DE3">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设计人</w:t>
            </w:r>
          </w:p>
        </w:tc>
        <w:tc>
          <w:tcPr>
            <w:tcW w:w="456" w:type="dxa"/>
          </w:tcPr>
          <w:p w14:paraId="497D39B4">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641B78DE">
            <w:pPr>
              <w:widowControl w:val="0"/>
              <w:spacing w:line="600" w:lineRule="exact"/>
              <w:jc w:val="center"/>
              <w:rPr>
                <w:rFonts w:hint="eastAsia" w:ascii="微软雅黑" w:hAnsi="微软雅黑" w:eastAsia="微软雅黑"/>
                <w:kern w:val="2"/>
                <w:sz w:val="24"/>
                <w:szCs w:val="24"/>
                <w:lang w:val="en-US"/>
              </w:rPr>
            </w:pPr>
          </w:p>
        </w:tc>
      </w:tr>
      <w:tr w14:paraId="5C1A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FA8469D">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校对人</w:t>
            </w:r>
          </w:p>
        </w:tc>
        <w:tc>
          <w:tcPr>
            <w:tcW w:w="456" w:type="dxa"/>
          </w:tcPr>
          <w:p w14:paraId="35A9C330">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CB1CD39">
            <w:pPr>
              <w:widowControl w:val="0"/>
              <w:spacing w:line="600" w:lineRule="exact"/>
              <w:jc w:val="center"/>
              <w:rPr>
                <w:rFonts w:hint="eastAsia" w:ascii="微软雅黑" w:hAnsi="微软雅黑" w:eastAsia="微软雅黑"/>
                <w:kern w:val="2"/>
                <w:sz w:val="24"/>
                <w:szCs w:val="24"/>
                <w:lang w:val="en-US"/>
              </w:rPr>
            </w:pPr>
          </w:p>
        </w:tc>
      </w:tr>
      <w:tr w14:paraId="5B39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0C3C6659">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审定人</w:t>
            </w:r>
          </w:p>
        </w:tc>
        <w:tc>
          <w:tcPr>
            <w:tcW w:w="456" w:type="dxa"/>
          </w:tcPr>
          <w:p w14:paraId="042F1603">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1D6C34FA">
            <w:pPr>
              <w:widowControl w:val="0"/>
              <w:spacing w:line="600" w:lineRule="exact"/>
              <w:jc w:val="center"/>
              <w:rPr>
                <w:rFonts w:hint="eastAsia" w:ascii="微软雅黑" w:hAnsi="微软雅黑" w:eastAsia="微软雅黑"/>
                <w:kern w:val="2"/>
                <w:sz w:val="24"/>
                <w:szCs w:val="24"/>
                <w:lang w:val="en-US"/>
              </w:rPr>
            </w:pPr>
          </w:p>
        </w:tc>
      </w:tr>
      <w:tr w14:paraId="205D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A27E5C7">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报告日期</w:t>
            </w:r>
          </w:p>
        </w:tc>
        <w:tc>
          <w:tcPr>
            <w:tcW w:w="456" w:type="dxa"/>
          </w:tcPr>
          <w:p w14:paraId="27A6D6D7">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68CBDE3">
            <w:pPr>
              <w:widowControl w:val="0"/>
              <w:spacing w:line="600" w:lineRule="exact"/>
              <w:jc w:val="center"/>
              <w:rPr>
                <w:rFonts w:hint="eastAsia" w:ascii="微软雅黑" w:hAnsi="微软雅黑" w:eastAsia="微软雅黑"/>
                <w:kern w:val="2"/>
                <w:sz w:val="24"/>
                <w:szCs w:val="24"/>
                <w:lang w:val="en-US"/>
              </w:rPr>
            </w:pPr>
            <w:bookmarkStart w:id="7" w:name="报告日期"/>
            <w:r>
              <w:rPr>
                <w:rFonts w:hint="eastAsia" w:ascii="微软雅黑" w:hAnsi="微软雅黑" w:eastAsia="微软雅黑"/>
                <w:kern w:val="2"/>
                <w:sz w:val="24"/>
                <w:szCs w:val="24"/>
              </w:rPr>
              <w:t>2025年4月20日</w:t>
            </w:r>
            <w:bookmarkEnd w:id="7"/>
          </w:p>
        </w:tc>
      </w:tr>
    </w:tbl>
    <w:p w14:paraId="3F2DCC3B">
      <w:pPr>
        <w:widowControl w:val="0"/>
        <w:jc w:val="both"/>
        <w:rPr>
          <w:rFonts w:hint="eastAsia" w:ascii="等线" w:hAnsi="等线" w:eastAsia="等线"/>
          <w:kern w:val="2"/>
          <w:szCs w:val="22"/>
          <w:lang w:val="en-US"/>
        </w:rPr>
      </w:pPr>
    </w:p>
    <w:p w14:paraId="5B00DA75">
      <w:pPr>
        <w:widowControl w:val="0"/>
        <w:jc w:val="both"/>
        <w:rPr>
          <w:rFonts w:hint="eastAsia" w:ascii="等线" w:hAnsi="等线" w:eastAsia="等线"/>
          <w:kern w:val="2"/>
          <w:szCs w:val="22"/>
          <w:lang w:val="en-US"/>
        </w:rPr>
      </w:pPr>
    </w:p>
    <w:tbl>
      <w:tblPr>
        <w:tblStyle w:val="28"/>
        <w:tblW w:w="8343" w:type="dxa"/>
        <w:tblInd w:w="0" w:type="dxa"/>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3109"/>
        <w:gridCol w:w="3958"/>
      </w:tblGrid>
      <w:tr w14:paraId="28E71FCB">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4AC9B157">
            <w:pPr>
              <w:spacing w:before="156" w:beforeLines="50"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采用软件</w:t>
            </w:r>
          </w:p>
        </w:tc>
        <w:tc>
          <w:tcPr>
            <w:tcW w:w="3109" w:type="dxa"/>
            <w:vAlign w:val="bottom"/>
          </w:tcPr>
          <w:p w14:paraId="36A53398">
            <w:pPr>
              <w:spacing w:line="180" w:lineRule="exact"/>
              <w:ind w:left="-34" w:leftChars="-16" w:right="-105" w:rightChars="-50"/>
              <w:jc w:val="both"/>
              <w:rPr>
                <w:rFonts w:hint="eastAsia" w:ascii="等线" w:hAnsi="等线" w:eastAsia="等线"/>
                <w:kern w:val="2"/>
                <w:sz w:val="18"/>
                <w:szCs w:val="22"/>
                <w:lang w:val="en-US"/>
              </w:rPr>
            </w:pPr>
            <w:r>
              <w:rPr>
                <w:rFonts w:ascii="等线" w:hAnsi="等线" w:eastAsia="等线"/>
                <w:kern w:val="2"/>
                <w:sz w:val="18"/>
                <w:szCs w:val="22"/>
                <w:lang w:val="en-US"/>
              </w:rPr>
              <w:t xml:space="preserve">: </w:t>
            </w:r>
            <w:bookmarkStart w:id="8" w:name="软件全称"/>
            <w:r>
              <w:rPr>
                <w:rFonts w:hint="eastAsia" w:ascii="等线" w:hAnsi="等线" w:eastAsia="等线"/>
                <w:kern w:val="2"/>
                <w:sz w:val="18"/>
                <w:szCs w:val="22"/>
              </w:rPr>
              <w:t>住区热环境TERA2025</w:t>
            </w:r>
            <w:bookmarkEnd w:id="8"/>
          </w:p>
        </w:tc>
        <w:tc>
          <w:tcPr>
            <w:tcW w:w="3958" w:type="dxa"/>
            <w:vMerge w:val="restart"/>
            <w:vAlign w:val="bottom"/>
          </w:tcPr>
          <w:p w14:paraId="7AB911A7">
            <w:pPr>
              <w:spacing w:line="180" w:lineRule="exact"/>
              <w:ind w:left="-246" w:leftChars="-117"/>
              <w:jc w:val="right"/>
              <w:rPr>
                <w:rFonts w:hint="eastAsia" w:ascii="等线" w:hAnsi="等线" w:eastAsia="等线"/>
                <w:color w:val="767171"/>
                <w:kern w:val="2"/>
                <w:szCs w:val="22"/>
                <w:lang w:val="en-US"/>
              </w:rPr>
            </w:pPr>
            <w:r>
              <w:rPr>
                <w:rFonts w:ascii="等线" w:hAnsi="等线" w:eastAsia="等线"/>
                <w:kern w:val="2"/>
                <w:szCs w:val="22"/>
                <w:lang w:val="en-US"/>
              </w:rPr>
              <w:drawing>
                <wp:anchor distT="0" distB="0" distL="0" distR="0" simplePos="0" relativeHeight="251659264" behindDoc="0" locked="0" layoutInCell="1" allowOverlap="1">
                  <wp:simplePos x="0" y="0"/>
                  <wp:positionH relativeFrom="column">
                    <wp:posOffset>412115</wp:posOffset>
                  </wp:positionH>
                  <wp:positionV relativeFrom="paragraph">
                    <wp:posOffset>108585</wp:posOffset>
                  </wp:positionV>
                  <wp:extent cx="1964055" cy="509270"/>
                  <wp:effectExtent l="0" t="0" r="0" b="5080"/>
                  <wp:wrapNone/>
                  <wp:docPr id="2086300647" name="图片 208630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00647" name="图片 208630064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0655" cy="557637"/>
                          </a:xfrm>
                          <a:prstGeom prst="rect">
                            <a:avLst/>
                          </a:prstGeom>
                        </pic:spPr>
                      </pic:pic>
                    </a:graphicData>
                  </a:graphic>
                </wp:anchor>
              </w:drawing>
            </w:r>
          </w:p>
        </w:tc>
      </w:tr>
      <w:tr w14:paraId="713F3A11">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45BB666B">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软件版本</w:t>
            </w:r>
          </w:p>
        </w:tc>
        <w:tc>
          <w:tcPr>
            <w:tcW w:w="3109" w:type="dxa"/>
            <w:vAlign w:val="bottom"/>
          </w:tcPr>
          <w:p w14:paraId="4154EF23">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9" w:name="软件版本"/>
            <w:r>
              <w:rPr>
                <w:rFonts w:hint="eastAsia" w:ascii="等线" w:hAnsi="等线" w:eastAsia="等线"/>
                <w:kern w:val="2"/>
                <w:sz w:val="18"/>
                <w:szCs w:val="22"/>
              </w:rPr>
              <w:t>20250101(SP1)</w:t>
            </w:r>
            <w:bookmarkEnd w:id="9"/>
          </w:p>
        </w:tc>
        <w:tc>
          <w:tcPr>
            <w:tcW w:w="3958" w:type="dxa"/>
            <w:vMerge w:val="continue"/>
          </w:tcPr>
          <w:p w14:paraId="7266EA81">
            <w:pPr>
              <w:spacing w:line="180" w:lineRule="exact"/>
              <w:rPr>
                <w:rFonts w:hint="eastAsia" w:ascii="等线" w:hAnsi="等线" w:eastAsia="等线"/>
                <w:color w:val="767171"/>
                <w:kern w:val="2"/>
                <w:szCs w:val="22"/>
                <w:lang w:val="en-US"/>
              </w:rPr>
            </w:pPr>
          </w:p>
        </w:tc>
      </w:tr>
      <w:tr w14:paraId="7CD310A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1A38AE6">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正版授权码</w:t>
            </w:r>
          </w:p>
        </w:tc>
        <w:tc>
          <w:tcPr>
            <w:tcW w:w="3109" w:type="dxa"/>
            <w:vAlign w:val="bottom"/>
          </w:tcPr>
          <w:p w14:paraId="1A14629D">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0" w:name="加密锁号"/>
            <w:r>
              <w:rPr>
                <w:rFonts w:hint="eastAsia" w:ascii="等线" w:hAnsi="等线" w:eastAsia="等线"/>
                <w:kern w:val="2"/>
                <w:sz w:val="18"/>
                <w:szCs w:val="22"/>
              </w:rPr>
              <w:t>T15650059715</w:t>
            </w:r>
            <w:bookmarkEnd w:id="10"/>
          </w:p>
        </w:tc>
        <w:tc>
          <w:tcPr>
            <w:tcW w:w="3958" w:type="dxa"/>
            <w:vMerge w:val="continue"/>
          </w:tcPr>
          <w:p w14:paraId="1B17D856">
            <w:pPr>
              <w:spacing w:line="180" w:lineRule="exact"/>
              <w:rPr>
                <w:rFonts w:hint="eastAsia" w:ascii="等线" w:hAnsi="等线" w:eastAsia="等线"/>
                <w:color w:val="767171"/>
                <w:kern w:val="2"/>
                <w:szCs w:val="22"/>
                <w:lang w:val="en-US"/>
              </w:rPr>
            </w:pPr>
          </w:p>
        </w:tc>
      </w:tr>
      <w:tr w14:paraId="12E53AA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48333727">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研发单位</w:t>
            </w:r>
          </w:p>
        </w:tc>
        <w:tc>
          <w:tcPr>
            <w:tcW w:w="3109" w:type="dxa"/>
            <w:vAlign w:val="bottom"/>
          </w:tcPr>
          <w:p w14:paraId="6FD7B47F">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r>
              <w:rPr>
                <w:rFonts w:hint="eastAsia" w:ascii="等线" w:hAnsi="等线" w:eastAsia="等线"/>
                <w:kern w:val="2"/>
                <w:sz w:val="18"/>
                <w:szCs w:val="22"/>
                <w:lang w:val="en-US"/>
              </w:rPr>
              <w:t>北京绿建软件股份有限公司</w:t>
            </w:r>
          </w:p>
        </w:tc>
        <w:tc>
          <w:tcPr>
            <w:tcW w:w="3958" w:type="dxa"/>
            <w:vMerge w:val="continue"/>
          </w:tcPr>
          <w:p w14:paraId="41346A77">
            <w:pPr>
              <w:spacing w:line="180" w:lineRule="exact"/>
              <w:rPr>
                <w:rFonts w:hint="eastAsia" w:ascii="等线" w:hAnsi="等线" w:eastAsia="等线"/>
                <w:color w:val="767171"/>
                <w:kern w:val="2"/>
                <w:szCs w:val="22"/>
                <w:lang w:val="en-US"/>
              </w:rPr>
            </w:pPr>
          </w:p>
        </w:tc>
      </w:tr>
    </w:tbl>
    <w:p w14:paraId="419A1480">
      <w:pPr>
        <w:rPr>
          <w:sz w:val="18"/>
        </w:rPr>
      </w:pPr>
    </w:p>
    <w:p w14:paraId="4F113EC7">
      <w:pPr>
        <w:rPr>
          <w:sz w:val="18"/>
        </w:rPr>
        <w:sectPr>
          <w:headerReference r:id="rId3" w:type="default"/>
          <w:footerReference r:id="rId4" w:type="default"/>
          <w:footerReference r:id="rId5" w:type="even"/>
          <w:pgSz w:w="11906" w:h="16838"/>
          <w:pgMar w:top="1440" w:right="1418" w:bottom="284" w:left="1418" w:header="851" w:footer="992" w:gutter="0"/>
          <w:cols w:space="720" w:num="1"/>
          <w:titlePg/>
          <w:docGrid w:type="lines" w:linePitch="312" w:charSpace="0"/>
        </w:sectPr>
      </w:pPr>
    </w:p>
    <w:p w14:paraId="02585ADF">
      <w:pPr>
        <w:tabs>
          <w:tab w:val="left" w:pos="2359"/>
        </w:tabs>
        <w:jc w:val="center"/>
        <w:rPr>
          <w:rFonts w:hint="eastAsia" w:ascii="宋体" w:hAnsi="宋体"/>
          <w:b/>
          <w:bCs/>
          <w:sz w:val="32"/>
          <w:szCs w:val="32"/>
        </w:rPr>
      </w:pPr>
      <w:r>
        <w:rPr>
          <w:rFonts w:hint="eastAsia" w:ascii="宋体" w:hAnsi="宋体"/>
          <w:b/>
          <w:bCs/>
          <w:sz w:val="32"/>
          <w:szCs w:val="32"/>
        </w:rPr>
        <w:t>目  录</w:t>
      </w:r>
    </w:p>
    <w:p w14:paraId="12A2D463">
      <w:pPr>
        <w:pStyle w:val="15"/>
        <w:pBdr>
          <w:bottom w:val="none" w:color="auto" w:sz="0" w:space="0"/>
        </w:pBdr>
        <w:tabs>
          <w:tab w:val="clear" w:pos="4153"/>
          <w:tab w:val="clear" w:pos="8306"/>
        </w:tabs>
        <w:snapToGrid/>
        <w:rPr>
          <w:rFonts w:hint="eastAsia" w:ascii="宋体" w:hAnsi="宋体"/>
          <w:szCs w:val="20"/>
        </w:rPr>
      </w:pPr>
    </w:p>
    <w:p w14:paraId="2B170E30">
      <w:pPr>
        <w:pStyle w:val="16"/>
        <w:tabs>
          <w:tab w:val="right" w:leader="dot" w:pos="9070"/>
          <w:tab w:val="clear" w:pos="180"/>
          <w:tab w:val="clear" w:pos="420"/>
          <w:tab w:val="clear" w:pos="9360"/>
        </w:tabs>
      </w:pPr>
      <w:bookmarkStart w:id="11" w:name="目录"/>
      <w:bookmarkEnd w:id="11"/>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_Toc27268 </w:instrText>
      </w:r>
      <w:r>
        <w:rPr>
          <w:rFonts w:ascii="宋体" w:hAnsi="宋体"/>
          <w:bCs w:val="0"/>
          <w:caps/>
        </w:rPr>
        <w:fldChar w:fldCharType="separate"/>
      </w:r>
      <w:r>
        <w:rPr>
          <w:rFonts w:hint="eastAsia"/>
        </w:rPr>
        <w:t>1 住区概况</w:t>
      </w:r>
      <w:r>
        <w:tab/>
      </w:r>
      <w:r>
        <w:fldChar w:fldCharType="begin"/>
      </w:r>
      <w:r>
        <w:instrText xml:space="preserve"> PAGEREF _Toc27268 \h </w:instrText>
      </w:r>
      <w:r>
        <w:fldChar w:fldCharType="separate"/>
      </w:r>
      <w:r>
        <w:t>4</w:t>
      </w:r>
      <w:r>
        <w:fldChar w:fldCharType="end"/>
      </w:r>
      <w:r>
        <w:rPr>
          <w:rFonts w:ascii="宋体" w:hAnsi="宋体"/>
          <w:bCs w:val="0"/>
          <w:caps/>
        </w:rPr>
        <w:fldChar w:fldCharType="end"/>
      </w:r>
    </w:p>
    <w:p w14:paraId="799F3EED">
      <w:pPr>
        <w:pStyle w:val="16"/>
        <w:tabs>
          <w:tab w:val="right" w:leader="dot" w:pos="9070"/>
          <w:tab w:val="clear" w:pos="180"/>
          <w:tab w:val="clear" w:pos="420"/>
          <w:tab w:val="clear" w:pos="9360"/>
        </w:tabs>
      </w:pPr>
      <w:r>
        <w:fldChar w:fldCharType="begin"/>
      </w:r>
      <w:r>
        <w:instrText xml:space="preserve"> HYPERLINK \l _Toc8199 </w:instrText>
      </w:r>
      <w:r>
        <w:fldChar w:fldCharType="separate"/>
      </w:r>
      <w:r>
        <w:rPr>
          <w:rFonts w:hint="eastAsia"/>
        </w:rPr>
        <w:t>2 设计依据</w:t>
      </w:r>
      <w:r>
        <w:tab/>
      </w:r>
      <w:r>
        <w:fldChar w:fldCharType="begin"/>
      </w:r>
      <w:r>
        <w:instrText xml:space="preserve"> PAGEREF _Toc8199 \h </w:instrText>
      </w:r>
      <w:r>
        <w:fldChar w:fldCharType="separate"/>
      </w:r>
      <w:r>
        <w:t>5</w:t>
      </w:r>
      <w:r>
        <w:fldChar w:fldCharType="end"/>
      </w:r>
      <w:r>
        <w:fldChar w:fldCharType="end"/>
      </w:r>
    </w:p>
    <w:p w14:paraId="3D559B07">
      <w:pPr>
        <w:pStyle w:val="16"/>
        <w:tabs>
          <w:tab w:val="right" w:leader="dot" w:pos="9070"/>
          <w:tab w:val="clear" w:pos="180"/>
          <w:tab w:val="clear" w:pos="420"/>
          <w:tab w:val="clear" w:pos="9360"/>
        </w:tabs>
      </w:pPr>
      <w:r>
        <w:fldChar w:fldCharType="begin"/>
      </w:r>
      <w:r>
        <w:instrText xml:space="preserve"> HYPERLINK \l _Toc4525 </w:instrText>
      </w:r>
      <w:r>
        <w:fldChar w:fldCharType="separate"/>
      </w:r>
      <w:r>
        <w:rPr>
          <w:rFonts w:hint="eastAsia"/>
        </w:rPr>
        <w:t>3 计算规定</w:t>
      </w:r>
      <w:r>
        <w:tab/>
      </w:r>
      <w:r>
        <w:fldChar w:fldCharType="begin"/>
      </w:r>
      <w:r>
        <w:instrText xml:space="preserve"> PAGEREF _Toc4525 \h </w:instrText>
      </w:r>
      <w:r>
        <w:fldChar w:fldCharType="separate"/>
      </w:r>
      <w:r>
        <w:t>5</w:t>
      </w:r>
      <w:r>
        <w:fldChar w:fldCharType="end"/>
      </w:r>
      <w:r>
        <w:fldChar w:fldCharType="end"/>
      </w:r>
    </w:p>
    <w:p w14:paraId="25DF707B">
      <w:pPr>
        <w:pStyle w:val="17"/>
        <w:tabs>
          <w:tab w:val="right" w:leader="dot" w:pos="9070"/>
          <w:tab w:val="clear" w:pos="540"/>
          <w:tab w:val="clear" w:pos="840"/>
          <w:tab w:val="clear" w:pos="9360"/>
        </w:tabs>
      </w:pPr>
      <w:r>
        <w:fldChar w:fldCharType="begin"/>
      </w:r>
      <w:r>
        <w:instrText xml:space="preserve"> HYPERLINK \l _Toc27294 </w:instrText>
      </w:r>
      <w:r>
        <w:fldChar w:fldCharType="separate"/>
      </w:r>
      <w:r>
        <w:rPr>
          <w:rFonts w:hint="eastAsia"/>
          <w:lang w:val="en-GB"/>
        </w:rPr>
        <w:t xml:space="preserve">3.1 </w:t>
      </w:r>
      <w:r>
        <w:rPr>
          <w:rFonts w:hint="eastAsia"/>
        </w:rPr>
        <w:t>强制条文</w:t>
      </w:r>
      <w:r>
        <w:tab/>
      </w:r>
      <w:r>
        <w:fldChar w:fldCharType="begin"/>
      </w:r>
      <w:r>
        <w:instrText xml:space="preserve"> PAGEREF _Toc27294 \h </w:instrText>
      </w:r>
      <w:r>
        <w:fldChar w:fldCharType="separate"/>
      </w:r>
      <w:r>
        <w:t>5</w:t>
      </w:r>
      <w:r>
        <w:fldChar w:fldCharType="end"/>
      </w:r>
      <w:r>
        <w:fldChar w:fldCharType="end"/>
      </w:r>
    </w:p>
    <w:p w14:paraId="5F27E80F">
      <w:pPr>
        <w:pStyle w:val="17"/>
        <w:tabs>
          <w:tab w:val="right" w:leader="dot" w:pos="9070"/>
          <w:tab w:val="clear" w:pos="540"/>
          <w:tab w:val="clear" w:pos="840"/>
          <w:tab w:val="clear" w:pos="9360"/>
        </w:tabs>
      </w:pPr>
      <w:r>
        <w:fldChar w:fldCharType="begin"/>
      </w:r>
      <w:r>
        <w:instrText xml:space="preserve"> HYPERLINK \l _Toc26827 </w:instrText>
      </w:r>
      <w:r>
        <w:fldChar w:fldCharType="separate"/>
      </w:r>
      <w:r>
        <w:rPr>
          <w:rFonts w:hint="eastAsia"/>
          <w:lang w:val="en-GB"/>
        </w:rPr>
        <w:t xml:space="preserve">3.2 </w:t>
      </w:r>
      <w:r>
        <w:rPr>
          <w:rFonts w:hint="eastAsia"/>
        </w:rPr>
        <w:t>评价性设计</w:t>
      </w:r>
      <w:r>
        <w:tab/>
      </w:r>
      <w:r>
        <w:fldChar w:fldCharType="begin"/>
      </w:r>
      <w:r>
        <w:instrText xml:space="preserve"> PAGEREF _Toc26827 \h </w:instrText>
      </w:r>
      <w:r>
        <w:fldChar w:fldCharType="separate"/>
      </w:r>
      <w:r>
        <w:t>6</w:t>
      </w:r>
      <w:r>
        <w:fldChar w:fldCharType="end"/>
      </w:r>
      <w:r>
        <w:fldChar w:fldCharType="end"/>
      </w:r>
    </w:p>
    <w:p w14:paraId="30702553">
      <w:pPr>
        <w:pStyle w:val="16"/>
        <w:tabs>
          <w:tab w:val="right" w:leader="dot" w:pos="9070"/>
          <w:tab w:val="clear" w:pos="180"/>
          <w:tab w:val="clear" w:pos="420"/>
          <w:tab w:val="clear" w:pos="9360"/>
        </w:tabs>
      </w:pPr>
      <w:r>
        <w:fldChar w:fldCharType="begin"/>
      </w:r>
      <w:r>
        <w:instrText xml:space="preserve"> HYPERLINK \l _Toc23345 </w:instrText>
      </w:r>
      <w:r>
        <w:fldChar w:fldCharType="separate"/>
      </w:r>
      <w:r>
        <w:rPr>
          <w:rFonts w:hint="eastAsia"/>
        </w:rPr>
        <w:t>4 计算方法</w:t>
      </w:r>
      <w:r>
        <w:tab/>
      </w:r>
      <w:r>
        <w:fldChar w:fldCharType="begin"/>
      </w:r>
      <w:r>
        <w:instrText xml:space="preserve"> PAGEREF _Toc23345 \h </w:instrText>
      </w:r>
      <w:r>
        <w:fldChar w:fldCharType="separate"/>
      </w:r>
      <w:r>
        <w:t>6</w:t>
      </w:r>
      <w:r>
        <w:fldChar w:fldCharType="end"/>
      </w:r>
      <w:r>
        <w:fldChar w:fldCharType="end"/>
      </w:r>
    </w:p>
    <w:p w14:paraId="5511FE93">
      <w:pPr>
        <w:pStyle w:val="16"/>
        <w:tabs>
          <w:tab w:val="right" w:leader="dot" w:pos="9070"/>
          <w:tab w:val="clear" w:pos="180"/>
          <w:tab w:val="clear" w:pos="420"/>
          <w:tab w:val="clear" w:pos="9360"/>
        </w:tabs>
      </w:pPr>
      <w:r>
        <w:fldChar w:fldCharType="begin"/>
      </w:r>
      <w:r>
        <w:instrText xml:space="preserve"> HYPERLINK \l _Toc25963 </w:instrText>
      </w:r>
      <w:r>
        <w:fldChar w:fldCharType="separate"/>
      </w:r>
      <w:r>
        <w:rPr>
          <w:rFonts w:hint="eastAsia"/>
        </w:rPr>
        <w:t>5 计算参数</w:t>
      </w:r>
      <w:r>
        <w:tab/>
      </w:r>
      <w:r>
        <w:fldChar w:fldCharType="begin"/>
      </w:r>
      <w:r>
        <w:instrText xml:space="preserve"> PAGEREF _Toc25963 \h </w:instrText>
      </w:r>
      <w:r>
        <w:fldChar w:fldCharType="separate"/>
      </w:r>
      <w:r>
        <w:t>8</w:t>
      </w:r>
      <w:r>
        <w:fldChar w:fldCharType="end"/>
      </w:r>
      <w:r>
        <w:fldChar w:fldCharType="end"/>
      </w:r>
    </w:p>
    <w:p w14:paraId="7E661A80">
      <w:pPr>
        <w:pStyle w:val="17"/>
        <w:tabs>
          <w:tab w:val="right" w:leader="dot" w:pos="9070"/>
          <w:tab w:val="clear" w:pos="540"/>
          <w:tab w:val="clear" w:pos="840"/>
          <w:tab w:val="clear" w:pos="9360"/>
        </w:tabs>
      </w:pPr>
      <w:r>
        <w:fldChar w:fldCharType="begin"/>
      </w:r>
      <w:r>
        <w:instrText xml:space="preserve"> HYPERLINK \l _Toc27116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_Toc27116 \h </w:instrText>
      </w:r>
      <w:r>
        <w:fldChar w:fldCharType="separate"/>
      </w:r>
      <w:r>
        <w:t>8</w:t>
      </w:r>
      <w:r>
        <w:fldChar w:fldCharType="end"/>
      </w:r>
      <w:r>
        <w:fldChar w:fldCharType="end"/>
      </w:r>
    </w:p>
    <w:p w14:paraId="58B12BFF">
      <w:pPr>
        <w:pStyle w:val="17"/>
        <w:tabs>
          <w:tab w:val="right" w:leader="dot" w:pos="9070"/>
          <w:tab w:val="clear" w:pos="540"/>
          <w:tab w:val="clear" w:pos="840"/>
          <w:tab w:val="clear" w:pos="9360"/>
        </w:tabs>
      </w:pPr>
      <w:r>
        <w:fldChar w:fldCharType="begin"/>
      </w:r>
      <w:r>
        <w:instrText xml:space="preserve"> HYPERLINK \l _Toc23692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_Toc23692 \h </w:instrText>
      </w:r>
      <w:r>
        <w:fldChar w:fldCharType="separate"/>
      </w:r>
      <w:r>
        <w:t>9</w:t>
      </w:r>
      <w:r>
        <w:fldChar w:fldCharType="end"/>
      </w:r>
      <w:r>
        <w:fldChar w:fldCharType="end"/>
      </w:r>
    </w:p>
    <w:p w14:paraId="2A04927E">
      <w:pPr>
        <w:pStyle w:val="16"/>
        <w:tabs>
          <w:tab w:val="right" w:leader="dot" w:pos="9070"/>
          <w:tab w:val="clear" w:pos="180"/>
          <w:tab w:val="clear" w:pos="420"/>
          <w:tab w:val="clear" w:pos="9360"/>
        </w:tabs>
      </w:pPr>
      <w:r>
        <w:fldChar w:fldCharType="begin"/>
      </w:r>
      <w:r>
        <w:instrText xml:space="preserve"> HYPERLINK \l _Toc1841 </w:instrText>
      </w:r>
      <w:r>
        <w:fldChar w:fldCharType="separate"/>
      </w:r>
      <w:r>
        <w:rPr>
          <w:rFonts w:hint="eastAsia"/>
        </w:rPr>
        <w:t>6 指标概览</w:t>
      </w:r>
      <w:r>
        <w:tab/>
      </w:r>
      <w:r>
        <w:fldChar w:fldCharType="begin"/>
      </w:r>
      <w:r>
        <w:instrText xml:space="preserve"> PAGEREF _Toc1841 \h </w:instrText>
      </w:r>
      <w:r>
        <w:fldChar w:fldCharType="separate"/>
      </w:r>
      <w:r>
        <w:t>9</w:t>
      </w:r>
      <w:r>
        <w:fldChar w:fldCharType="end"/>
      </w:r>
      <w:r>
        <w:fldChar w:fldCharType="end"/>
      </w:r>
    </w:p>
    <w:p w14:paraId="15ABC265">
      <w:pPr>
        <w:pStyle w:val="17"/>
        <w:tabs>
          <w:tab w:val="right" w:leader="dot" w:pos="9070"/>
          <w:tab w:val="clear" w:pos="540"/>
          <w:tab w:val="clear" w:pos="840"/>
          <w:tab w:val="clear" w:pos="9360"/>
        </w:tabs>
      </w:pPr>
      <w:r>
        <w:fldChar w:fldCharType="begin"/>
      </w:r>
      <w:r>
        <w:instrText xml:space="preserve"> HYPERLINK \l _Toc14055 </w:instrText>
      </w:r>
      <w:r>
        <w:fldChar w:fldCharType="separate"/>
      </w:r>
      <w:r>
        <w:rPr>
          <w:rFonts w:hint="eastAsia"/>
          <w:lang w:val="en-GB"/>
        </w:rPr>
        <w:t xml:space="preserve">6.1 </w:t>
      </w:r>
      <w:r>
        <w:rPr>
          <w:rFonts w:hint="eastAsia"/>
        </w:rPr>
        <w:t>建筑列表</w:t>
      </w:r>
      <w:r>
        <w:tab/>
      </w:r>
      <w:r>
        <w:fldChar w:fldCharType="begin"/>
      </w:r>
      <w:r>
        <w:instrText xml:space="preserve"> PAGEREF _Toc14055 \h </w:instrText>
      </w:r>
      <w:r>
        <w:fldChar w:fldCharType="separate"/>
      </w:r>
      <w:r>
        <w:t>9</w:t>
      </w:r>
      <w:r>
        <w:fldChar w:fldCharType="end"/>
      </w:r>
      <w:r>
        <w:fldChar w:fldCharType="end"/>
      </w:r>
    </w:p>
    <w:p w14:paraId="11B3AD7F">
      <w:pPr>
        <w:pStyle w:val="17"/>
        <w:tabs>
          <w:tab w:val="right" w:leader="dot" w:pos="9070"/>
          <w:tab w:val="clear" w:pos="540"/>
          <w:tab w:val="clear" w:pos="840"/>
          <w:tab w:val="clear" w:pos="9360"/>
        </w:tabs>
      </w:pPr>
      <w:r>
        <w:fldChar w:fldCharType="begin"/>
      </w:r>
      <w:r>
        <w:instrText xml:space="preserve"> HYPERLINK \l _Toc13128 </w:instrText>
      </w:r>
      <w:r>
        <w:fldChar w:fldCharType="separate"/>
      </w:r>
      <w:r>
        <w:rPr>
          <w:rFonts w:hint="eastAsia"/>
          <w:lang w:val="en-GB"/>
        </w:rPr>
        <w:t xml:space="preserve">6.2 </w:t>
      </w:r>
      <w:r>
        <w:rPr>
          <w:rFonts w:hint="eastAsia"/>
        </w:rPr>
        <w:t>住区指标</w:t>
      </w:r>
      <w:r>
        <w:tab/>
      </w:r>
      <w:r>
        <w:fldChar w:fldCharType="begin"/>
      </w:r>
      <w:r>
        <w:instrText xml:space="preserve"> PAGEREF _Toc13128 \h </w:instrText>
      </w:r>
      <w:r>
        <w:fldChar w:fldCharType="separate"/>
      </w:r>
      <w:r>
        <w:t>10</w:t>
      </w:r>
      <w:r>
        <w:fldChar w:fldCharType="end"/>
      </w:r>
      <w:r>
        <w:fldChar w:fldCharType="end"/>
      </w:r>
    </w:p>
    <w:p w14:paraId="10C7161E">
      <w:pPr>
        <w:pStyle w:val="16"/>
        <w:tabs>
          <w:tab w:val="right" w:leader="dot" w:pos="9070"/>
          <w:tab w:val="clear" w:pos="180"/>
          <w:tab w:val="clear" w:pos="420"/>
          <w:tab w:val="clear" w:pos="9360"/>
        </w:tabs>
      </w:pPr>
      <w:r>
        <w:fldChar w:fldCharType="begin"/>
      </w:r>
      <w:r>
        <w:instrText xml:space="preserve"> HYPERLINK \l _Toc3143 </w:instrText>
      </w:r>
      <w:r>
        <w:fldChar w:fldCharType="separate"/>
      </w:r>
      <w:r>
        <w:rPr>
          <w:rFonts w:hint="eastAsia"/>
        </w:rPr>
        <w:t>7 强条</w:t>
      </w:r>
      <w:r>
        <w:t>检查</w:t>
      </w:r>
      <w:r>
        <w:tab/>
      </w:r>
      <w:r>
        <w:fldChar w:fldCharType="begin"/>
      </w:r>
      <w:r>
        <w:instrText xml:space="preserve"> PAGEREF _Toc3143 \h </w:instrText>
      </w:r>
      <w:r>
        <w:fldChar w:fldCharType="separate"/>
      </w:r>
      <w:r>
        <w:t>10</w:t>
      </w:r>
      <w:r>
        <w:fldChar w:fldCharType="end"/>
      </w:r>
      <w:r>
        <w:fldChar w:fldCharType="end"/>
      </w:r>
    </w:p>
    <w:p w14:paraId="614C995C">
      <w:pPr>
        <w:pStyle w:val="17"/>
        <w:tabs>
          <w:tab w:val="right" w:leader="dot" w:pos="9070"/>
          <w:tab w:val="clear" w:pos="540"/>
          <w:tab w:val="clear" w:pos="840"/>
          <w:tab w:val="clear" w:pos="9360"/>
        </w:tabs>
      </w:pPr>
      <w:r>
        <w:fldChar w:fldCharType="begin"/>
      </w:r>
      <w:r>
        <w:instrText xml:space="preserve"> HYPERLINK \l _Toc1235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_Toc1235 \h </w:instrText>
      </w:r>
      <w:r>
        <w:fldChar w:fldCharType="separate"/>
      </w:r>
      <w:r>
        <w:t>10</w:t>
      </w:r>
      <w:r>
        <w:fldChar w:fldCharType="end"/>
      </w:r>
      <w:r>
        <w:fldChar w:fldCharType="end"/>
      </w:r>
    </w:p>
    <w:p w14:paraId="5EBD5C83">
      <w:pPr>
        <w:pStyle w:val="17"/>
        <w:tabs>
          <w:tab w:val="right" w:leader="dot" w:pos="9070"/>
          <w:tab w:val="clear" w:pos="540"/>
          <w:tab w:val="clear" w:pos="840"/>
          <w:tab w:val="clear" w:pos="9360"/>
        </w:tabs>
      </w:pPr>
      <w:r>
        <w:fldChar w:fldCharType="begin"/>
      </w:r>
      <w:r>
        <w:instrText xml:space="preserve"> HYPERLINK \l _Toc1737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_Toc1737 \h </w:instrText>
      </w:r>
      <w:r>
        <w:fldChar w:fldCharType="separate"/>
      </w:r>
      <w:r>
        <w:t>11</w:t>
      </w:r>
      <w:r>
        <w:fldChar w:fldCharType="end"/>
      </w:r>
      <w:r>
        <w:fldChar w:fldCharType="end"/>
      </w:r>
    </w:p>
    <w:p w14:paraId="7EFCFF70">
      <w:pPr>
        <w:pStyle w:val="16"/>
        <w:tabs>
          <w:tab w:val="right" w:leader="dot" w:pos="9070"/>
          <w:tab w:val="clear" w:pos="180"/>
          <w:tab w:val="clear" w:pos="420"/>
          <w:tab w:val="clear" w:pos="9360"/>
        </w:tabs>
      </w:pPr>
      <w:r>
        <w:fldChar w:fldCharType="begin"/>
      </w:r>
      <w:r>
        <w:instrText xml:space="preserve"> HYPERLINK \l _Toc7052 </w:instrText>
      </w:r>
      <w:r>
        <w:fldChar w:fldCharType="separate"/>
      </w:r>
      <w:r>
        <w:rPr>
          <w:rFonts w:hint="eastAsia"/>
        </w:rPr>
        <w:t>8 评价性设计</w:t>
      </w:r>
      <w:r>
        <w:tab/>
      </w:r>
      <w:r>
        <w:fldChar w:fldCharType="begin"/>
      </w:r>
      <w:r>
        <w:instrText xml:space="preserve"> PAGEREF _Toc7052 \h </w:instrText>
      </w:r>
      <w:r>
        <w:fldChar w:fldCharType="separate"/>
      </w:r>
      <w:r>
        <w:t>11</w:t>
      </w:r>
      <w:r>
        <w:fldChar w:fldCharType="end"/>
      </w:r>
      <w:r>
        <w:fldChar w:fldCharType="end"/>
      </w:r>
    </w:p>
    <w:p w14:paraId="3D2D1B96">
      <w:pPr>
        <w:pStyle w:val="17"/>
        <w:tabs>
          <w:tab w:val="right" w:leader="dot" w:pos="9070"/>
          <w:tab w:val="clear" w:pos="540"/>
          <w:tab w:val="clear" w:pos="840"/>
          <w:tab w:val="clear" w:pos="9360"/>
        </w:tabs>
      </w:pPr>
      <w:r>
        <w:fldChar w:fldCharType="begin"/>
      </w:r>
      <w:r>
        <w:instrText xml:space="preserve"> HYPERLINK \l _Toc13567 </w:instrText>
      </w:r>
      <w:r>
        <w:fldChar w:fldCharType="separate"/>
      </w:r>
      <w:r>
        <w:rPr>
          <w:rFonts w:hint="eastAsia"/>
          <w:lang w:val="en-GB"/>
        </w:rPr>
        <w:t xml:space="preserve">8.1 </w:t>
      </w:r>
      <w:r>
        <w:rPr>
          <w:rFonts w:hint="eastAsia"/>
        </w:rPr>
        <w:t>平均热岛强度</w:t>
      </w:r>
      <w:r>
        <w:tab/>
      </w:r>
      <w:r>
        <w:fldChar w:fldCharType="begin"/>
      </w:r>
      <w:r>
        <w:instrText xml:space="preserve"> PAGEREF _Toc13567 \h </w:instrText>
      </w:r>
      <w:r>
        <w:fldChar w:fldCharType="separate"/>
      </w:r>
      <w:r>
        <w:t>11</w:t>
      </w:r>
      <w:r>
        <w:fldChar w:fldCharType="end"/>
      </w:r>
      <w:r>
        <w:fldChar w:fldCharType="end"/>
      </w:r>
    </w:p>
    <w:p w14:paraId="27EC3B8C">
      <w:pPr>
        <w:pStyle w:val="17"/>
        <w:tabs>
          <w:tab w:val="right" w:leader="dot" w:pos="9070"/>
          <w:tab w:val="clear" w:pos="540"/>
          <w:tab w:val="clear" w:pos="840"/>
          <w:tab w:val="clear" w:pos="9360"/>
        </w:tabs>
      </w:pPr>
      <w:r>
        <w:fldChar w:fldCharType="begin"/>
      </w:r>
      <w:r>
        <w:instrText xml:space="preserve"> HYPERLINK \l _Toc10846 </w:instrText>
      </w:r>
      <w:r>
        <w:fldChar w:fldCharType="separate"/>
      </w:r>
      <w:r>
        <w:rPr>
          <w:rFonts w:hint="eastAsia"/>
          <w:lang w:val="en-GB"/>
        </w:rPr>
        <w:t xml:space="preserve">8.2 </w:t>
      </w:r>
      <w:r>
        <w:rPr>
          <w:rFonts w:hint="eastAsia"/>
        </w:rPr>
        <w:t>湿球黑球温度</w:t>
      </w:r>
      <w:r>
        <w:tab/>
      </w:r>
      <w:r>
        <w:fldChar w:fldCharType="begin"/>
      </w:r>
      <w:r>
        <w:instrText xml:space="preserve"> PAGEREF _Toc10846 \h </w:instrText>
      </w:r>
      <w:r>
        <w:fldChar w:fldCharType="separate"/>
      </w:r>
      <w:r>
        <w:t>12</w:t>
      </w:r>
      <w:r>
        <w:fldChar w:fldCharType="end"/>
      </w:r>
      <w:r>
        <w:fldChar w:fldCharType="end"/>
      </w:r>
    </w:p>
    <w:p w14:paraId="38288761">
      <w:pPr>
        <w:pStyle w:val="16"/>
        <w:tabs>
          <w:tab w:val="right" w:leader="dot" w:pos="9070"/>
          <w:tab w:val="clear" w:pos="180"/>
          <w:tab w:val="clear" w:pos="420"/>
          <w:tab w:val="clear" w:pos="9360"/>
        </w:tabs>
      </w:pPr>
      <w:r>
        <w:fldChar w:fldCharType="begin"/>
      </w:r>
      <w:r>
        <w:instrText xml:space="preserve"> HYPERLINK \l _Toc27212 </w:instrText>
      </w:r>
      <w:r>
        <w:fldChar w:fldCharType="separate"/>
      </w:r>
      <w:r>
        <w:rPr>
          <w:rFonts w:hint="eastAsia"/>
        </w:rPr>
        <w:t>9 结论</w:t>
      </w:r>
      <w:r>
        <w:tab/>
      </w:r>
      <w:r>
        <w:fldChar w:fldCharType="begin"/>
      </w:r>
      <w:r>
        <w:instrText xml:space="preserve"> PAGEREF _Toc27212 \h </w:instrText>
      </w:r>
      <w:r>
        <w:fldChar w:fldCharType="separate"/>
      </w:r>
      <w:r>
        <w:t>13</w:t>
      </w:r>
      <w:r>
        <w:fldChar w:fldCharType="end"/>
      </w:r>
      <w:r>
        <w:fldChar w:fldCharType="end"/>
      </w:r>
    </w:p>
    <w:p w14:paraId="72A2D3CF">
      <w:pPr>
        <w:pStyle w:val="16"/>
        <w:sectPr>
          <w:headerReference r:id="rId7" w:type="first"/>
          <w:headerReference r:id="rId6" w:type="default"/>
          <w:footerReference r:id="rId8" w:type="default"/>
          <w:footerReference r:id="rId9" w:type="even"/>
          <w:pgSz w:w="11906" w:h="16838"/>
          <w:pgMar w:top="1440" w:right="1418" w:bottom="1440" w:left="1418" w:header="851" w:footer="992" w:gutter="0"/>
          <w:cols w:space="425" w:num="1"/>
          <w:titlePg/>
          <w:docGrid w:type="lines" w:linePitch="312" w:charSpace="0"/>
        </w:sectPr>
      </w:pPr>
      <w:r>
        <w:fldChar w:fldCharType="end"/>
      </w:r>
    </w:p>
    <w:p w14:paraId="6BA4B16B">
      <w:pPr>
        <w:pStyle w:val="16"/>
      </w:pPr>
    </w:p>
    <w:p w14:paraId="28375494">
      <w:pPr>
        <w:pStyle w:val="2"/>
      </w:pPr>
      <w:bookmarkStart w:id="12" w:name="_Toc27268"/>
      <w:r>
        <w:rPr>
          <w:rFonts w:hint="eastAsia"/>
        </w:rPr>
        <w:t>住区概况</w:t>
      </w:r>
      <w:bookmarkEnd w:id="12"/>
    </w:p>
    <w:tbl>
      <w:tblPr>
        <w:tblStyle w:val="20"/>
        <w:tblpPr w:leftFromText="180" w:rightFromText="180" w:vertAnchor="text" w:horzAnchor="margin" w:tblpXSpec="center" w:tblpY="191"/>
        <w:tblW w:w="488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842"/>
        <w:gridCol w:w="3114"/>
        <w:gridCol w:w="3116"/>
      </w:tblGrid>
      <w:tr w14:paraId="5C79E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67" w:type="dxa"/>
            <w:shd w:val="clear" w:color="auto" w:fill="E6E6E6"/>
          </w:tcPr>
          <w:p w14:paraId="6DB46B3C">
            <w:pPr>
              <w:pStyle w:val="3"/>
              <w:ind w:firstLine="0" w:firstLineChars="0"/>
              <w:rPr>
                <w:rFonts w:hint="eastAsia" w:ascii="宋体" w:hAnsi="宋体"/>
                <w:lang w:val="en-US"/>
              </w:rPr>
            </w:pPr>
            <w:r>
              <w:rPr>
                <w:rFonts w:hint="eastAsia" w:ascii="宋体" w:hAnsi="宋体"/>
                <w:lang w:val="en-US"/>
              </w:rPr>
              <w:t>工程名称</w:t>
            </w:r>
          </w:p>
        </w:tc>
        <w:tc>
          <w:tcPr>
            <w:tcW w:w="6065" w:type="dxa"/>
            <w:gridSpan w:val="2"/>
          </w:tcPr>
          <w:p w14:paraId="3D82C2DA">
            <w:pPr>
              <w:pStyle w:val="3"/>
              <w:ind w:firstLine="0" w:firstLineChars="0"/>
              <w:rPr>
                <w:rFonts w:hint="eastAsia" w:ascii="宋体" w:hAnsi="宋体"/>
                <w:lang w:val="en-US"/>
              </w:rPr>
            </w:pPr>
            <w:bookmarkStart w:id="13" w:name="工程名称1"/>
            <w:r>
              <w:rPr>
                <w:rFonts w:hint="eastAsia" w:ascii="宋体" w:hAnsi="宋体"/>
              </w:rPr>
              <w:t>济南新旧动能转换起步区崔寨安置五区补充地块（一期）F-1地块</w:t>
            </w:r>
            <w:bookmarkEnd w:id="13"/>
          </w:p>
        </w:tc>
      </w:tr>
      <w:tr w14:paraId="1C68C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67" w:type="dxa"/>
            <w:shd w:val="clear" w:color="auto" w:fill="E6E6E6"/>
          </w:tcPr>
          <w:p w14:paraId="4BC475C6">
            <w:pPr>
              <w:pStyle w:val="3"/>
              <w:ind w:firstLine="0" w:firstLineChars="0"/>
              <w:rPr>
                <w:rFonts w:hint="eastAsia" w:ascii="宋体" w:hAnsi="宋体"/>
                <w:lang w:val="en-US"/>
              </w:rPr>
            </w:pPr>
            <w:r>
              <w:rPr>
                <w:rFonts w:hint="eastAsia" w:ascii="宋体" w:hAnsi="宋体"/>
                <w:lang w:val="en-US"/>
              </w:rPr>
              <w:t>工程地点</w:t>
            </w:r>
          </w:p>
        </w:tc>
        <w:tc>
          <w:tcPr>
            <w:tcW w:w="6065" w:type="dxa"/>
            <w:gridSpan w:val="2"/>
          </w:tcPr>
          <w:p w14:paraId="4AE7099E">
            <w:pPr>
              <w:pStyle w:val="3"/>
              <w:ind w:firstLine="0" w:firstLineChars="0"/>
              <w:rPr>
                <w:rFonts w:hint="eastAsia" w:ascii="宋体" w:hAnsi="宋体"/>
                <w:lang w:val="en-US"/>
              </w:rPr>
            </w:pPr>
            <w:bookmarkStart w:id="14" w:name="工程地点"/>
            <w:r>
              <w:t>济南</w:t>
            </w:r>
            <w:bookmarkEnd w:id="14"/>
          </w:p>
        </w:tc>
      </w:tr>
      <w:tr w14:paraId="3C4F9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67" w:type="dxa"/>
            <w:shd w:val="clear" w:color="auto" w:fill="E6E6E6"/>
          </w:tcPr>
          <w:p w14:paraId="79A70664">
            <w:pPr>
              <w:pStyle w:val="3"/>
              <w:ind w:firstLine="0" w:firstLineChars="0"/>
              <w:rPr>
                <w:rFonts w:hint="eastAsia" w:ascii="宋体" w:hAnsi="宋体"/>
                <w:lang w:val="en-US"/>
              </w:rPr>
            </w:pPr>
            <w:r>
              <w:rPr>
                <w:rFonts w:hint="eastAsia" w:ascii="宋体" w:hAnsi="宋体"/>
                <w:lang w:val="en-US"/>
              </w:rPr>
              <w:t>地理位置</w:t>
            </w:r>
          </w:p>
        </w:tc>
        <w:tc>
          <w:tcPr>
            <w:tcW w:w="3032" w:type="dxa"/>
          </w:tcPr>
          <w:p w14:paraId="17AD2D28">
            <w:pPr>
              <w:pStyle w:val="3"/>
              <w:ind w:firstLine="0" w:firstLineChars="0"/>
              <w:rPr>
                <w:rFonts w:hint="eastAsia" w:ascii="宋体" w:hAnsi="宋体"/>
                <w:lang w:val="en-US"/>
              </w:rPr>
            </w:pPr>
            <w:r>
              <w:rPr>
                <w:rFonts w:hint="eastAsia" w:ascii="宋体" w:hAnsi="宋体"/>
                <w:lang w:val="en-US"/>
              </w:rPr>
              <w:t>北纬：</w:t>
            </w:r>
            <w:bookmarkStart w:id="15" w:name="纬度"/>
            <w:r>
              <w:t>36.70</w:t>
            </w:r>
            <w:bookmarkEnd w:id="15"/>
            <w:r>
              <w:rPr>
                <w:rFonts w:hint="eastAsia" w:ascii="宋体" w:hAnsi="宋体"/>
                <w:lang w:val="en-US"/>
              </w:rPr>
              <w:t>°</w:t>
            </w:r>
          </w:p>
        </w:tc>
        <w:tc>
          <w:tcPr>
            <w:tcW w:w="3033" w:type="dxa"/>
          </w:tcPr>
          <w:p w14:paraId="69AA10B3">
            <w:pPr>
              <w:pStyle w:val="3"/>
              <w:ind w:firstLine="0" w:firstLineChars="0"/>
              <w:rPr>
                <w:rFonts w:hint="eastAsia" w:ascii="宋体" w:hAnsi="宋体"/>
                <w:lang w:val="en-US"/>
              </w:rPr>
            </w:pPr>
            <w:r>
              <w:rPr>
                <w:rFonts w:hint="eastAsia" w:ascii="宋体" w:hAnsi="宋体"/>
                <w:lang w:val="en-US"/>
              </w:rPr>
              <w:t>东经：</w:t>
            </w:r>
            <w:bookmarkStart w:id="16" w:name="经度"/>
            <w:r>
              <w:t>117.00</w:t>
            </w:r>
            <w:bookmarkEnd w:id="16"/>
            <w:r>
              <w:rPr>
                <w:rFonts w:hint="eastAsia" w:ascii="宋体" w:hAnsi="宋体"/>
                <w:lang w:val="en-US"/>
              </w:rPr>
              <w:t>°</w:t>
            </w:r>
          </w:p>
        </w:tc>
      </w:tr>
      <w:tr w14:paraId="57950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67" w:type="dxa"/>
            <w:shd w:val="clear" w:color="auto" w:fill="E6E6E6"/>
          </w:tcPr>
          <w:p w14:paraId="53DD1B22">
            <w:pPr>
              <w:pStyle w:val="3"/>
              <w:ind w:firstLine="0" w:firstLineChars="0"/>
              <w:rPr>
                <w:rFonts w:hint="eastAsia" w:ascii="宋体" w:hAnsi="宋体"/>
                <w:lang w:val="en-US"/>
              </w:rPr>
            </w:pPr>
            <w:r>
              <w:rPr>
                <w:rFonts w:hint="eastAsia" w:ascii="宋体" w:hAnsi="宋体"/>
                <w:lang w:val="en-US"/>
              </w:rPr>
              <w:t>建筑气候区</w:t>
            </w:r>
          </w:p>
        </w:tc>
        <w:tc>
          <w:tcPr>
            <w:tcW w:w="6065" w:type="dxa"/>
            <w:gridSpan w:val="2"/>
          </w:tcPr>
          <w:p w14:paraId="6466D20C">
            <w:pPr>
              <w:pStyle w:val="3"/>
              <w:ind w:firstLine="0" w:firstLineChars="0"/>
              <w:rPr>
                <w:rFonts w:hint="eastAsia" w:ascii="宋体" w:hAnsi="宋体"/>
                <w:lang w:val="en-US"/>
              </w:rPr>
            </w:pPr>
            <w:bookmarkStart w:id="17" w:name="气候区"/>
            <w:r>
              <w:t>IIA</w:t>
            </w:r>
            <w:bookmarkEnd w:id="17"/>
          </w:p>
        </w:tc>
      </w:tr>
      <w:tr w14:paraId="19F008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67" w:type="dxa"/>
            <w:shd w:val="clear" w:color="auto" w:fill="E6E6E6"/>
          </w:tcPr>
          <w:p w14:paraId="0B957AC0">
            <w:pPr>
              <w:pStyle w:val="3"/>
              <w:ind w:firstLine="0" w:firstLineChars="0"/>
              <w:rPr>
                <w:rFonts w:hint="eastAsia" w:ascii="宋体" w:hAnsi="宋体"/>
                <w:lang w:val="en-US"/>
              </w:rPr>
            </w:pPr>
            <w:r>
              <w:rPr>
                <w:rFonts w:hint="eastAsia" w:ascii="宋体" w:hAnsi="宋体"/>
                <w:lang w:val="en-US"/>
              </w:rPr>
              <w:t>主导风向</w:t>
            </w:r>
          </w:p>
        </w:tc>
        <w:tc>
          <w:tcPr>
            <w:tcW w:w="6065" w:type="dxa"/>
            <w:gridSpan w:val="2"/>
          </w:tcPr>
          <w:p w14:paraId="0092C72F">
            <w:pPr>
              <w:pStyle w:val="3"/>
              <w:ind w:firstLine="0" w:firstLineChars="0"/>
              <w:rPr>
                <w:rFonts w:hint="eastAsia" w:ascii="宋体" w:hAnsi="宋体"/>
                <w:lang w:val="en-US"/>
              </w:rPr>
            </w:pPr>
            <w:bookmarkStart w:id="18" w:name="主导风向"/>
            <w:r>
              <w:t>西南偏南</w:t>
            </w:r>
            <w:bookmarkEnd w:id="18"/>
          </w:p>
        </w:tc>
      </w:tr>
    </w:tbl>
    <w:p w14:paraId="288B9952">
      <w:pPr>
        <w:pStyle w:val="3"/>
        <w:ind w:firstLine="420"/>
        <w:rPr>
          <w:lang w:val="en-US"/>
        </w:rPr>
      </w:pPr>
    </w:p>
    <w:p w14:paraId="0E85A44A">
      <w:pPr>
        <w:pStyle w:val="3"/>
        <w:ind w:firstLine="0" w:firstLineChars="0"/>
        <w:jc w:val="center"/>
        <w:rPr>
          <w:lang w:val="en-US"/>
        </w:rPr>
      </w:pPr>
      <w:bookmarkStart w:id="19" w:name="总图鸟瞰图"/>
      <w:bookmarkEnd w:id="19"/>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3"/>
                    <a:stretch>
                      <a:fillRect/>
                    </a:stretch>
                  </pic:blipFill>
                  <pic:spPr>
                    <a:xfrm>
                      <a:off x="0" y="0"/>
                      <a:ext cx="5667375" cy="3895725"/>
                    </a:xfrm>
                    <a:prstGeom prst="rect">
                      <a:avLst/>
                    </a:prstGeom>
                  </pic:spPr>
                </pic:pic>
              </a:graphicData>
            </a:graphic>
          </wp:inline>
        </w:drawing>
      </w:r>
    </w:p>
    <w:p w14:paraId="37FC5D46">
      <w:pPr>
        <w:pStyle w:val="3"/>
        <w:ind w:firstLine="0" w:firstLineChars="0"/>
        <w:jc w:val="center"/>
        <w:rPr>
          <w:lang w:val="en-US"/>
        </w:rPr>
      </w:pPr>
      <w:bookmarkStart w:id="20" w:name="OLE_LINK4"/>
      <w:bookmarkStart w:id="21" w:name="OLE_LINK3"/>
      <w:r>
        <w:rPr>
          <w:rFonts w:hint="eastAsia" w:ascii="宋体" w:hAnsi="宋体"/>
        </w:rPr>
        <w:t>图</w:t>
      </w:r>
      <w:r>
        <w:rPr>
          <w:rFonts w:ascii="宋体" w:hAnsi="宋体"/>
        </w:rPr>
        <w:t>1</w:t>
      </w:r>
      <w:r>
        <w:rPr>
          <w:rFonts w:hint="eastAsia" w:ascii="宋体" w:hAnsi="宋体"/>
        </w:rPr>
        <w:t>.1 场地鸟瞰图</w:t>
      </w:r>
      <w:bookmarkEnd w:id="20"/>
      <w:bookmarkEnd w:id="21"/>
    </w:p>
    <w:p w14:paraId="679312F8">
      <w:pPr>
        <w:pStyle w:val="3"/>
        <w:ind w:firstLine="0" w:firstLineChars="0"/>
        <w:rPr>
          <w:lang w:val="en-US"/>
        </w:rPr>
      </w:pPr>
    </w:p>
    <w:p w14:paraId="104B8FA9">
      <w:pPr>
        <w:pStyle w:val="3"/>
        <w:ind w:firstLine="0" w:firstLineChars="0"/>
        <w:jc w:val="center"/>
        <w:rPr>
          <w:lang w:val="en-US"/>
        </w:rPr>
      </w:pPr>
      <w:bookmarkStart w:id="22" w:name="总图平面图"/>
      <w:bookmarkEnd w:id="22"/>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4"/>
                    <a:stretch>
                      <a:fillRect/>
                    </a:stretch>
                  </pic:blipFill>
                  <pic:spPr>
                    <a:xfrm>
                      <a:off x="0" y="0"/>
                      <a:ext cx="5667375" cy="3895725"/>
                    </a:xfrm>
                    <a:prstGeom prst="rect">
                      <a:avLst/>
                    </a:prstGeom>
                  </pic:spPr>
                </pic:pic>
              </a:graphicData>
            </a:graphic>
          </wp:inline>
        </w:drawing>
      </w:r>
    </w:p>
    <w:p w14:paraId="3DD2F886">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6194F402">
      <w:pPr>
        <w:pStyle w:val="2"/>
      </w:pPr>
      <w:bookmarkStart w:id="23" w:name="_Toc8199"/>
      <w:bookmarkStart w:id="24" w:name="TitleFormat"/>
      <w:r>
        <w:rPr>
          <w:rFonts w:hint="eastAsia"/>
        </w:rPr>
        <w:t>设计依据</w:t>
      </w:r>
      <w:bookmarkEnd w:id="23"/>
    </w:p>
    <w:p w14:paraId="2A61EDEF">
      <w:pPr>
        <w:widowControl w:val="0"/>
        <w:spacing w:line="360" w:lineRule="auto"/>
        <w:jc w:val="both"/>
        <w:rPr>
          <w:kern w:val="2"/>
          <w:szCs w:val="24"/>
          <w:lang w:val="en-US"/>
        </w:rPr>
      </w:pPr>
      <w:bookmarkStart w:id="25" w:name="计算依据"/>
      <w:r>
        <w:t>1. 山东省《绿色建筑评价标准》DB37/T 5097-2021</w:t>
      </w:r>
      <w:r>
        <w:br w:type="textWrapping"/>
      </w:r>
      <w:r>
        <w:t>2. 《城市居住区热环境设计标准》JGJ 286-2013</w:t>
      </w:r>
      <w:bookmarkEnd w:id="24"/>
      <w:bookmarkEnd w:id="25"/>
    </w:p>
    <w:p w14:paraId="09F1B14F">
      <w:pPr>
        <w:pStyle w:val="2"/>
      </w:pPr>
      <w:bookmarkStart w:id="26" w:name="_Toc4525"/>
      <w:r>
        <w:rPr>
          <w:rFonts w:hint="eastAsia"/>
        </w:rPr>
        <w:t>计算规定</w:t>
      </w:r>
      <w:bookmarkEnd w:id="26"/>
    </w:p>
    <w:p w14:paraId="182BE21E">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668E5823">
      <w:pPr>
        <w:pStyle w:val="4"/>
      </w:pPr>
      <w:bookmarkStart w:id="27" w:name="_Toc16494769"/>
      <w:bookmarkStart w:id="28" w:name="_Toc27294"/>
      <w:r>
        <w:rPr>
          <w:rFonts w:hint="eastAsia"/>
        </w:rPr>
        <w:t>强制条文</w:t>
      </w:r>
      <w:bookmarkEnd w:id="27"/>
      <w:bookmarkEnd w:id="28"/>
    </w:p>
    <w:p w14:paraId="7DD81C3D">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66C05515">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2F99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7B8CE975">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67E51DBF">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5BB3061F">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7DFEB604">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4A1F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33B7E15A">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304D151C">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182F9DBA">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75C2B824">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2AEF0B5F">
      <w:pPr>
        <w:pStyle w:val="18"/>
        <w:shd w:val="clear" w:color="auto" w:fill="FFFFFF"/>
        <w:spacing w:before="0" w:beforeAutospacing="0" w:after="0" w:afterAutospacing="0"/>
        <w:jc w:val="center"/>
        <w:rPr>
          <w:rFonts w:ascii="Arial" w:hAnsi="Arial" w:cs="Arial"/>
          <w:color w:val="333333"/>
          <w:sz w:val="21"/>
          <w:szCs w:val="21"/>
        </w:rPr>
      </w:pPr>
    </w:p>
    <w:p w14:paraId="2F9403BE">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5C606DC2">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3F6B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7A5F8E3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3EE056B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47D4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1071462F">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649E43A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2695471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19B0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2C19C0C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7306867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5C613EB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3B8E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150B240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67720E9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1DA7705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5E30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846464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1B024C5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42374A7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0B65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101656B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4408497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0CF76EE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5EB66D2D">
      <w:pPr>
        <w:pStyle w:val="4"/>
      </w:pPr>
      <w:bookmarkStart w:id="29" w:name="_Toc26827"/>
      <w:bookmarkStart w:id="30" w:name="_Toc16494771"/>
      <w:r>
        <w:rPr>
          <w:rFonts w:hint="eastAsia"/>
        </w:rPr>
        <w:t>评价性设计</w:t>
      </w:r>
      <w:bookmarkEnd w:id="29"/>
      <w:bookmarkEnd w:id="30"/>
    </w:p>
    <w:p w14:paraId="17873F20">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3A8D780E">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60438B39">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1A40F741">
      <w:pPr>
        <w:pStyle w:val="2"/>
      </w:pPr>
      <w:bookmarkStart w:id="31" w:name="_Toc23345"/>
      <w:r>
        <w:rPr>
          <w:rFonts w:hint="eastAsia"/>
        </w:rPr>
        <w:t>计算方法</w:t>
      </w:r>
      <w:bookmarkEnd w:id="31"/>
    </w:p>
    <w:p w14:paraId="495A4185">
      <w:pPr>
        <w:widowControl w:val="0"/>
        <w:spacing w:line="360" w:lineRule="auto"/>
        <w:jc w:val="both"/>
        <w:rPr>
          <w:kern w:val="2"/>
          <w:szCs w:val="21"/>
          <w:lang w:val="en-US"/>
        </w:rPr>
      </w:pPr>
      <w:bookmarkStart w:id="32" w:name="计算方法"/>
      <w:bookmarkEnd w:id="32"/>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26905B0B">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95pt;width:396.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vertAlign w:val="subscript"/>
          <w:lang w:val="en-US"/>
        </w:rPr>
        <w:t xml:space="preserve"> </w:t>
      </w:r>
    </w:p>
    <w:p w14:paraId="0B0172AA">
      <w:pPr>
        <w:pStyle w:val="3"/>
        <w:spacing w:line="360" w:lineRule="auto"/>
        <w:ind w:firstLine="1188" w:firstLineChars="495"/>
        <w:rPr>
          <w:lang w:val="en-US"/>
        </w:rPr>
      </w:pPr>
      <w:r>
        <w:rPr>
          <w:position w:val="-12"/>
          <w:sz w:val="24"/>
          <w:szCs w:val="24"/>
          <w:lang w:val="en-US"/>
        </w:rPr>
        <w:object>
          <v:shape id="_x0000_i1026" o:spt="75" type="#_x0000_t75" style="height:21.95pt;width:108.2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lang w:val="en-US"/>
        </w:rPr>
        <w:t xml:space="preserve"> </w:t>
      </w:r>
    </w:p>
    <w:p w14:paraId="5198AA0A">
      <w:pPr>
        <w:pStyle w:val="3"/>
        <w:spacing w:line="360" w:lineRule="auto"/>
        <w:ind w:firstLine="1459" w:firstLineChars="695"/>
        <w:rPr>
          <w:lang w:val="en-US"/>
        </w:rPr>
      </w:pPr>
      <w:r>
        <w:rPr>
          <w:position w:val="-12"/>
          <w:lang w:val="en-US"/>
        </w:rPr>
        <w:object>
          <v:shape id="_x0000_i1027" o:spt="75" type="#_x0000_t75" style="height:21.95pt;width:294.6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lang w:val="en-US"/>
        </w:rPr>
        <w:t xml:space="preserve"> </w:t>
      </w:r>
    </w:p>
    <w:p w14:paraId="68C02A01">
      <w:pPr>
        <w:pStyle w:val="3"/>
        <w:spacing w:line="360" w:lineRule="auto"/>
        <w:ind w:firstLine="1050" w:firstLineChars="500"/>
        <w:rPr>
          <w:lang w:val="en-US"/>
        </w:rPr>
      </w:pPr>
      <w:r>
        <w:rPr>
          <w:position w:val="-12"/>
          <w:lang w:val="en-US"/>
        </w:rPr>
        <w:object>
          <v:shape id="_x0000_i1028" o:spt="75" type="#_x0000_t75" style="height:21.95pt;width:288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lang w:val="en-US"/>
        </w:rPr>
        <w:t xml:space="preserve"> </w:t>
      </w:r>
    </w:p>
    <w:p w14:paraId="2F18698A">
      <w:pPr>
        <w:pStyle w:val="3"/>
        <w:spacing w:line="360" w:lineRule="auto"/>
        <w:ind w:firstLine="1050" w:firstLineChars="500"/>
        <w:rPr>
          <w:lang w:val="en-US"/>
        </w:rPr>
      </w:pPr>
      <w:r>
        <w:rPr>
          <w:position w:val="-4"/>
          <w:lang w:val="en-US"/>
        </w:rPr>
        <w:object>
          <v:shape id="_x0000_i1029" o:spt="75" type="#_x0000_t75" style="height:14.3pt;width:7.6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lang w:val="en-US"/>
        </w:rPr>
        <w:t xml:space="preserve"> </w:t>
      </w:r>
      <w:r>
        <w:rPr>
          <w:position w:val="-28"/>
          <w:lang w:val="en-US"/>
        </w:rPr>
        <w:object>
          <v:shape id="_x0000_i1030" o:spt="75" type="#_x0000_t75" style="height:36.25pt;width:108.2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p>
    <w:p w14:paraId="5695B2AA">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47F4144D">
      <w:pPr>
        <w:pStyle w:val="3"/>
        <w:spacing w:line="360" w:lineRule="auto"/>
        <w:ind w:firstLine="829" w:firstLineChars="395"/>
        <w:rPr>
          <w:lang w:val="en-US"/>
        </w:rPr>
      </w:pPr>
      <w:r>
        <w:rPr>
          <w:position w:val="-12"/>
          <w:lang w:val="en-US"/>
        </w:rPr>
        <w:object>
          <v:shape id="_x0000_i1031" o:spt="75" type="#_x0000_t75" style="height:21.95pt;width:28.6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rFonts w:hint="eastAsia"/>
          <w:lang w:val="en-US"/>
        </w:rPr>
        <w:t>——</w:t>
      </w:r>
      <w:r>
        <w:rPr>
          <w:position w:val="-6"/>
          <w:lang w:val="en-US"/>
        </w:rPr>
        <w:object>
          <v:shape id="_x0000_i1032" o:spt="75" type="#_x0000_t75" style="height:7.65pt;width:7.65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79BBA111">
      <w:pPr>
        <w:pStyle w:val="3"/>
        <w:spacing w:line="360" w:lineRule="auto"/>
        <w:ind w:firstLine="919" w:firstLineChars="383"/>
        <w:rPr>
          <w:lang w:val="en-US"/>
        </w:rPr>
      </w:pPr>
      <w:r>
        <w:rPr>
          <w:position w:val="-12"/>
          <w:sz w:val="24"/>
          <w:szCs w:val="24"/>
          <w:vertAlign w:val="subscript"/>
          <w:lang w:val="en-US"/>
        </w:rPr>
        <w:object>
          <v:shape id="_x0000_i1033" o:spt="75" type="#_x0000_t75" style="height:21.95pt;width:28.6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lang w:val="en-US"/>
        </w:rPr>
        <w:t>——</w:t>
      </w:r>
      <w:r>
        <w:rPr>
          <w:position w:val="-6"/>
          <w:lang w:val="en-US"/>
        </w:rPr>
        <w:object>
          <v:shape id="_x0000_i1034" o:spt="75" type="#_x0000_t75" style="height:7.65pt;width:7.6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33">
            <o:LockedField>false</o:LockedField>
          </o:OLEObject>
        </w:object>
      </w:r>
      <w:r>
        <w:rPr>
          <w:lang w:val="en-US"/>
        </w:rPr>
        <w:t>时刻居住区设计的空气温度对应下的空气相对</w:t>
      </w:r>
      <w:r>
        <w:rPr>
          <w:rFonts w:hint="eastAsia"/>
          <w:lang w:val="en-US"/>
        </w:rPr>
        <w:t>湿度（%）；</w:t>
      </w:r>
    </w:p>
    <w:p w14:paraId="2E1EF3E0">
      <w:pPr>
        <w:pStyle w:val="3"/>
        <w:spacing w:line="360" w:lineRule="auto"/>
        <w:ind w:firstLine="948" w:firstLineChars="395"/>
        <w:rPr>
          <w:lang w:val="en-US"/>
        </w:rPr>
      </w:pPr>
      <w:r>
        <w:rPr>
          <w:position w:val="-12"/>
          <w:sz w:val="24"/>
          <w:szCs w:val="24"/>
          <w:lang w:val="en-US"/>
        </w:rPr>
        <w:object>
          <v:shape id="_x0000_i1035" o:spt="75" type="#_x0000_t75" style="height:21.95pt;width:43.4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sz w:val="24"/>
          <w:szCs w:val="24"/>
          <w:lang w:val="en-US"/>
        </w:rPr>
        <w:t>——</w:t>
      </w:r>
      <w:r>
        <w:rPr>
          <w:position w:val="-6"/>
          <w:lang w:val="en-US"/>
        </w:rPr>
        <w:object>
          <v:shape id="_x0000_i1036" o:spt="75" type="#_x0000_t75" style="height:7.65pt;width:7.6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36">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747EA506">
      <w:pPr>
        <w:pStyle w:val="3"/>
        <w:spacing w:line="360" w:lineRule="auto"/>
        <w:ind w:firstLine="948" w:firstLineChars="395"/>
        <w:rPr>
          <w:lang w:val="en-US"/>
        </w:rPr>
      </w:pPr>
      <w:r>
        <w:rPr>
          <w:position w:val="-12"/>
          <w:sz w:val="24"/>
          <w:szCs w:val="24"/>
          <w:lang w:val="en-US"/>
        </w:rPr>
        <w:object>
          <v:shape id="_x0000_i1037" o:spt="75" type="#_x0000_t75" style="height:21.95pt;width:43.4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rFonts w:hint="eastAsia"/>
          <w:sz w:val="24"/>
          <w:szCs w:val="24"/>
          <w:lang w:val="en-US"/>
        </w:rPr>
        <w:t>——</w:t>
      </w:r>
      <w:r>
        <w:rPr>
          <w:position w:val="-6"/>
          <w:lang w:val="en-US"/>
        </w:rPr>
        <w:object>
          <v:shape id="_x0000_i1038" o:spt="75" type="#_x0000_t75" style="height:7.65pt;width:7.65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39">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398DD06A">
      <w:pPr>
        <w:pStyle w:val="3"/>
        <w:spacing w:line="360" w:lineRule="auto"/>
        <w:ind w:firstLine="829" w:firstLineChars="395"/>
        <w:rPr>
          <w:lang w:val="en-US"/>
        </w:rPr>
      </w:pPr>
      <w:r>
        <w:rPr>
          <w:position w:val="-12"/>
          <w:lang w:val="en-US"/>
        </w:rPr>
        <w:object>
          <v:shape id="_x0000_i1039" o:spt="75" type="#_x0000_t75" style="height:21.95pt;width:28.6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hint="eastAsia"/>
          <w:lang w:val="en-US"/>
        </w:rPr>
        <w:t>——</w:t>
      </w:r>
      <w:r>
        <w:rPr>
          <w:position w:val="-6"/>
          <w:lang w:val="en-US"/>
        </w:rPr>
        <w:object>
          <v:shape id="_x0000_i1040" o:spt="75" type="#_x0000_t75" style="height:7.65pt;width:7.65pt;" o:ole="t" filled="f" o:preferrelative="t" stroked="f" coordsize="21600,21600">
            <v:path/>
            <v:fill on="f" focussize="0,0"/>
            <v:stroke on="f" joinstyle="miter"/>
            <v:imagedata r:id="rId30" o:title=""/>
            <o:lock v:ext="edit" aspectratio="t"/>
            <w10:wrap type="none"/>
            <w10:anchorlock/>
          </v:shape>
          <o:OLEObject Type="Embed" ProgID="Equation.DSMT4" ShapeID="_x0000_i1040" DrawAspect="Content" ObjectID="_1468075740" r:id="rId42">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10814874">
      <w:pPr>
        <w:pStyle w:val="3"/>
        <w:spacing w:line="360" w:lineRule="auto"/>
        <w:ind w:firstLine="919" w:firstLineChars="383"/>
        <w:rPr>
          <w:lang w:val="en-US"/>
        </w:rPr>
      </w:pPr>
      <w:r>
        <w:rPr>
          <w:position w:val="-12"/>
          <w:sz w:val="24"/>
          <w:szCs w:val="24"/>
          <w:vertAlign w:val="subscript"/>
          <w:lang w:val="en-US"/>
        </w:rPr>
        <w:object>
          <v:shape id="_x0000_i1041" o:spt="75" type="#_x0000_t75" style="height:21.95pt;width:43.4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hint="eastAsia"/>
          <w:lang w:val="en-US"/>
        </w:rPr>
        <w:t>——</w:t>
      </w:r>
      <w:r>
        <w:rPr>
          <w:position w:val="-6"/>
          <w:lang w:val="en-US"/>
        </w:rPr>
        <w:object>
          <v:shape id="_x0000_i1042" o:spt="75" type="#_x0000_t75" style="height:7.65pt;width:7.65pt;" o:ole="t" filled="f" o:preferrelative="t" stroked="f" coordsize="21600,21600">
            <v:path/>
            <v:fill on="f" focussize="0,0"/>
            <v:stroke on="f" joinstyle="miter"/>
            <v:imagedata r:id="rId30" o:title=""/>
            <o:lock v:ext="edit" aspectratio="t"/>
            <w10:wrap type="none"/>
            <w10:anchorlock/>
          </v:shape>
          <o:OLEObject Type="Embed" ProgID="Equation.DSMT4" ShapeID="_x0000_i1042" DrawAspect="Content" ObjectID="_1468075742" r:id="rId45">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4AC54ABA">
      <w:pPr>
        <w:pStyle w:val="3"/>
        <w:spacing w:line="360" w:lineRule="auto"/>
        <w:ind w:firstLine="829" w:firstLineChars="395"/>
        <w:rPr>
          <w:lang w:val="en-US"/>
        </w:rPr>
      </w:pPr>
      <w:r>
        <w:rPr>
          <w:position w:val="-12"/>
          <w:lang w:val="en-US"/>
        </w:rPr>
        <w:object>
          <v:shape id="_x0000_i1043" o:spt="75" type="#_x0000_t75" style="height:21.95pt;width:64.3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hint="eastAsia"/>
          <w:sz w:val="24"/>
          <w:szCs w:val="24"/>
          <w:lang w:val="en-US"/>
        </w:rPr>
        <w:t>——</w:t>
      </w:r>
      <w:r>
        <w:rPr>
          <w:position w:val="-6"/>
          <w:lang w:val="en-US"/>
        </w:rPr>
        <w:object>
          <v:shape id="_x0000_i1044" o:spt="75" type="#_x0000_t75" style="height:7.65pt;width:7.65pt;" o:ole="t" filled="f" o:preferrelative="t" stroked="f" coordsize="21600,21600">
            <v:path/>
            <v:fill on="f" focussize="0,0"/>
            <v:stroke on="f" joinstyle="miter"/>
            <v:imagedata r:id="rId30" o:title=""/>
            <o:lock v:ext="edit" aspectratio="t"/>
            <w10:wrap type="none"/>
            <w10:anchorlock/>
          </v:shape>
          <o:OLEObject Type="Embed" ProgID="Equation.DSMT4" ShapeID="_x0000_i1044" DrawAspect="Content" ObjectID="_1468075744" r:id="rId48">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0DD0B171">
      <w:pPr>
        <w:pStyle w:val="3"/>
        <w:spacing w:line="360" w:lineRule="auto"/>
        <w:ind w:firstLine="829" w:firstLineChars="395"/>
        <w:rPr>
          <w:lang w:val="en-US"/>
        </w:rPr>
      </w:pPr>
      <w:r>
        <w:rPr>
          <w:position w:val="-12"/>
          <w:lang w:val="en-US"/>
        </w:rPr>
        <w:object>
          <v:shape id="_x0000_i1045" o:spt="75" type="#_x0000_t75" style="height:21.95pt;width:36.2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eastAsia"/>
          <w:lang w:val="en-US"/>
        </w:rPr>
        <w:t>——</w:t>
      </w:r>
      <w:r>
        <w:rPr>
          <w:position w:val="-6"/>
          <w:lang w:val="en-US"/>
        </w:rPr>
        <w:object>
          <v:shape id="_x0000_i1046" o:spt="75" type="#_x0000_t75" style="height:7.65pt;width:7.65pt;" o:ole="t" filled="f" o:preferrelative="t" stroked="f" coordsize="21600,21600">
            <v:path/>
            <v:fill on="f" focussize="0,0"/>
            <v:stroke on="f" joinstyle="miter"/>
            <v:imagedata r:id="rId30" o:title=""/>
            <o:lock v:ext="edit" aspectratio="t"/>
            <w10:wrap type="none"/>
            <w10:anchorlock/>
          </v:shape>
          <o:OLEObject Type="Embed" ProgID="Equation.DSMT4" ShapeID="_x0000_i1046" DrawAspect="Content" ObjectID="_1468075746" r:id="rId51">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1A33F6CC">
      <w:pPr>
        <w:pStyle w:val="3"/>
        <w:spacing w:line="360" w:lineRule="auto"/>
        <w:ind w:firstLine="829" w:firstLineChars="395"/>
        <w:rPr>
          <w:lang w:val="en-US"/>
        </w:rPr>
      </w:pPr>
      <w:r>
        <w:rPr>
          <w:position w:val="-12"/>
          <w:lang w:val="en-US"/>
        </w:rPr>
        <w:object>
          <v:shape id="_x0000_i1047" o:spt="75" type="#_x0000_t75" style="height:21.95pt;width:28.6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lang w:val="en-US"/>
        </w:rPr>
        <w:t>——</w:t>
      </w:r>
      <w:r>
        <w:rPr>
          <w:lang w:val="en-US"/>
        </w:rPr>
        <w:t>设计地块范围内空地的平均天空角系数</w:t>
      </w:r>
      <w:r>
        <w:rPr>
          <w:rFonts w:hint="eastAsia"/>
          <w:lang w:val="en-US"/>
        </w:rPr>
        <w:t>；</w:t>
      </w:r>
    </w:p>
    <w:p w14:paraId="568FB32B">
      <w:pPr>
        <w:pStyle w:val="3"/>
        <w:spacing w:line="360" w:lineRule="auto"/>
        <w:ind w:firstLine="829" w:firstLineChars="395"/>
        <w:rPr>
          <w:lang w:val="en-US"/>
        </w:rPr>
      </w:pPr>
      <w:r>
        <w:rPr>
          <w:position w:val="-10"/>
          <w:lang w:val="en-US"/>
        </w:rPr>
        <w:object>
          <v:shape id="_x0000_i1048" o:spt="75" type="#_x0000_t75" style="height:14.3pt;width:14.3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61D96843">
      <w:pPr>
        <w:pStyle w:val="3"/>
        <w:spacing w:line="360" w:lineRule="auto"/>
        <w:ind w:firstLine="829" w:firstLineChars="395"/>
        <w:rPr>
          <w:lang w:val="en-US"/>
        </w:rPr>
      </w:pPr>
      <w:r>
        <w:rPr>
          <w:position w:val="-6"/>
          <w:lang w:val="en-US"/>
        </w:rPr>
        <w:object>
          <v:shape id="_x0000_i1049" o:spt="75" type="#_x0000_t75" style="height:7.65pt;width:7.6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6C81C4E7">
      <w:pPr>
        <w:pStyle w:val="3"/>
        <w:spacing w:line="360" w:lineRule="auto"/>
        <w:ind w:firstLine="724" w:firstLineChars="345"/>
        <w:rPr>
          <w:lang w:val="en-US"/>
        </w:rPr>
      </w:pPr>
      <w:r>
        <w:rPr>
          <w:position w:val="-12"/>
          <w:lang w:val="en-US"/>
        </w:rPr>
        <w:object>
          <v:shape id="_x0000_i1050" o:spt="75" type="#_x0000_t75" style="height:21.95pt;width:28.6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hint="eastAsia"/>
          <w:lang w:val="en-US"/>
        </w:rPr>
        <w:t>——第</w:t>
      </w:r>
      <w:r>
        <w:rPr>
          <w:position w:val="-6"/>
          <w:lang w:val="en-US"/>
        </w:rPr>
        <w:object>
          <v:shape id="_x0000_i1051" o:spt="75" type="#_x0000_t75" style="height:14.3pt;width:7.6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3pt;width:7.6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2">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65pt;width:21.9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hint="eastAsia"/>
          <w:lang w:val="en-US"/>
        </w:rPr>
        <w:t>。</w:t>
      </w:r>
    </w:p>
    <w:p w14:paraId="496BC7B4">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46D932E9">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1582EB6A">
      <w:pPr>
        <w:widowControl w:val="0"/>
        <w:jc w:val="both"/>
        <w:rPr>
          <w:kern w:val="2"/>
          <w:sz w:val="24"/>
          <w:szCs w:val="22"/>
          <w:lang w:val="en-US"/>
        </w:rPr>
      </w:pPr>
      <w:r>
        <w:rPr>
          <w:rFonts w:hint="eastAsia"/>
          <w:kern w:val="2"/>
          <w:sz w:val="24"/>
          <w:szCs w:val="22"/>
          <w:lang w:val="en-US"/>
        </w:rPr>
        <w:t>式中：</w:t>
      </w:r>
    </w:p>
    <w:p w14:paraId="5A8E0205">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14F062B8">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6507EBB5">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7BEA67CD">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6A9D16A3">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277A4C19">
      <w:pPr>
        <w:widowControl w:val="0"/>
        <w:jc w:val="both"/>
        <w:rPr>
          <w:kern w:val="2"/>
          <w:sz w:val="24"/>
          <w:szCs w:val="22"/>
          <w:lang w:val="en-US"/>
        </w:rPr>
      </w:pPr>
      <w:r>
        <w:rPr>
          <w:rFonts w:hint="eastAsia"/>
          <w:kern w:val="2"/>
          <w:sz w:val="24"/>
          <w:szCs w:val="22"/>
          <w:lang w:val="en-US"/>
        </w:rPr>
        <w:t>式中：</w:t>
      </w:r>
    </w:p>
    <w:p w14:paraId="19C62F9B">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631CFC96">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6A12F7EE">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74BE65CF">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4754BC2C">
      <w:pPr>
        <w:pStyle w:val="2"/>
      </w:pPr>
      <w:bookmarkStart w:id="33" w:name="_Toc25963"/>
      <w:r>
        <w:rPr>
          <w:rFonts w:hint="eastAsia"/>
        </w:rPr>
        <w:t>计算参数</w:t>
      </w:r>
      <w:bookmarkEnd w:id="33"/>
    </w:p>
    <w:p w14:paraId="18C3B522">
      <w:pPr>
        <w:pStyle w:val="4"/>
      </w:pPr>
      <w:bookmarkStart w:id="34" w:name="_Toc27116"/>
      <w:r>
        <w:rPr>
          <w:rFonts w:hint="eastAsia"/>
        </w:rPr>
        <w:t>典型气象日气象参数</w:t>
      </w:r>
      <w:bookmarkEnd w:id="34"/>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4ACF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4E93631">
            <w:pPr>
              <w:jc w:val="center"/>
            </w:pPr>
            <w:r>
              <w:t>时刻</w:t>
            </w:r>
          </w:p>
        </w:tc>
        <w:tc>
          <w:tcPr>
            <w:shd w:val="clear" w:color="auto" w:fill="E6E6E6"/>
            <w:vAlign w:val="center"/>
          </w:tcPr>
          <w:p w14:paraId="4454C4EA">
            <w:pPr>
              <w:jc w:val="center"/>
            </w:pPr>
            <w:r>
              <w:t>干球温度</w:t>
            </w:r>
            <w:r>
              <w:br w:type="textWrapping"/>
            </w:r>
            <w:r>
              <w:t>(℃)</w:t>
            </w:r>
          </w:p>
        </w:tc>
        <w:tc>
          <w:tcPr>
            <w:shd w:val="clear" w:color="auto" w:fill="E6E6E6"/>
            <w:vAlign w:val="center"/>
          </w:tcPr>
          <w:p w14:paraId="50172203">
            <w:pPr>
              <w:jc w:val="center"/>
            </w:pPr>
            <w:r>
              <w:t>相对湿度(%)</w:t>
            </w:r>
          </w:p>
        </w:tc>
        <w:tc>
          <w:tcPr>
            <w:shd w:val="clear" w:color="auto" w:fill="E6E6E6"/>
            <w:vAlign w:val="center"/>
          </w:tcPr>
          <w:p w14:paraId="363625BF">
            <w:pPr>
              <w:jc w:val="center"/>
            </w:pPr>
            <w:r>
              <w:t>水平总辐射照度</w:t>
            </w:r>
            <w:r>
              <w:br w:type="textWrapping"/>
            </w:r>
            <w:r>
              <w:t>(W/㎡)</w:t>
            </w:r>
          </w:p>
        </w:tc>
        <w:tc>
          <w:tcPr>
            <w:shd w:val="clear" w:color="auto" w:fill="E6E6E6"/>
            <w:vAlign w:val="center"/>
          </w:tcPr>
          <w:p w14:paraId="7ADEFF63">
            <w:pPr>
              <w:jc w:val="center"/>
            </w:pPr>
            <w:r>
              <w:t>水平散射辐射照度</w:t>
            </w:r>
            <w:r>
              <w:br w:type="textWrapping"/>
            </w:r>
            <w:r>
              <w:t>(W/㎡)</w:t>
            </w:r>
          </w:p>
        </w:tc>
        <w:tc>
          <w:tcPr>
            <w:shd w:val="clear" w:color="auto" w:fill="E6E6E6"/>
            <w:vAlign w:val="center"/>
          </w:tcPr>
          <w:p w14:paraId="448E7F07">
            <w:pPr>
              <w:jc w:val="center"/>
            </w:pPr>
            <w:r>
              <w:t>风速(m/s)</w:t>
            </w:r>
          </w:p>
        </w:tc>
        <w:tc>
          <w:tcPr>
            <w:shd w:val="clear" w:color="auto" w:fill="E6E6E6"/>
            <w:vAlign w:val="center"/>
          </w:tcPr>
          <w:p w14:paraId="27332E39">
            <w:pPr>
              <w:jc w:val="center"/>
            </w:pPr>
            <w:r>
              <w:t>主导风向</w:t>
            </w:r>
          </w:p>
        </w:tc>
      </w:tr>
      <w:tr w14:paraId="02E47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288449D">
            <w:pPr>
              <w:jc w:val="center"/>
            </w:pPr>
            <w:r>
              <w:t>0</w:t>
            </w:r>
          </w:p>
        </w:tc>
        <w:tc>
          <w:tcPr>
            <w:vAlign w:val="center"/>
          </w:tcPr>
          <w:p w14:paraId="51E37AD2">
            <w:pPr>
              <w:jc w:val="center"/>
            </w:pPr>
            <w:r>
              <w:t>26.0</w:t>
            </w:r>
          </w:p>
        </w:tc>
        <w:tc>
          <w:tcPr>
            <w:vAlign w:val="center"/>
          </w:tcPr>
          <w:p w14:paraId="0B4CCB7D">
            <w:pPr>
              <w:jc w:val="center"/>
            </w:pPr>
            <w:r>
              <w:t>76</w:t>
            </w:r>
          </w:p>
        </w:tc>
        <w:tc>
          <w:tcPr>
            <w:vAlign w:val="center"/>
          </w:tcPr>
          <w:p w14:paraId="4274D72C">
            <w:pPr>
              <w:jc w:val="center"/>
            </w:pPr>
            <w:r>
              <w:t>0.00</w:t>
            </w:r>
          </w:p>
        </w:tc>
        <w:tc>
          <w:tcPr>
            <w:vAlign w:val="center"/>
          </w:tcPr>
          <w:p w14:paraId="2547E80F">
            <w:pPr>
              <w:jc w:val="center"/>
            </w:pPr>
            <w:r>
              <w:t>0.00</w:t>
            </w:r>
          </w:p>
        </w:tc>
        <w:tc>
          <w:tcPr>
            <w:vAlign w:val="center"/>
          </w:tcPr>
          <w:p w14:paraId="5F915AE8">
            <w:pPr>
              <w:jc w:val="center"/>
            </w:pPr>
            <w:r>
              <w:t>2.4</w:t>
            </w:r>
          </w:p>
        </w:tc>
        <w:tc>
          <w:tcPr>
            <w:vMerge w:val="restart"/>
            <w:vAlign w:val="center"/>
          </w:tcPr>
          <w:p w14:paraId="7750BCEB">
            <w:pPr>
              <w:jc w:val="center"/>
            </w:pPr>
            <w:r>
              <w:t>西南偏南</w:t>
            </w:r>
          </w:p>
        </w:tc>
      </w:tr>
      <w:tr w14:paraId="5B05C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C5C7BD6">
            <w:pPr>
              <w:jc w:val="center"/>
            </w:pPr>
            <w:r>
              <w:t>1</w:t>
            </w:r>
          </w:p>
        </w:tc>
        <w:tc>
          <w:tcPr>
            <w:vAlign w:val="center"/>
          </w:tcPr>
          <w:p w14:paraId="69304DBD">
            <w:pPr>
              <w:jc w:val="center"/>
            </w:pPr>
            <w:r>
              <w:t>25.7</w:t>
            </w:r>
          </w:p>
        </w:tc>
        <w:tc>
          <w:tcPr>
            <w:vAlign w:val="center"/>
          </w:tcPr>
          <w:p w14:paraId="2BD94FE0">
            <w:pPr>
              <w:jc w:val="center"/>
            </w:pPr>
            <w:r>
              <w:t>76</w:t>
            </w:r>
          </w:p>
        </w:tc>
        <w:tc>
          <w:tcPr>
            <w:vAlign w:val="center"/>
          </w:tcPr>
          <w:p w14:paraId="47F01E66">
            <w:pPr>
              <w:jc w:val="center"/>
            </w:pPr>
            <w:r>
              <w:t>0.00</w:t>
            </w:r>
          </w:p>
        </w:tc>
        <w:tc>
          <w:tcPr>
            <w:vAlign w:val="center"/>
          </w:tcPr>
          <w:p w14:paraId="293C8190">
            <w:pPr>
              <w:jc w:val="center"/>
            </w:pPr>
            <w:r>
              <w:t>0.00</w:t>
            </w:r>
          </w:p>
        </w:tc>
        <w:tc>
          <w:tcPr>
            <w:vAlign w:val="center"/>
          </w:tcPr>
          <w:p w14:paraId="1523F6FF">
            <w:pPr>
              <w:jc w:val="center"/>
            </w:pPr>
            <w:r>
              <w:t>2.4</w:t>
            </w:r>
          </w:p>
        </w:tc>
        <w:tc>
          <w:tcPr>
            <w:vMerge w:val="continue"/>
            <w:vAlign w:val="center"/>
          </w:tcPr>
          <w:p w14:paraId="5E7E2A3D">
            <w:pPr>
              <w:jc w:val="center"/>
            </w:pPr>
          </w:p>
        </w:tc>
      </w:tr>
      <w:tr w14:paraId="4D723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5E70324">
            <w:pPr>
              <w:jc w:val="center"/>
            </w:pPr>
            <w:r>
              <w:t>2</w:t>
            </w:r>
          </w:p>
        </w:tc>
        <w:tc>
          <w:tcPr>
            <w:vAlign w:val="center"/>
          </w:tcPr>
          <w:p w14:paraId="1B4339E4">
            <w:pPr>
              <w:jc w:val="center"/>
            </w:pPr>
            <w:r>
              <w:t>25.4</w:t>
            </w:r>
          </w:p>
        </w:tc>
        <w:tc>
          <w:tcPr>
            <w:vAlign w:val="center"/>
          </w:tcPr>
          <w:p w14:paraId="5322AAA6">
            <w:pPr>
              <w:jc w:val="center"/>
            </w:pPr>
            <w:r>
              <w:t>78</w:t>
            </w:r>
          </w:p>
        </w:tc>
        <w:tc>
          <w:tcPr>
            <w:vAlign w:val="center"/>
          </w:tcPr>
          <w:p w14:paraId="4FC7F3A9">
            <w:pPr>
              <w:jc w:val="center"/>
            </w:pPr>
            <w:r>
              <w:t>0.00</w:t>
            </w:r>
          </w:p>
        </w:tc>
        <w:tc>
          <w:tcPr>
            <w:vAlign w:val="center"/>
          </w:tcPr>
          <w:p w14:paraId="6CFCA266">
            <w:pPr>
              <w:jc w:val="center"/>
            </w:pPr>
            <w:r>
              <w:t>0.00</w:t>
            </w:r>
          </w:p>
        </w:tc>
        <w:tc>
          <w:tcPr>
            <w:vAlign w:val="center"/>
          </w:tcPr>
          <w:p w14:paraId="290FDCAF">
            <w:pPr>
              <w:jc w:val="center"/>
            </w:pPr>
            <w:r>
              <w:t>2.3</w:t>
            </w:r>
          </w:p>
        </w:tc>
        <w:tc>
          <w:tcPr>
            <w:vMerge w:val="continue"/>
            <w:vAlign w:val="center"/>
          </w:tcPr>
          <w:p w14:paraId="76DE1910">
            <w:pPr>
              <w:jc w:val="center"/>
            </w:pPr>
          </w:p>
        </w:tc>
      </w:tr>
      <w:tr w14:paraId="32996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DC7E500">
            <w:pPr>
              <w:jc w:val="center"/>
            </w:pPr>
            <w:r>
              <w:t>3</w:t>
            </w:r>
          </w:p>
        </w:tc>
        <w:tc>
          <w:tcPr>
            <w:vAlign w:val="center"/>
          </w:tcPr>
          <w:p w14:paraId="1B96839D">
            <w:pPr>
              <w:jc w:val="center"/>
            </w:pPr>
            <w:r>
              <w:t>24.9</w:t>
            </w:r>
          </w:p>
        </w:tc>
        <w:tc>
          <w:tcPr>
            <w:vAlign w:val="center"/>
          </w:tcPr>
          <w:p w14:paraId="0D0C0283">
            <w:pPr>
              <w:jc w:val="center"/>
            </w:pPr>
            <w:r>
              <w:t>79</w:t>
            </w:r>
          </w:p>
        </w:tc>
        <w:tc>
          <w:tcPr>
            <w:vAlign w:val="center"/>
          </w:tcPr>
          <w:p w14:paraId="3B0FEA98">
            <w:pPr>
              <w:jc w:val="center"/>
            </w:pPr>
            <w:r>
              <w:t>0.00</w:t>
            </w:r>
          </w:p>
        </w:tc>
        <w:tc>
          <w:tcPr>
            <w:vAlign w:val="center"/>
          </w:tcPr>
          <w:p w14:paraId="6588693F">
            <w:pPr>
              <w:jc w:val="center"/>
            </w:pPr>
            <w:r>
              <w:t>0.00</w:t>
            </w:r>
          </w:p>
        </w:tc>
        <w:tc>
          <w:tcPr>
            <w:vAlign w:val="center"/>
          </w:tcPr>
          <w:p w14:paraId="004EBF83">
            <w:pPr>
              <w:jc w:val="center"/>
            </w:pPr>
            <w:r>
              <w:t>2.3</w:t>
            </w:r>
          </w:p>
        </w:tc>
        <w:tc>
          <w:tcPr>
            <w:vMerge w:val="continue"/>
            <w:vAlign w:val="center"/>
          </w:tcPr>
          <w:p w14:paraId="1C6BCBDA">
            <w:pPr>
              <w:jc w:val="center"/>
            </w:pPr>
          </w:p>
        </w:tc>
      </w:tr>
      <w:tr w14:paraId="61F0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A9EABB0">
            <w:pPr>
              <w:jc w:val="center"/>
            </w:pPr>
            <w:r>
              <w:t>4</w:t>
            </w:r>
          </w:p>
        </w:tc>
        <w:tc>
          <w:tcPr>
            <w:vAlign w:val="center"/>
          </w:tcPr>
          <w:p w14:paraId="5D93E583">
            <w:pPr>
              <w:jc w:val="center"/>
            </w:pPr>
            <w:r>
              <w:t>24.6</w:t>
            </w:r>
          </w:p>
        </w:tc>
        <w:tc>
          <w:tcPr>
            <w:vAlign w:val="center"/>
          </w:tcPr>
          <w:p w14:paraId="2BB854C9">
            <w:pPr>
              <w:jc w:val="center"/>
            </w:pPr>
            <w:r>
              <w:t>81</w:t>
            </w:r>
          </w:p>
        </w:tc>
        <w:tc>
          <w:tcPr>
            <w:vAlign w:val="center"/>
          </w:tcPr>
          <w:p w14:paraId="676C5CC3">
            <w:pPr>
              <w:jc w:val="center"/>
            </w:pPr>
            <w:r>
              <w:t>0.00</w:t>
            </w:r>
          </w:p>
        </w:tc>
        <w:tc>
          <w:tcPr>
            <w:vAlign w:val="center"/>
          </w:tcPr>
          <w:p w14:paraId="07075B83">
            <w:pPr>
              <w:jc w:val="center"/>
            </w:pPr>
            <w:r>
              <w:t>0.00</w:t>
            </w:r>
          </w:p>
        </w:tc>
        <w:tc>
          <w:tcPr>
            <w:vAlign w:val="center"/>
          </w:tcPr>
          <w:p w14:paraId="5461D69E">
            <w:pPr>
              <w:jc w:val="center"/>
            </w:pPr>
            <w:r>
              <w:t>2.2</w:t>
            </w:r>
          </w:p>
        </w:tc>
        <w:tc>
          <w:tcPr>
            <w:vMerge w:val="continue"/>
            <w:vAlign w:val="center"/>
          </w:tcPr>
          <w:p w14:paraId="7E127B3F">
            <w:pPr>
              <w:jc w:val="center"/>
            </w:pPr>
          </w:p>
        </w:tc>
      </w:tr>
      <w:tr w14:paraId="3F1C3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142D858">
            <w:pPr>
              <w:jc w:val="center"/>
            </w:pPr>
            <w:r>
              <w:t>5</w:t>
            </w:r>
          </w:p>
        </w:tc>
        <w:tc>
          <w:tcPr>
            <w:vAlign w:val="center"/>
          </w:tcPr>
          <w:p w14:paraId="799B6871">
            <w:pPr>
              <w:jc w:val="center"/>
            </w:pPr>
            <w:r>
              <w:t>24.4</w:t>
            </w:r>
          </w:p>
        </w:tc>
        <w:tc>
          <w:tcPr>
            <w:vAlign w:val="center"/>
          </w:tcPr>
          <w:p w14:paraId="2817FA6E">
            <w:pPr>
              <w:jc w:val="center"/>
            </w:pPr>
            <w:r>
              <w:t>81</w:t>
            </w:r>
          </w:p>
        </w:tc>
        <w:tc>
          <w:tcPr>
            <w:vAlign w:val="center"/>
          </w:tcPr>
          <w:p w14:paraId="06BBDC2C">
            <w:pPr>
              <w:jc w:val="center"/>
            </w:pPr>
            <w:r>
              <w:t>0.00</w:t>
            </w:r>
          </w:p>
        </w:tc>
        <w:tc>
          <w:tcPr>
            <w:vAlign w:val="center"/>
          </w:tcPr>
          <w:p w14:paraId="5BCB799D">
            <w:pPr>
              <w:jc w:val="center"/>
            </w:pPr>
            <w:r>
              <w:t>0.00</w:t>
            </w:r>
          </w:p>
        </w:tc>
        <w:tc>
          <w:tcPr>
            <w:vAlign w:val="center"/>
          </w:tcPr>
          <w:p w14:paraId="1BB60BC0">
            <w:pPr>
              <w:jc w:val="center"/>
            </w:pPr>
            <w:r>
              <w:t>2.1</w:t>
            </w:r>
          </w:p>
        </w:tc>
        <w:tc>
          <w:tcPr>
            <w:vMerge w:val="continue"/>
            <w:vAlign w:val="center"/>
          </w:tcPr>
          <w:p w14:paraId="72509E5E">
            <w:pPr>
              <w:jc w:val="center"/>
            </w:pPr>
          </w:p>
        </w:tc>
      </w:tr>
      <w:tr w14:paraId="11E8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9D99F51">
            <w:pPr>
              <w:jc w:val="center"/>
            </w:pPr>
            <w:r>
              <w:t>6</w:t>
            </w:r>
          </w:p>
        </w:tc>
        <w:tc>
          <w:tcPr>
            <w:vAlign w:val="center"/>
          </w:tcPr>
          <w:p w14:paraId="49F62D00">
            <w:pPr>
              <w:jc w:val="center"/>
            </w:pPr>
            <w:r>
              <w:t>24.6</w:t>
            </w:r>
          </w:p>
        </w:tc>
        <w:tc>
          <w:tcPr>
            <w:vAlign w:val="center"/>
          </w:tcPr>
          <w:p w14:paraId="61BCA2CA">
            <w:pPr>
              <w:jc w:val="center"/>
            </w:pPr>
            <w:r>
              <w:t>81</w:t>
            </w:r>
          </w:p>
        </w:tc>
        <w:tc>
          <w:tcPr>
            <w:vAlign w:val="center"/>
          </w:tcPr>
          <w:p w14:paraId="61D77BFC">
            <w:pPr>
              <w:jc w:val="center"/>
            </w:pPr>
            <w:r>
              <w:t>38.00</w:t>
            </w:r>
          </w:p>
        </w:tc>
        <w:tc>
          <w:tcPr>
            <w:vAlign w:val="center"/>
          </w:tcPr>
          <w:p w14:paraId="3D3FBDC3">
            <w:pPr>
              <w:jc w:val="center"/>
            </w:pPr>
            <w:r>
              <w:t>32.00</w:t>
            </w:r>
          </w:p>
        </w:tc>
        <w:tc>
          <w:tcPr>
            <w:vAlign w:val="center"/>
          </w:tcPr>
          <w:p w14:paraId="2B129080">
            <w:pPr>
              <w:jc w:val="center"/>
            </w:pPr>
            <w:r>
              <w:t>2.3</w:t>
            </w:r>
          </w:p>
        </w:tc>
        <w:tc>
          <w:tcPr>
            <w:vMerge w:val="continue"/>
            <w:vAlign w:val="center"/>
          </w:tcPr>
          <w:p w14:paraId="57DBA8FD">
            <w:pPr>
              <w:jc w:val="center"/>
            </w:pPr>
          </w:p>
        </w:tc>
      </w:tr>
      <w:tr w14:paraId="2C0F1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783D225">
            <w:pPr>
              <w:jc w:val="center"/>
            </w:pPr>
            <w:r>
              <w:t>7</w:t>
            </w:r>
          </w:p>
        </w:tc>
        <w:tc>
          <w:tcPr>
            <w:vAlign w:val="center"/>
          </w:tcPr>
          <w:p w14:paraId="6715BEF4">
            <w:pPr>
              <w:jc w:val="center"/>
            </w:pPr>
            <w:r>
              <w:t>25.2</w:t>
            </w:r>
          </w:p>
        </w:tc>
        <w:tc>
          <w:tcPr>
            <w:vAlign w:val="center"/>
          </w:tcPr>
          <w:p w14:paraId="69753D9B">
            <w:pPr>
              <w:jc w:val="center"/>
            </w:pPr>
            <w:r>
              <w:t>79</w:t>
            </w:r>
          </w:p>
        </w:tc>
        <w:tc>
          <w:tcPr>
            <w:vAlign w:val="center"/>
          </w:tcPr>
          <w:p w14:paraId="2ADC7DE5">
            <w:pPr>
              <w:jc w:val="center"/>
            </w:pPr>
            <w:r>
              <w:t>135.00</w:t>
            </w:r>
          </w:p>
        </w:tc>
        <w:tc>
          <w:tcPr>
            <w:vAlign w:val="center"/>
          </w:tcPr>
          <w:p w14:paraId="09274105">
            <w:pPr>
              <w:jc w:val="center"/>
            </w:pPr>
            <w:r>
              <w:t>103.00</w:t>
            </w:r>
          </w:p>
        </w:tc>
        <w:tc>
          <w:tcPr>
            <w:vAlign w:val="center"/>
          </w:tcPr>
          <w:p w14:paraId="22F1ECB0">
            <w:pPr>
              <w:jc w:val="center"/>
            </w:pPr>
            <w:r>
              <w:t>2.4</w:t>
            </w:r>
          </w:p>
        </w:tc>
        <w:tc>
          <w:tcPr>
            <w:vMerge w:val="continue"/>
            <w:vAlign w:val="center"/>
          </w:tcPr>
          <w:p w14:paraId="32679AF7">
            <w:pPr>
              <w:jc w:val="center"/>
            </w:pPr>
          </w:p>
        </w:tc>
      </w:tr>
      <w:tr w14:paraId="7B42E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D23F7F9">
            <w:pPr>
              <w:jc w:val="center"/>
            </w:pPr>
            <w:r>
              <w:t>8</w:t>
            </w:r>
          </w:p>
        </w:tc>
        <w:tc>
          <w:tcPr>
            <w:vAlign w:val="center"/>
          </w:tcPr>
          <w:p w14:paraId="172141FA">
            <w:pPr>
              <w:jc w:val="center"/>
            </w:pPr>
            <w:r>
              <w:t>25.9</w:t>
            </w:r>
          </w:p>
        </w:tc>
        <w:tc>
          <w:tcPr>
            <w:vAlign w:val="center"/>
          </w:tcPr>
          <w:p w14:paraId="6B01C669">
            <w:pPr>
              <w:jc w:val="center"/>
            </w:pPr>
            <w:r>
              <w:t>76</w:t>
            </w:r>
          </w:p>
        </w:tc>
        <w:tc>
          <w:tcPr>
            <w:vAlign w:val="center"/>
          </w:tcPr>
          <w:p w14:paraId="60DDBF43">
            <w:pPr>
              <w:jc w:val="center"/>
            </w:pPr>
            <w:r>
              <w:t>242.00</w:t>
            </w:r>
          </w:p>
        </w:tc>
        <w:tc>
          <w:tcPr>
            <w:vAlign w:val="center"/>
          </w:tcPr>
          <w:p w14:paraId="0553A99D">
            <w:pPr>
              <w:jc w:val="center"/>
            </w:pPr>
            <w:r>
              <w:t>181.00</w:t>
            </w:r>
          </w:p>
        </w:tc>
        <w:tc>
          <w:tcPr>
            <w:vAlign w:val="center"/>
          </w:tcPr>
          <w:p w14:paraId="3DABBBD4">
            <w:pPr>
              <w:jc w:val="center"/>
            </w:pPr>
            <w:r>
              <w:t>2.5</w:t>
            </w:r>
          </w:p>
        </w:tc>
        <w:tc>
          <w:tcPr>
            <w:vMerge w:val="continue"/>
            <w:vAlign w:val="center"/>
          </w:tcPr>
          <w:p w14:paraId="0D110D4F">
            <w:pPr>
              <w:jc w:val="center"/>
            </w:pPr>
          </w:p>
        </w:tc>
      </w:tr>
      <w:tr w14:paraId="0D772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1F466AC">
            <w:pPr>
              <w:jc w:val="center"/>
            </w:pPr>
            <w:r>
              <w:t>9</w:t>
            </w:r>
          </w:p>
        </w:tc>
        <w:tc>
          <w:tcPr>
            <w:vAlign w:val="center"/>
          </w:tcPr>
          <w:p w14:paraId="48B6A779">
            <w:pPr>
              <w:jc w:val="center"/>
            </w:pPr>
            <w:r>
              <w:t>26.9</w:t>
            </w:r>
          </w:p>
        </w:tc>
        <w:tc>
          <w:tcPr>
            <w:vAlign w:val="center"/>
          </w:tcPr>
          <w:p w14:paraId="52E27AC1">
            <w:pPr>
              <w:jc w:val="center"/>
            </w:pPr>
            <w:r>
              <w:t>72</w:t>
            </w:r>
          </w:p>
        </w:tc>
        <w:tc>
          <w:tcPr>
            <w:vAlign w:val="center"/>
          </w:tcPr>
          <w:p w14:paraId="1178E427">
            <w:pPr>
              <w:jc w:val="center"/>
            </w:pPr>
            <w:r>
              <w:t>368.00</w:t>
            </w:r>
          </w:p>
        </w:tc>
        <w:tc>
          <w:tcPr>
            <w:vAlign w:val="center"/>
          </w:tcPr>
          <w:p w14:paraId="23A530C1">
            <w:pPr>
              <w:jc w:val="center"/>
            </w:pPr>
            <w:r>
              <w:t>256.00</w:t>
            </w:r>
          </w:p>
        </w:tc>
        <w:tc>
          <w:tcPr>
            <w:vAlign w:val="center"/>
          </w:tcPr>
          <w:p w14:paraId="0FE3A568">
            <w:pPr>
              <w:jc w:val="center"/>
            </w:pPr>
            <w:r>
              <w:t>2.6</w:t>
            </w:r>
          </w:p>
        </w:tc>
        <w:tc>
          <w:tcPr>
            <w:vMerge w:val="continue"/>
            <w:vAlign w:val="center"/>
          </w:tcPr>
          <w:p w14:paraId="0F411A55">
            <w:pPr>
              <w:jc w:val="center"/>
            </w:pPr>
          </w:p>
        </w:tc>
      </w:tr>
      <w:tr w14:paraId="63E0F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6C5F764">
            <w:pPr>
              <w:jc w:val="center"/>
            </w:pPr>
            <w:r>
              <w:t>10</w:t>
            </w:r>
          </w:p>
        </w:tc>
        <w:tc>
          <w:tcPr>
            <w:vAlign w:val="center"/>
          </w:tcPr>
          <w:p w14:paraId="6860C170">
            <w:pPr>
              <w:jc w:val="center"/>
            </w:pPr>
            <w:r>
              <w:t>27.9</w:t>
            </w:r>
          </w:p>
        </w:tc>
        <w:tc>
          <w:tcPr>
            <w:vAlign w:val="center"/>
          </w:tcPr>
          <w:p w14:paraId="0C80E80B">
            <w:pPr>
              <w:jc w:val="center"/>
            </w:pPr>
            <w:r>
              <w:t>68</w:t>
            </w:r>
          </w:p>
        </w:tc>
        <w:tc>
          <w:tcPr>
            <w:vAlign w:val="center"/>
          </w:tcPr>
          <w:p w14:paraId="11307755">
            <w:pPr>
              <w:jc w:val="center"/>
            </w:pPr>
            <w:r>
              <w:t>466.00</w:t>
            </w:r>
          </w:p>
        </w:tc>
        <w:tc>
          <w:tcPr>
            <w:vAlign w:val="center"/>
          </w:tcPr>
          <w:p w14:paraId="56AAEBCC">
            <w:pPr>
              <w:jc w:val="center"/>
            </w:pPr>
            <w:r>
              <w:t>306.00</w:t>
            </w:r>
          </w:p>
        </w:tc>
        <w:tc>
          <w:tcPr>
            <w:vAlign w:val="center"/>
          </w:tcPr>
          <w:p w14:paraId="3B8B30C0">
            <w:pPr>
              <w:jc w:val="center"/>
            </w:pPr>
            <w:r>
              <w:t>2.8</w:t>
            </w:r>
          </w:p>
        </w:tc>
        <w:tc>
          <w:tcPr>
            <w:vMerge w:val="continue"/>
            <w:vAlign w:val="center"/>
          </w:tcPr>
          <w:p w14:paraId="7AFE1956">
            <w:pPr>
              <w:jc w:val="center"/>
            </w:pPr>
          </w:p>
        </w:tc>
      </w:tr>
      <w:tr w14:paraId="02DAA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EA9E3AB">
            <w:pPr>
              <w:jc w:val="center"/>
            </w:pPr>
            <w:r>
              <w:t>11</w:t>
            </w:r>
          </w:p>
        </w:tc>
        <w:tc>
          <w:tcPr>
            <w:vAlign w:val="center"/>
          </w:tcPr>
          <w:p w14:paraId="10E2A470">
            <w:pPr>
              <w:jc w:val="center"/>
            </w:pPr>
            <w:r>
              <w:t>28.7</w:t>
            </w:r>
          </w:p>
        </w:tc>
        <w:tc>
          <w:tcPr>
            <w:vAlign w:val="center"/>
          </w:tcPr>
          <w:p w14:paraId="45ED5D43">
            <w:pPr>
              <w:jc w:val="center"/>
            </w:pPr>
            <w:r>
              <w:t>65</w:t>
            </w:r>
          </w:p>
        </w:tc>
        <w:tc>
          <w:tcPr>
            <w:vAlign w:val="center"/>
          </w:tcPr>
          <w:p w14:paraId="1B28981E">
            <w:pPr>
              <w:jc w:val="center"/>
            </w:pPr>
            <w:r>
              <w:t>530.00</w:t>
            </w:r>
          </w:p>
        </w:tc>
        <w:tc>
          <w:tcPr>
            <w:vAlign w:val="center"/>
          </w:tcPr>
          <w:p w14:paraId="025EF01B">
            <w:pPr>
              <w:jc w:val="center"/>
            </w:pPr>
            <w:r>
              <w:t>350.00</w:t>
            </w:r>
          </w:p>
        </w:tc>
        <w:tc>
          <w:tcPr>
            <w:vAlign w:val="center"/>
          </w:tcPr>
          <w:p w14:paraId="2618881F">
            <w:pPr>
              <w:jc w:val="center"/>
            </w:pPr>
            <w:r>
              <w:t>2.9</w:t>
            </w:r>
          </w:p>
        </w:tc>
        <w:tc>
          <w:tcPr>
            <w:vMerge w:val="continue"/>
            <w:vAlign w:val="center"/>
          </w:tcPr>
          <w:p w14:paraId="4D29C7CD">
            <w:pPr>
              <w:jc w:val="center"/>
            </w:pPr>
          </w:p>
        </w:tc>
      </w:tr>
      <w:tr w14:paraId="1E040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B046E82">
            <w:pPr>
              <w:jc w:val="center"/>
            </w:pPr>
            <w:r>
              <w:t>12</w:t>
            </w:r>
          </w:p>
        </w:tc>
        <w:tc>
          <w:tcPr>
            <w:vAlign w:val="center"/>
          </w:tcPr>
          <w:p w14:paraId="70039386">
            <w:pPr>
              <w:jc w:val="center"/>
            </w:pPr>
            <w:r>
              <w:t>29.5</w:t>
            </w:r>
          </w:p>
        </w:tc>
        <w:tc>
          <w:tcPr>
            <w:vAlign w:val="center"/>
          </w:tcPr>
          <w:p w14:paraId="77A5438F">
            <w:pPr>
              <w:jc w:val="center"/>
            </w:pPr>
            <w:r>
              <w:t>62</w:t>
            </w:r>
          </w:p>
        </w:tc>
        <w:tc>
          <w:tcPr>
            <w:vAlign w:val="center"/>
          </w:tcPr>
          <w:p w14:paraId="5ECFE13E">
            <w:pPr>
              <w:jc w:val="center"/>
            </w:pPr>
            <w:r>
              <w:t>569.00</w:t>
            </w:r>
          </w:p>
        </w:tc>
        <w:tc>
          <w:tcPr>
            <w:vAlign w:val="center"/>
          </w:tcPr>
          <w:p w14:paraId="3D45C983">
            <w:pPr>
              <w:jc w:val="center"/>
            </w:pPr>
            <w:r>
              <w:t>367.00</w:t>
            </w:r>
          </w:p>
        </w:tc>
        <w:tc>
          <w:tcPr>
            <w:vAlign w:val="center"/>
          </w:tcPr>
          <w:p w14:paraId="041754FC">
            <w:pPr>
              <w:jc w:val="center"/>
            </w:pPr>
            <w:r>
              <w:t>3.1</w:t>
            </w:r>
          </w:p>
        </w:tc>
        <w:tc>
          <w:tcPr>
            <w:vMerge w:val="continue"/>
            <w:vAlign w:val="center"/>
          </w:tcPr>
          <w:p w14:paraId="144633BC">
            <w:pPr>
              <w:jc w:val="center"/>
            </w:pPr>
          </w:p>
        </w:tc>
      </w:tr>
      <w:tr w14:paraId="6B7D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1A4A522">
            <w:pPr>
              <w:jc w:val="center"/>
            </w:pPr>
            <w:r>
              <w:t>13</w:t>
            </w:r>
          </w:p>
        </w:tc>
        <w:tc>
          <w:tcPr>
            <w:vAlign w:val="center"/>
          </w:tcPr>
          <w:p w14:paraId="3A764E90">
            <w:pPr>
              <w:jc w:val="center"/>
            </w:pPr>
            <w:r>
              <w:t>30.0</w:t>
            </w:r>
          </w:p>
        </w:tc>
        <w:tc>
          <w:tcPr>
            <w:vAlign w:val="center"/>
          </w:tcPr>
          <w:p w14:paraId="446E4242">
            <w:pPr>
              <w:jc w:val="center"/>
            </w:pPr>
            <w:r>
              <w:t>60</w:t>
            </w:r>
          </w:p>
        </w:tc>
        <w:tc>
          <w:tcPr>
            <w:vAlign w:val="center"/>
          </w:tcPr>
          <w:p w14:paraId="5D581E26">
            <w:pPr>
              <w:jc w:val="center"/>
            </w:pPr>
            <w:r>
              <w:t>550.00</w:t>
            </w:r>
          </w:p>
        </w:tc>
        <w:tc>
          <w:tcPr>
            <w:vAlign w:val="center"/>
          </w:tcPr>
          <w:p w14:paraId="4E257999">
            <w:pPr>
              <w:jc w:val="center"/>
            </w:pPr>
            <w:r>
              <w:t>361.00</w:t>
            </w:r>
          </w:p>
        </w:tc>
        <w:tc>
          <w:tcPr>
            <w:vAlign w:val="center"/>
          </w:tcPr>
          <w:p w14:paraId="7ABF2676">
            <w:pPr>
              <w:jc w:val="center"/>
            </w:pPr>
            <w:r>
              <w:t>3.2</w:t>
            </w:r>
          </w:p>
        </w:tc>
        <w:tc>
          <w:tcPr>
            <w:vMerge w:val="continue"/>
            <w:vAlign w:val="center"/>
          </w:tcPr>
          <w:p w14:paraId="306B1E87">
            <w:pPr>
              <w:jc w:val="center"/>
            </w:pPr>
          </w:p>
        </w:tc>
      </w:tr>
      <w:tr w14:paraId="2DEB9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40CF7B3">
            <w:pPr>
              <w:jc w:val="center"/>
            </w:pPr>
            <w:r>
              <w:t>14</w:t>
            </w:r>
          </w:p>
        </w:tc>
        <w:tc>
          <w:tcPr>
            <w:vAlign w:val="center"/>
          </w:tcPr>
          <w:p w14:paraId="5BCC1AC9">
            <w:pPr>
              <w:jc w:val="center"/>
            </w:pPr>
            <w:r>
              <w:t>30.3</w:t>
            </w:r>
          </w:p>
        </w:tc>
        <w:tc>
          <w:tcPr>
            <w:vAlign w:val="center"/>
          </w:tcPr>
          <w:p w14:paraId="6A1522CA">
            <w:pPr>
              <w:jc w:val="center"/>
            </w:pPr>
            <w:r>
              <w:t>59</w:t>
            </w:r>
          </w:p>
        </w:tc>
        <w:tc>
          <w:tcPr>
            <w:vAlign w:val="center"/>
          </w:tcPr>
          <w:p w14:paraId="0E1BDC25">
            <w:pPr>
              <w:jc w:val="center"/>
            </w:pPr>
            <w:r>
              <w:t>502.00</w:t>
            </w:r>
          </w:p>
        </w:tc>
        <w:tc>
          <w:tcPr>
            <w:vAlign w:val="center"/>
          </w:tcPr>
          <w:p w14:paraId="0484C5CE">
            <w:pPr>
              <w:jc w:val="center"/>
            </w:pPr>
            <w:r>
              <w:t>341.00</w:t>
            </w:r>
          </w:p>
        </w:tc>
        <w:tc>
          <w:tcPr>
            <w:vAlign w:val="center"/>
          </w:tcPr>
          <w:p w14:paraId="40544C5B">
            <w:pPr>
              <w:jc w:val="center"/>
            </w:pPr>
            <w:r>
              <w:t>3.3</w:t>
            </w:r>
          </w:p>
        </w:tc>
        <w:tc>
          <w:tcPr>
            <w:vMerge w:val="continue"/>
            <w:vAlign w:val="center"/>
          </w:tcPr>
          <w:p w14:paraId="29F73C69">
            <w:pPr>
              <w:jc w:val="center"/>
            </w:pPr>
          </w:p>
        </w:tc>
      </w:tr>
      <w:tr w14:paraId="032E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489B9BD">
            <w:pPr>
              <w:jc w:val="center"/>
            </w:pPr>
            <w:r>
              <w:t>15</w:t>
            </w:r>
          </w:p>
        </w:tc>
        <w:tc>
          <w:tcPr>
            <w:vAlign w:val="center"/>
          </w:tcPr>
          <w:p w14:paraId="257A9F2E">
            <w:pPr>
              <w:jc w:val="center"/>
            </w:pPr>
            <w:r>
              <w:t>30.5</w:t>
            </w:r>
          </w:p>
        </w:tc>
        <w:tc>
          <w:tcPr>
            <w:vAlign w:val="center"/>
          </w:tcPr>
          <w:p w14:paraId="3511958A">
            <w:pPr>
              <w:jc w:val="center"/>
            </w:pPr>
            <w:r>
              <w:t>59</w:t>
            </w:r>
          </w:p>
        </w:tc>
        <w:tc>
          <w:tcPr>
            <w:vAlign w:val="center"/>
          </w:tcPr>
          <w:p w14:paraId="0C6599CC">
            <w:pPr>
              <w:jc w:val="center"/>
            </w:pPr>
            <w:r>
              <w:t>432.00</w:t>
            </w:r>
          </w:p>
        </w:tc>
        <w:tc>
          <w:tcPr>
            <w:vAlign w:val="center"/>
          </w:tcPr>
          <w:p w14:paraId="14C4D2CB">
            <w:pPr>
              <w:jc w:val="center"/>
            </w:pPr>
            <w:r>
              <w:t>292.00</w:t>
            </w:r>
          </w:p>
        </w:tc>
        <w:tc>
          <w:tcPr>
            <w:vAlign w:val="center"/>
          </w:tcPr>
          <w:p w14:paraId="23C9A7A7">
            <w:pPr>
              <w:jc w:val="center"/>
            </w:pPr>
            <w:r>
              <w:t>3.2</w:t>
            </w:r>
          </w:p>
        </w:tc>
        <w:tc>
          <w:tcPr>
            <w:vMerge w:val="continue"/>
            <w:vAlign w:val="center"/>
          </w:tcPr>
          <w:p w14:paraId="5A11B21F">
            <w:pPr>
              <w:jc w:val="center"/>
            </w:pPr>
          </w:p>
        </w:tc>
      </w:tr>
      <w:tr w14:paraId="3C9A9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1DDCDED">
            <w:pPr>
              <w:jc w:val="center"/>
            </w:pPr>
            <w:r>
              <w:t>16</w:t>
            </w:r>
          </w:p>
        </w:tc>
        <w:tc>
          <w:tcPr>
            <w:vAlign w:val="center"/>
          </w:tcPr>
          <w:p w14:paraId="2E31B451">
            <w:pPr>
              <w:jc w:val="center"/>
            </w:pPr>
            <w:r>
              <w:t>30.3</w:t>
            </w:r>
          </w:p>
        </w:tc>
        <w:tc>
          <w:tcPr>
            <w:vAlign w:val="center"/>
          </w:tcPr>
          <w:p w14:paraId="4349E5E3">
            <w:pPr>
              <w:jc w:val="center"/>
            </w:pPr>
            <w:r>
              <w:t>59</w:t>
            </w:r>
          </w:p>
        </w:tc>
        <w:tc>
          <w:tcPr>
            <w:vAlign w:val="center"/>
          </w:tcPr>
          <w:p w14:paraId="6E37D107">
            <w:pPr>
              <w:jc w:val="center"/>
            </w:pPr>
            <w:r>
              <w:t>331.00</w:t>
            </w:r>
          </w:p>
        </w:tc>
        <w:tc>
          <w:tcPr>
            <w:vAlign w:val="center"/>
          </w:tcPr>
          <w:p w14:paraId="0FED3ADA">
            <w:pPr>
              <w:jc w:val="center"/>
            </w:pPr>
            <w:r>
              <w:t>221.00</w:t>
            </w:r>
          </w:p>
        </w:tc>
        <w:tc>
          <w:tcPr>
            <w:vAlign w:val="center"/>
          </w:tcPr>
          <w:p w14:paraId="7F44AAFE">
            <w:pPr>
              <w:jc w:val="center"/>
            </w:pPr>
            <w:r>
              <w:t>3.2</w:t>
            </w:r>
          </w:p>
        </w:tc>
        <w:tc>
          <w:tcPr>
            <w:vMerge w:val="continue"/>
            <w:vAlign w:val="center"/>
          </w:tcPr>
          <w:p w14:paraId="5B9AA3AB">
            <w:pPr>
              <w:jc w:val="center"/>
            </w:pPr>
          </w:p>
        </w:tc>
      </w:tr>
      <w:tr w14:paraId="497EA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262B543">
            <w:pPr>
              <w:jc w:val="center"/>
            </w:pPr>
            <w:r>
              <w:t>17</w:t>
            </w:r>
          </w:p>
        </w:tc>
        <w:tc>
          <w:tcPr>
            <w:vAlign w:val="center"/>
          </w:tcPr>
          <w:p w14:paraId="59F952A5">
            <w:pPr>
              <w:jc w:val="center"/>
            </w:pPr>
            <w:r>
              <w:t>30.0</w:t>
            </w:r>
          </w:p>
        </w:tc>
        <w:tc>
          <w:tcPr>
            <w:vAlign w:val="center"/>
          </w:tcPr>
          <w:p w14:paraId="1EA1A191">
            <w:pPr>
              <w:jc w:val="center"/>
            </w:pPr>
            <w:r>
              <w:t>61</w:t>
            </w:r>
          </w:p>
        </w:tc>
        <w:tc>
          <w:tcPr>
            <w:vAlign w:val="center"/>
          </w:tcPr>
          <w:p w14:paraId="6AF62DA8">
            <w:pPr>
              <w:jc w:val="center"/>
            </w:pPr>
            <w:r>
              <w:t>219.00</w:t>
            </w:r>
          </w:p>
        </w:tc>
        <w:tc>
          <w:tcPr>
            <w:vAlign w:val="center"/>
          </w:tcPr>
          <w:p w14:paraId="21208421">
            <w:pPr>
              <w:jc w:val="center"/>
            </w:pPr>
            <w:r>
              <w:t>152.00</w:t>
            </w:r>
          </w:p>
        </w:tc>
        <w:tc>
          <w:tcPr>
            <w:vAlign w:val="center"/>
          </w:tcPr>
          <w:p w14:paraId="119850E3">
            <w:pPr>
              <w:jc w:val="center"/>
            </w:pPr>
            <w:r>
              <w:t>3.1</w:t>
            </w:r>
          </w:p>
        </w:tc>
        <w:tc>
          <w:tcPr>
            <w:vMerge w:val="continue"/>
            <w:vAlign w:val="center"/>
          </w:tcPr>
          <w:p w14:paraId="58E719AC">
            <w:pPr>
              <w:jc w:val="center"/>
            </w:pPr>
          </w:p>
        </w:tc>
      </w:tr>
      <w:tr w14:paraId="11B84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05BF4E5">
            <w:pPr>
              <w:jc w:val="center"/>
            </w:pPr>
            <w:r>
              <w:t>18</w:t>
            </w:r>
          </w:p>
        </w:tc>
        <w:tc>
          <w:tcPr>
            <w:vAlign w:val="center"/>
          </w:tcPr>
          <w:p w14:paraId="5512F8D4">
            <w:pPr>
              <w:jc w:val="center"/>
            </w:pPr>
            <w:r>
              <w:t>29.4</w:t>
            </w:r>
          </w:p>
        </w:tc>
        <w:tc>
          <w:tcPr>
            <w:vAlign w:val="center"/>
          </w:tcPr>
          <w:p w14:paraId="7833AE35">
            <w:pPr>
              <w:jc w:val="center"/>
            </w:pPr>
            <w:r>
              <w:t>63</w:t>
            </w:r>
          </w:p>
        </w:tc>
        <w:tc>
          <w:tcPr>
            <w:vAlign w:val="center"/>
          </w:tcPr>
          <w:p w14:paraId="7A9ABAF6">
            <w:pPr>
              <w:jc w:val="center"/>
            </w:pPr>
            <w:r>
              <w:t>110.00</w:t>
            </w:r>
          </w:p>
        </w:tc>
        <w:tc>
          <w:tcPr>
            <w:vAlign w:val="center"/>
          </w:tcPr>
          <w:p w14:paraId="1F72E2F2">
            <w:pPr>
              <w:jc w:val="center"/>
            </w:pPr>
            <w:r>
              <w:t>80.00</w:t>
            </w:r>
          </w:p>
        </w:tc>
        <w:tc>
          <w:tcPr>
            <w:vAlign w:val="center"/>
          </w:tcPr>
          <w:p w14:paraId="36AE343C">
            <w:pPr>
              <w:jc w:val="center"/>
            </w:pPr>
            <w:r>
              <w:t>2.9</w:t>
            </w:r>
          </w:p>
        </w:tc>
        <w:tc>
          <w:tcPr>
            <w:vMerge w:val="continue"/>
            <w:vAlign w:val="center"/>
          </w:tcPr>
          <w:p w14:paraId="2C4C238D">
            <w:pPr>
              <w:jc w:val="center"/>
            </w:pPr>
          </w:p>
        </w:tc>
      </w:tr>
      <w:tr w14:paraId="10ADE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1953791">
            <w:pPr>
              <w:jc w:val="center"/>
            </w:pPr>
            <w:r>
              <w:t>19</w:t>
            </w:r>
          </w:p>
        </w:tc>
        <w:tc>
          <w:tcPr>
            <w:vAlign w:val="center"/>
          </w:tcPr>
          <w:p w14:paraId="4563DC0A">
            <w:pPr>
              <w:jc w:val="center"/>
            </w:pPr>
            <w:r>
              <w:t>28.7</w:t>
            </w:r>
          </w:p>
        </w:tc>
        <w:tc>
          <w:tcPr>
            <w:vAlign w:val="center"/>
          </w:tcPr>
          <w:p w14:paraId="146071A7">
            <w:pPr>
              <w:jc w:val="center"/>
            </w:pPr>
            <w:r>
              <w:t>65</w:t>
            </w:r>
          </w:p>
        </w:tc>
        <w:tc>
          <w:tcPr>
            <w:vAlign w:val="center"/>
          </w:tcPr>
          <w:p w14:paraId="18010F9A">
            <w:pPr>
              <w:jc w:val="center"/>
            </w:pPr>
            <w:r>
              <w:t>11.00</w:t>
            </w:r>
          </w:p>
        </w:tc>
        <w:tc>
          <w:tcPr>
            <w:vAlign w:val="center"/>
          </w:tcPr>
          <w:p w14:paraId="2A1B058E">
            <w:pPr>
              <w:jc w:val="center"/>
            </w:pPr>
            <w:r>
              <w:t>10.00</w:t>
            </w:r>
          </w:p>
        </w:tc>
        <w:tc>
          <w:tcPr>
            <w:vAlign w:val="center"/>
          </w:tcPr>
          <w:p w14:paraId="4420680A">
            <w:pPr>
              <w:jc w:val="center"/>
            </w:pPr>
            <w:r>
              <w:t>2.7</w:t>
            </w:r>
          </w:p>
        </w:tc>
        <w:tc>
          <w:tcPr>
            <w:vMerge w:val="continue"/>
            <w:vAlign w:val="center"/>
          </w:tcPr>
          <w:p w14:paraId="2A3C2F64">
            <w:pPr>
              <w:jc w:val="center"/>
            </w:pPr>
          </w:p>
        </w:tc>
      </w:tr>
      <w:tr w14:paraId="29079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6EC7081">
            <w:pPr>
              <w:jc w:val="center"/>
            </w:pPr>
            <w:r>
              <w:t>20</w:t>
            </w:r>
          </w:p>
        </w:tc>
        <w:tc>
          <w:tcPr>
            <w:vAlign w:val="center"/>
          </w:tcPr>
          <w:p w14:paraId="35148AD2">
            <w:pPr>
              <w:jc w:val="center"/>
            </w:pPr>
            <w:r>
              <w:t>27.9</w:t>
            </w:r>
          </w:p>
        </w:tc>
        <w:tc>
          <w:tcPr>
            <w:vAlign w:val="center"/>
          </w:tcPr>
          <w:p w14:paraId="49A645C3">
            <w:pPr>
              <w:jc w:val="center"/>
            </w:pPr>
            <w:r>
              <w:t>68</w:t>
            </w:r>
          </w:p>
        </w:tc>
        <w:tc>
          <w:tcPr>
            <w:vAlign w:val="center"/>
          </w:tcPr>
          <w:p w14:paraId="721BDCAF">
            <w:pPr>
              <w:jc w:val="center"/>
            </w:pPr>
            <w:r>
              <w:t>0.00</w:t>
            </w:r>
          </w:p>
        </w:tc>
        <w:tc>
          <w:tcPr>
            <w:vAlign w:val="center"/>
          </w:tcPr>
          <w:p w14:paraId="4C246B9E">
            <w:pPr>
              <w:jc w:val="center"/>
            </w:pPr>
            <w:r>
              <w:t>0.00</w:t>
            </w:r>
          </w:p>
        </w:tc>
        <w:tc>
          <w:tcPr>
            <w:vAlign w:val="center"/>
          </w:tcPr>
          <w:p w14:paraId="70F4B62B">
            <w:pPr>
              <w:jc w:val="center"/>
            </w:pPr>
            <w:r>
              <w:t>2.4</w:t>
            </w:r>
          </w:p>
        </w:tc>
        <w:tc>
          <w:tcPr>
            <w:vMerge w:val="continue"/>
            <w:vAlign w:val="center"/>
          </w:tcPr>
          <w:p w14:paraId="34E0D46F">
            <w:pPr>
              <w:jc w:val="center"/>
            </w:pPr>
          </w:p>
        </w:tc>
      </w:tr>
      <w:tr w14:paraId="290F7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AC41CE2">
            <w:pPr>
              <w:jc w:val="center"/>
            </w:pPr>
            <w:r>
              <w:t>21</w:t>
            </w:r>
          </w:p>
        </w:tc>
        <w:tc>
          <w:tcPr>
            <w:vAlign w:val="center"/>
          </w:tcPr>
          <w:p w14:paraId="75679972">
            <w:pPr>
              <w:jc w:val="center"/>
            </w:pPr>
            <w:r>
              <w:t>27.3</w:t>
            </w:r>
          </w:p>
        </w:tc>
        <w:tc>
          <w:tcPr>
            <w:vAlign w:val="center"/>
          </w:tcPr>
          <w:p w14:paraId="58508845">
            <w:pPr>
              <w:jc w:val="center"/>
            </w:pPr>
            <w:r>
              <w:t>71</w:t>
            </w:r>
          </w:p>
        </w:tc>
        <w:tc>
          <w:tcPr>
            <w:vAlign w:val="center"/>
          </w:tcPr>
          <w:p w14:paraId="3936A035">
            <w:pPr>
              <w:jc w:val="center"/>
            </w:pPr>
            <w:r>
              <w:t>0.00</w:t>
            </w:r>
          </w:p>
        </w:tc>
        <w:tc>
          <w:tcPr>
            <w:vAlign w:val="center"/>
          </w:tcPr>
          <w:p w14:paraId="19DFC627">
            <w:pPr>
              <w:jc w:val="center"/>
            </w:pPr>
            <w:r>
              <w:t>0.00</w:t>
            </w:r>
          </w:p>
        </w:tc>
        <w:tc>
          <w:tcPr>
            <w:vAlign w:val="center"/>
          </w:tcPr>
          <w:p w14:paraId="0C1EB60E">
            <w:pPr>
              <w:jc w:val="center"/>
            </w:pPr>
            <w:r>
              <w:t>2.4</w:t>
            </w:r>
          </w:p>
        </w:tc>
        <w:tc>
          <w:tcPr>
            <w:vMerge w:val="continue"/>
            <w:vAlign w:val="center"/>
          </w:tcPr>
          <w:p w14:paraId="07669845">
            <w:pPr>
              <w:jc w:val="center"/>
            </w:pPr>
          </w:p>
        </w:tc>
      </w:tr>
      <w:tr w14:paraId="6CE2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BC875AE">
            <w:pPr>
              <w:jc w:val="center"/>
            </w:pPr>
            <w:r>
              <w:t>22</w:t>
            </w:r>
          </w:p>
        </w:tc>
        <w:tc>
          <w:tcPr>
            <w:vAlign w:val="center"/>
          </w:tcPr>
          <w:p w14:paraId="130AD374">
            <w:pPr>
              <w:jc w:val="center"/>
            </w:pPr>
            <w:r>
              <w:t>26.7</w:t>
            </w:r>
          </w:p>
        </w:tc>
        <w:tc>
          <w:tcPr>
            <w:vAlign w:val="center"/>
          </w:tcPr>
          <w:p w14:paraId="29E59A98">
            <w:pPr>
              <w:jc w:val="center"/>
            </w:pPr>
            <w:r>
              <w:t>73</w:t>
            </w:r>
          </w:p>
        </w:tc>
        <w:tc>
          <w:tcPr>
            <w:vAlign w:val="center"/>
          </w:tcPr>
          <w:p w14:paraId="4C3E01D9">
            <w:pPr>
              <w:jc w:val="center"/>
            </w:pPr>
            <w:r>
              <w:t>0.00</w:t>
            </w:r>
          </w:p>
        </w:tc>
        <w:tc>
          <w:tcPr>
            <w:vAlign w:val="center"/>
          </w:tcPr>
          <w:p w14:paraId="522F1AAF">
            <w:pPr>
              <w:jc w:val="center"/>
            </w:pPr>
            <w:r>
              <w:t>0.00</w:t>
            </w:r>
          </w:p>
        </w:tc>
        <w:tc>
          <w:tcPr>
            <w:vAlign w:val="center"/>
          </w:tcPr>
          <w:p w14:paraId="0054D393">
            <w:pPr>
              <w:jc w:val="center"/>
            </w:pPr>
            <w:r>
              <w:t>2.4</w:t>
            </w:r>
          </w:p>
        </w:tc>
        <w:tc>
          <w:tcPr>
            <w:vMerge w:val="continue"/>
            <w:vAlign w:val="center"/>
          </w:tcPr>
          <w:p w14:paraId="3509826B">
            <w:pPr>
              <w:jc w:val="center"/>
            </w:pPr>
          </w:p>
        </w:tc>
      </w:tr>
      <w:tr w14:paraId="51A01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7E12B4C">
            <w:pPr>
              <w:jc w:val="center"/>
            </w:pPr>
            <w:r>
              <w:t>23</w:t>
            </w:r>
          </w:p>
        </w:tc>
        <w:tc>
          <w:tcPr>
            <w:vAlign w:val="center"/>
          </w:tcPr>
          <w:p w14:paraId="078B6970">
            <w:pPr>
              <w:jc w:val="center"/>
            </w:pPr>
            <w:r>
              <w:t>26.4</w:t>
            </w:r>
          </w:p>
        </w:tc>
        <w:tc>
          <w:tcPr>
            <w:vAlign w:val="center"/>
          </w:tcPr>
          <w:p w14:paraId="76F76711">
            <w:pPr>
              <w:jc w:val="center"/>
            </w:pPr>
            <w:r>
              <w:t>75</w:t>
            </w:r>
          </w:p>
        </w:tc>
        <w:tc>
          <w:tcPr>
            <w:vAlign w:val="center"/>
          </w:tcPr>
          <w:p w14:paraId="28635AAF">
            <w:pPr>
              <w:jc w:val="center"/>
            </w:pPr>
            <w:r>
              <w:t>0.00</w:t>
            </w:r>
          </w:p>
        </w:tc>
        <w:tc>
          <w:tcPr>
            <w:vAlign w:val="center"/>
          </w:tcPr>
          <w:p w14:paraId="641EF73E">
            <w:pPr>
              <w:jc w:val="center"/>
            </w:pPr>
            <w:r>
              <w:t>0.00</w:t>
            </w:r>
          </w:p>
        </w:tc>
        <w:tc>
          <w:tcPr>
            <w:vAlign w:val="center"/>
          </w:tcPr>
          <w:p w14:paraId="5817789A">
            <w:pPr>
              <w:jc w:val="center"/>
            </w:pPr>
            <w:r>
              <w:t>2.4</w:t>
            </w:r>
          </w:p>
        </w:tc>
        <w:tc>
          <w:tcPr>
            <w:vMerge w:val="continue"/>
            <w:vAlign w:val="center"/>
          </w:tcPr>
          <w:p w14:paraId="103925F3">
            <w:pPr>
              <w:jc w:val="center"/>
            </w:pPr>
          </w:p>
        </w:tc>
      </w:tr>
      <w:tr w14:paraId="20A69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7FA5BDE">
            <w:pPr>
              <w:jc w:val="center"/>
            </w:pPr>
            <w:r>
              <w:t>日平均</w:t>
            </w:r>
          </w:p>
        </w:tc>
        <w:tc>
          <w:tcPr>
            <w:vAlign w:val="center"/>
          </w:tcPr>
          <w:p w14:paraId="42544C9A">
            <w:pPr>
              <w:jc w:val="center"/>
            </w:pPr>
            <w:r>
              <w:t>27.4</w:t>
            </w:r>
          </w:p>
        </w:tc>
        <w:tc>
          <w:tcPr>
            <w:vAlign w:val="center"/>
          </w:tcPr>
          <w:p w14:paraId="75F7B502">
            <w:pPr>
              <w:jc w:val="center"/>
            </w:pPr>
            <w:r>
              <w:t>70</w:t>
            </w:r>
          </w:p>
        </w:tc>
        <w:tc>
          <w:tcPr>
            <w:vAlign w:val="center"/>
          </w:tcPr>
          <w:p w14:paraId="0E1EF40C">
            <w:pPr>
              <w:jc w:val="center"/>
            </w:pPr>
            <w:r>
              <w:t>187.63</w:t>
            </w:r>
          </w:p>
        </w:tc>
        <w:tc>
          <w:tcPr>
            <w:vAlign w:val="center"/>
          </w:tcPr>
          <w:p w14:paraId="2E4EC781">
            <w:pPr>
              <w:jc w:val="center"/>
            </w:pPr>
            <w:r>
              <w:t>127.17</w:t>
            </w:r>
          </w:p>
        </w:tc>
        <w:tc>
          <w:tcPr>
            <w:vAlign w:val="center"/>
          </w:tcPr>
          <w:p w14:paraId="07A6AF28">
            <w:pPr>
              <w:jc w:val="center"/>
            </w:pPr>
            <w:r>
              <w:t>2.6</w:t>
            </w:r>
          </w:p>
        </w:tc>
        <w:tc>
          <w:tcPr>
            <w:vMerge w:val="continue"/>
            <w:vAlign w:val="center"/>
          </w:tcPr>
          <w:p w14:paraId="35A19113">
            <w:pPr>
              <w:jc w:val="center"/>
            </w:pPr>
          </w:p>
        </w:tc>
      </w:tr>
    </w:tbl>
    <w:p w14:paraId="2708A854">
      <w:pPr>
        <w:pStyle w:val="3"/>
        <w:ind w:firstLine="0" w:firstLineChars="0"/>
        <w:rPr>
          <w:lang w:val="en-US"/>
        </w:rPr>
      </w:pPr>
      <w:bookmarkStart w:id="35" w:name="气象参数"/>
      <w:bookmarkEnd w:id="35"/>
    </w:p>
    <w:p w14:paraId="122E633A">
      <w:pPr>
        <w:pStyle w:val="4"/>
      </w:pPr>
      <w:bookmarkStart w:id="36" w:name="_Toc23692"/>
      <w:r>
        <w:rPr>
          <w:rFonts w:hint="eastAsia"/>
        </w:rPr>
        <w:t>渗透面夏季逐时蒸发量</w:t>
      </w:r>
      <w:bookmarkEnd w:id="36"/>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30A9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5DEA2AA">
            <w:pPr>
              <w:jc w:val="center"/>
            </w:pPr>
            <w:r>
              <w:t>时刻</w:t>
            </w:r>
          </w:p>
        </w:tc>
        <w:tc>
          <w:tcPr>
            <w:shd w:val="clear" w:color="auto" w:fill="E6E6E6"/>
            <w:vAlign w:val="center"/>
          </w:tcPr>
          <w:p w14:paraId="61C704D6">
            <w:pPr>
              <w:jc w:val="center"/>
            </w:pPr>
            <w:r>
              <w:t>水面(kg/(㎡.h))</w:t>
            </w:r>
          </w:p>
        </w:tc>
        <w:tc>
          <w:tcPr>
            <w:shd w:val="clear" w:color="auto" w:fill="E6E6E6"/>
            <w:vAlign w:val="center"/>
          </w:tcPr>
          <w:p w14:paraId="06AEF414">
            <w:pPr>
              <w:jc w:val="center"/>
            </w:pPr>
            <w:r>
              <w:t>绿地(kg/(㎡.h))</w:t>
            </w:r>
          </w:p>
        </w:tc>
        <w:tc>
          <w:tcPr>
            <w:shd w:val="clear" w:color="auto" w:fill="E6E6E6"/>
            <w:vAlign w:val="center"/>
          </w:tcPr>
          <w:p w14:paraId="7F834760">
            <w:pPr>
              <w:jc w:val="center"/>
            </w:pPr>
            <w:r>
              <w:t>渗透型硬地</w:t>
            </w:r>
            <w:r>
              <w:br w:type="textWrapping"/>
            </w:r>
            <w:r>
              <w:t>(kg/(㎡.h))</w:t>
            </w:r>
          </w:p>
        </w:tc>
        <w:tc>
          <w:tcPr>
            <w:shd w:val="clear" w:color="auto" w:fill="E6E6E6"/>
            <w:vAlign w:val="center"/>
          </w:tcPr>
          <w:p w14:paraId="2F97C06E">
            <w:pPr>
              <w:jc w:val="center"/>
            </w:pPr>
            <w:r>
              <w:t>绿化屋面</w:t>
            </w:r>
            <w:r>
              <w:br w:type="textWrapping"/>
            </w:r>
            <w:r>
              <w:t>(kg/(㎡.h))</w:t>
            </w:r>
          </w:p>
        </w:tc>
      </w:tr>
      <w:tr w14:paraId="182F6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947551B">
            <w:pPr>
              <w:jc w:val="center"/>
            </w:pPr>
            <w:r>
              <w:t>0</w:t>
            </w:r>
          </w:p>
        </w:tc>
        <w:tc>
          <w:tcPr>
            <w:vAlign w:val="center"/>
          </w:tcPr>
          <w:p w14:paraId="778BB16B">
            <w:pPr>
              <w:jc w:val="center"/>
            </w:pPr>
            <w:r>
              <w:t>0.14</w:t>
            </w:r>
          </w:p>
        </w:tc>
        <w:tc>
          <w:tcPr>
            <w:vAlign w:val="center"/>
          </w:tcPr>
          <w:p w14:paraId="6B86A5A8">
            <w:pPr>
              <w:jc w:val="center"/>
            </w:pPr>
            <w:r>
              <w:t>0.28</w:t>
            </w:r>
          </w:p>
        </w:tc>
        <w:tc>
          <w:tcPr>
            <w:vAlign w:val="center"/>
          </w:tcPr>
          <w:p w14:paraId="17DE3242">
            <w:pPr>
              <w:jc w:val="center"/>
            </w:pPr>
            <w:r>
              <w:t>0.10</w:t>
            </w:r>
          </w:p>
        </w:tc>
        <w:tc>
          <w:tcPr>
            <w:vAlign w:val="center"/>
          </w:tcPr>
          <w:p w14:paraId="49379808">
            <w:pPr>
              <w:jc w:val="center"/>
            </w:pPr>
            <w:r>
              <w:t>0.22</w:t>
            </w:r>
          </w:p>
        </w:tc>
      </w:tr>
      <w:tr w14:paraId="31EFC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B3415E4">
            <w:pPr>
              <w:jc w:val="center"/>
            </w:pPr>
            <w:r>
              <w:t>1</w:t>
            </w:r>
          </w:p>
        </w:tc>
        <w:tc>
          <w:tcPr>
            <w:vAlign w:val="center"/>
          </w:tcPr>
          <w:p w14:paraId="184799A7">
            <w:pPr>
              <w:jc w:val="center"/>
            </w:pPr>
            <w:r>
              <w:t>0.12</w:t>
            </w:r>
          </w:p>
        </w:tc>
        <w:tc>
          <w:tcPr>
            <w:vAlign w:val="center"/>
          </w:tcPr>
          <w:p w14:paraId="5A71D61A">
            <w:pPr>
              <w:jc w:val="center"/>
            </w:pPr>
            <w:r>
              <w:t>0.20</w:t>
            </w:r>
          </w:p>
        </w:tc>
        <w:tc>
          <w:tcPr>
            <w:vAlign w:val="center"/>
          </w:tcPr>
          <w:p w14:paraId="048D7AB9">
            <w:pPr>
              <w:jc w:val="center"/>
            </w:pPr>
            <w:r>
              <w:t>0.10</w:t>
            </w:r>
          </w:p>
        </w:tc>
        <w:tc>
          <w:tcPr>
            <w:vAlign w:val="center"/>
          </w:tcPr>
          <w:p w14:paraId="46F8E20F">
            <w:pPr>
              <w:jc w:val="center"/>
            </w:pPr>
            <w:r>
              <w:t>0.16</w:t>
            </w:r>
          </w:p>
        </w:tc>
      </w:tr>
      <w:tr w14:paraId="4503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5259F63">
            <w:pPr>
              <w:jc w:val="center"/>
            </w:pPr>
            <w:r>
              <w:t>2</w:t>
            </w:r>
          </w:p>
        </w:tc>
        <w:tc>
          <w:tcPr>
            <w:vAlign w:val="center"/>
          </w:tcPr>
          <w:p w14:paraId="3356D8EA">
            <w:pPr>
              <w:jc w:val="center"/>
            </w:pPr>
            <w:r>
              <w:t>0.12</w:t>
            </w:r>
          </w:p>
        </w:tc>
        <w:tc>
          <w:tcPr>
            <w:vAlign w:val="center"/>
          </w:tcPr>
          <w:p w14:paraId="610B224E">
            <w:pPr>
              <w:jc w:val="center"/>
            </w:pPr>
            <w:r>
              <w:t>0.19</w:t>
            </w:r>
          </w:p>
        </w:tc>
        <w:tc>
          <w:tcPr>
            <w:vAlign w:val="center"/>
          </w:tcPr>
          <w:p w14:paraId="6B0159FE">
            <w:pPr>
              <w:jc w:val="center"/>
            </w:pPr>
            <w:r>
              <w:t>0.07</w:t>
            </w:r>
          </w:p>
        </w:tc>
        <w:tc>
          <w:tcPr>
            <w:vAlign w:val="center"/>
          </w:tcPr>
          <w:p w14:paraId="1F9829A2">
            <w:pPr>
              <w:jc w:val="center"/>
            </w:pPr>
            <w:r>
              <w:t>0.16</w:t>
            </w:r>
          </w:p>
        </w:tc>
      </w:tr>
      <w:tr w14:paraId="55157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00C5A7B">
            <w:pPr>
              <w:jc w:val="center"/>
            </w:pPr>
            <w:r>
              <w:t>3</w:t>
            </w:r>
          </w:p>
        </w:tc>
        <w:tc>
          <w:tcPr>
            <w:vAlign w:val="center"/>
          </w:tcPr>
          <w:p w14:paraId="10096997">
            <w:pPr>
              <w:jc w:val="center"/>
            </w:pPr>
            <w:r>
              <w:t>0.10</w:t>
            </w:r>
          </w:p>
        </w:tc>
        <w:tc>
          <w:tcPr>
            <w:vAlign w:val="center"/>
          </w:tcPr>
          <w:p w14:paraId="5056B3D9">
            <w:pPr>
              <w:jc w:val="center"/>
            </w:pPr>
            <w:r>
              <w:t>0.18</w:t>
            </w:r>
          </w:p>
        </w:tc>
        <w:tc>
          <w:tcPr>
            <w:vAlign w:val="center"/>
          </w:tcPr>
          <w:p w14:paraId="6FDE8F47">
            <w:pPr>
              <w:jc w:val="center"/>
            </w:pPr>
            <w:r>
              <w:t>0.08</w:t>
            </w:r>
          </w:p>
        </w:tc>
        <w:tc>
          <w:tcPr>
            <w:vAlign w:val="center"/>
          </w:tcPr>
          <w:p w14:paraId="65448FD9">
            <w:pPr>
              <w:jc w:val="center"/>
            </w:pPr>
            <w:r>
              <w:t>0.15</w:t>
            </w:r>
          </w:p>
        </w:tc>
      </w:tr>
      <w:tr w14:paraId="4D91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7557167">
            <w:pPr>
              <w:jc w:val="center"/>
            </w:pPr>
            <w:r>
              <w:t>4</w:t>
            </w:r>
          </w:p>
        </w:tc>
        <w:tc>
          <w:tcPr>
            <w:vAlign w:val="center"/>
          </w:tcPr>
          <w:p w14:paraId="0FAD2B07">
            <w:pPr>
              <w:jc w:val="center"/>
            </w:pPr>
            <w:r>
              <w:t>0.11</w:t>
            </w:r>
          </w:p>
        </w:tc>
        <w:tc>
          <w:tcPr>
            <w:vAlign w:val="center"/>
          </w:tcPr>
          <w:p w14:paraId="0FE84BC0">
            <w:pPr>
              <w:jc w:val="center"/>
            </w:pPr>
            <w:r>
              <w:t>0.21</w:t>
            </w:r>
          </w:p>
        </w:tc>
        <w:tc>
          <w:tcPr>
            <w:vAlign w:val="center"/>
          </w:tcPr>
          <w:p w14:paraId="7983773F">
            <w:pPr>
              <w:jc w:val="center"/>
            </w:pPr>
            <w:r>
              <w:t>0.07</w:t>
            </w:r>
          </w:p>
        </w:tc>
        <w:tc>
          <w:tcPr>
            <w:vAlign w:val="center"/>
          </w:tcPr>
          <w:p w14:paraId="6C68FB03">
            <w:pPr>
              <w:jc w:val="center"/>
            </w:pPr>
            <w:r>
              <w:t>0.17</w:t>
            </w:r>
          </w:p>
        </w:tc>
      </w:tr>
      <w:tr w14:paraId="27F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6969BC8">
            <w:pPr>
              <w:jc w:val="center"/>
            </w:pPr>
            <w:r>
              <w:t>5</w:t>
            </w:r>
          </w:p>
        </w:tc>
        <w:tc>
          <w:tcPr>
            <w:vAlign w:val="center"/>
          </w:tcPr>
          <w:p w14:paraId="038631E7">
            <w:pPr>
              <w:jc w:val="center"/>
            </w:pPr>
            <w:r>
              <w:t>0.16</w:t>
            </w:r>
          </w:p>
        </w:tc>
        <w:tc>
          <w:tcPr>
            <w:vAlign w:val="center"/>
          </w:tcPr>
          <w:p w14:paraId="28AFD4E2">
            <w:pPr>
              <w:jc w:val="center"/>
            </w:pPr>
            <w:r>
              <w:t>0.26</w:t>
            </w:r>
          </w:p>
        </w:tc>
        <w:tc>
          <w:tcPr>
            <w:vAlign w:val="center"/>
          </w:tcPr>
          <w:p w14:paraId="0E1A5B0E">
            <w:pPr>
              <w:jc w:val="center"/>
            </w:pPr>
            <w:r>
              <w:t>0.10</w:t>
            </w:r>
          </w:p>
        </w:tc>
        <w:tc>
          <w:tcPr>
            <w:vAlign w:val="center"/>
          </w:tcPr>
          <w:p w14:paraId="6AA38010">
            <w:pPr>
              <w:jc w:val="center"/>
            </w:pPr>
            <w:r>
              <w:t>0.20</w:t>
            </w:r>
          </w:p>
        </w:tc>
      </w:tr>
      <w:tr w14:paraId="5115F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73C4B38">
            <w:pPr>
              <w:jc w:val="center"/>
            </w:pPr>
            <w:r>
              <w:t>6</w:t>
            </w:r>
          </w:p>
        </w:tc>
        <w:tc>
          <w:tcPr>
            <w:vAlign w:val="center"/>
          </w:tcPr>
          <w:p w14:paraId="2FB37E2E">
            <w:pPr>
              <w:jc w:val="center"/>
            </w:pPr>
            <w:r>
              <w:t>0.28</w:t>
            </w:r>
          </w:p>
        </w:tc>
        <w:tc>
          <w:tcPr>
            <w:vAlign w:val="center"/>
          </w:tcPr>
          <w:p w14:paraId="6ACA5E55">
            <w:pPr>
              <w:jc w:val="center"/>
            </w:pPr>
            <w:r>
              <w:t>0.35</w:t>
            </w:r>
          </w:p>
        </w:tc>
        <w:tc>
          <w:tcPr>
            <w:vAlign w:val="center"/>
          </w:tcPr>
          <w:p w14:paraId="75621CB8">
            <w:pPr>
              <w:jc w:val="center"/>
            </w:pPr>
            <w:r>
              <w:t>0.12</w:t>
            </w:r>
          </w:p>
        </w:tc>
        <w:tc>
          <w:tcPr>
            <w:vAlign w:val="center"/>
          </w:tcPr>
          <w:p w14:paraId="0538F784">
            <w:pPr>
              <w:jc w:val="center"/>
            </w:pPr>
            <w:r>
              <w:t>0.28</w:t>
            </w:r>
          </w:p>
        </w:tc>
      </w:tr>
      <w:tr w14:paraId="7669E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E3F49C7">
            <w:pPr>
              <w:jc w:val="center"/>
            </w:pPr>
            <w:r>
              <w:t>7</w:t>
            </w:r>
          </w:p>
        </w:tc>
        <w:tc>
          <w:tcPr>
            <w:vAlign w:val="center"/>
          </w:tcPr>
          <w:p w14:paraId="541A8928">
            <w:pPr>
              <w:jc w:val="center"/>
            </w:pPr>
            <w:r>
              <w:t>0.45</w:t>
            </w:r>
          </w:p>
        </w:tc>
        <w:tc>
          <w:tcPr>
            <w:vAlign w:val="center"/>
          </w:tcPr>
          <w:p w14:paraId="5E177D07">
            <w:pPr>
              <w:jc w:val="center"/>
            </w:pPr>
            <w:r>
              <w:t>0.44</w:t>
            </w:r>
          </w:p>
        </w:tc>
        <w:tc>
          <w:tcPr>
            <w:vAlign w:val="center"/>
          </w:tcPr>
          <w:p w14:paraId="352AC172">
            <w:pPr>
              <w:jc w:val="center"/>
            </w:pPr>
            <w:r>
              <w:t>0.14</w:t>
            </w:r>
          </w:p>
        </w:tc>
        <w:tc>
          <w:tcPr>
            <w:vAlign w:val="center"/>
          </w:tcPr>
          <w:p w14:paraId="06B35288">
            <w:pPr>
              <w:jc w:val="center"/>
            </w:pPr>
            <w:r>
              <w:t>0.35</w:t>
            </w:r>
          </w:p>
        </w:tc>
      </w:tr>
      <w:tr w14:paraId="1392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A22D706">
            <w:pPr>
              <w:jc w:val="center"/>
            </w:pPr>
            <w:r>
              <w:t>8</w:t>
            </w:r>
          </w:p>
        </w:tc>
        <w:tc>
          <w:tcPr>
            <w:vAlign w:val="center"/>
          </w:tcPr>
          <w:p w14:paraId="0A84A0CD">
            <w:pPr>
              <w:jc w:val="center"/>
            </w:pPr>
            <w:r>
              <w:t>0.65</w:t>
            </w:r>
          </w:p>
        </w:tc>
        <w:tc>
          <w:tcPr>
            <w:vAlign w:val="center"/>
          </w:tcPr>
          <w:p w14:paraId="77787650">
            <w:pPr>
              <w:jc w:val="center"/>
            </w:pPr>
            <w:r>
              <w:t>0.56</w:t>
            </w:r>
          </w:p>
        </w:tc>
        <w:tc>
          <w:tcPr>
            <w:vAlign w:val="center"/>
          </w:tcPr>
          <w:p w14:paraId="1E6E0A1E">
            <w:pPr>
              <w:jc w:val="center"/>
            </w:pPr>
            <w:r>
              <w:t>0.14</w:t>
            </w:r>
          </w:p>
        </w:tc>
        <w:tc>
          <w:tcPr>
            <w:vAlign w:val="center"/>
          </w:tcPr>
          <w:p w14:paraId="38A3FCC0">
            <w:pPr>
              <w:jc w:val="center"/>
            </w:pPr>
            <w:r>
              <w:t>0.45</w:t>
            </w:r>
          </w:p>
        </w:tc>
      </w:tr>
      <w:tr w14:paraId="0D9DF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9379960">
            <w:pPr>
              <w:jc w:val="center"/>
            </w:pPr>
            <w:r>
              <w:t>9</w:t>
            </w:r>
          </w:p>
        </w:tc>
        <w:tc>
          <w:tcPr>
            <w:vAlign w:val="center"/>
          </w:tcPr>
          <w:p w14:paraId="5ECB3D9E">
            <w:pPr>
              <w:jc w:val="center"/>
            </w:pPr>
            <w:r>
              <w:t>0.86</w:t>
            </w:r>
          </w:p>
        </w:tc>
        <w:tc>
          <w:tcPr>
            <w:vAlign w:val="center"/>
          </w:tcPr>
          <w:p w14:paraId="40C64704">
            <w:pPr>
              <w:jc w:val="center"/>
            </w:pPr>
            <w:r>
              <w:t>0.65</w:t>
            </w:r>
          </w:p>
        </w:tc>
        <w:tc>
          <w:tcPr>
            <w:vAlign w:val="center"/>
          </w:tcPr>
          <w:p w14:paraId="57A36A8F">
            <w:pPr>
              <w:jc w:val="center"/>
            </w:pPr>
            <w:r>
              <w:t>0.14</w:t>
            </w:r>
          </w:p>
        </w:tc>
        <w:tc>
          <w:tcPr>
            <w:vAlign w:val="center"/>
          </w:tcPr>
          <w:p w14:paraId="71F86069">
            <w:pPr>
              <w:jc w:val="center"/>
            </w:pPr>
            <w:r>
              <w:t>0.52</w:t>
            </w:r>
          </w:p>
        </w:tc>
      </w:tr>
      <w:tr w14:paraId="753E6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4BB7D28">
            <w:pPr>
              <w:jc w:val="center"/>
            </w:pPr>
            <w:r>
              <w:t>10</w:t>
            </w:r>
          </w:p>
        </w:tc>
        <w:tc>
          <w:tcPr>
            <w:vAlign w:val="center"/>
          </w:tcPr>
          <w:p w14:paraId="3BCAADC7">
            <w:pPr>
              <w:jc w:val="center"/>
            </w:pPr>
            <w:r>
              <w:t>1.02</w:t>
            </w:r>
          </w:p>
        </w:tc>
        <w:tc>
          <w:tcPr>
            <w:vAlign w:val="center"/>
          </w:tcPr>
          <w:p w14:paraId="1BB91402">
            <w:pPr>
              <w:jc w:val="center"/>
            </w:pPr>
            <w:r>
              <w:t>0.69</w:t>
            </w:r>
          </w:p>
        </w:tc>
        <w:tc>
          <w:tcPr>
            <w:vAlign w:val="center"/>
          </w:tcPr>
          <w:p w14:paraId="32E11A96">
            <w:pPr>
              <w:jc w:val="center"/>
            </w:pPr>
            <w:r>
              <w:t>0.14</w:t>
            </w:r>
          </w:p>
        </w:tc>
        <w:tc>
          <w:tcPr>
            <w:vAlign w:val="center"/>
          </w:tcPr>
          <w:p w14:paraId="4ACAB1FD">
            <w:pPr>
              <w:jc w:val="center"/>
            </w:pPr>
            <w:r>
              <w:t>0.55</w:t>
            </w:r>
          </w:p>
        </w:tc>
      </w:tr>
      <w:tr w14:paraId="50F7E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A3A992F">
            <w:pPr>
              <w:jc w:val="center"/>
            </w:pPr>
            <w:r>
              <w:t>11</w:t>
            </w:r>
          </w:p>
        </w:tc>
        <w:tc>
          <w:tcPr>
            <w:vAlign w:val="center"/>
          </w:tcPr>
          <w:p w14:paraId="4B816D2D">
            <w:pPr>
              <w:jc w:val="center"/>
            </w:pPr>
            <w:r>
              <w:t>1.15</w:t>
            </w:r>
          </w:p>
        </w:tc>
        <w:tc>
          <w:tcPr>
            <w:vAlign w:val="center"/>
          </w:tcPr>
          <w:p w14:paraId="49A86BDE">
            <w:pPr>
              <w:jc w:val="center"/>
            </w:pPr>
            <w:r>
              <w:t>0.65</w:t>
            </w:r>
          </w:p>
        </w:tc>
        <w:tc>
          <w:tcPr>
            <w:vAlign w:val="center"/>
          </w:tcPr>
          <w:p w14:paraId="6C83AB8E">
            <w:pPr>
              <w:jc w:val="center"/>
            </w:pPr>
            <w:r>
              <w:t>0.12</w:t>
            </w:r>
          </w:p>
        </w:tc>
        <w:tc>
          <w:tcPr>
            <w:vAlign w:val="center"/>
          </w:tcPr>
          <w:p w14:paraId="7B033463">
            <w:pPr>
              <w:jc w:val="center"/>
            </w:pPr>
            <w:r>
              <w:t>0.52</w:t>
            </w:r>
          </w:p>
        </w:tc>
      </w:tr>
      <w:tr w14:paraId="58657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B9840FD">
            <w:pPr>
              <w:jc w:val="center"/>
            </w:pPr>
            <w:r>
              <w:t>12</w:t>
            </w:r>
          </w:p>
        </w:tc>
        <w:tc>
          <w:tcPr>
            <w:vAlign w:val="center"/>
          </w:tcPr>
          <w:p w14:paraId="6000D303">
            <w:pPr>
              <w:jc w:val="center"/>
            </w:pPr>
            <w:r>
              <w:t>1.18</w:t>
            </w:r>
          </w:p>
        </w:tc>
        <w:tc>
          <w:tcPr>
            <w:vAlign w:val="center"/>
          </w:tcPr>
          <w:p w14:paraId="2EABFC1E">
            <w:pPr>
              <w:jc w:val="center"/>
            </w:pPr>
            <w:r>
              <w:t>0.59</w:t>
            </w:r>
          </w:p>
        </w:tc>
        <w:tc>
          <w:tcPr>
            <w:vAlign w:val="center"/>
          </w:tcPr>
          <w:p w14:paraId="6122C38C">
            <w:pPr>
              <w:jc w:val="center"/>
            </w:pPr>
            <w:r>
              <w:t>0.09</w:t>
            </w:r>
          </w:p>
        </w:tc>
        <w:tc>
          <w:tcPr>
            <w:vAlign w:val="center"/>
          </w:tcPr>
          <w:p w14:paraId="54E41B4F">
            <w:pPr>
              <w:jc w:val="center"/>
            </w:pPr>
            <w:r>
              <w:t>0.47</w:t>
            </w:r>
          </w:p>
        </w:tc>
      </w:tr>
      <w:tr w14:paraId="7305F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5A5357E">
            <w:pPr>
              <w:jc w:val="center"/>
            </w:pPr>
            <w:r>
              <w:t>13</w:t>
            </w:r>
          </w:p>
        </w:tc>
        <w:tc>
          <w:tcPr>
            <w:vAlign w:val="center"/>
          </w:tcPr>
          <w:p w14:paraId="7AB16A2B">
            <w:pPr>
              <w:jc w:val="center"/>
            </w:pPr>
            <w:r>
              <w:t>1.15</w:t>
            </w:r>
          </w:p>
        </w:tc>
        <w:tc>
          <w:tcPr>
            <w:vAlign w:val="center"/>
          </w:tcPr>
          <w:p w14:paraId="0DCD8F4B">
            <w:pPr>
              <w:jc w:val="center"/>
            </w:pPr>
            <w:r>
              <w:t>0.52</w:t>
            </w:r>
          </w:p>
        </w:tc>
        <w:tc>
          <w:tcPr>
            <w:vAlign w:val="center"/>
          </w:tcPr>
          <w:p w14:paraId="0C45A8D5">
            <w:pPr>
              <w:jc w:val="center"/>
            </w:pPr>
            <w:r>
              <w:t>0.07</w:t>
            </w:r>
          </w:p>
        </w:tc>
        <w:tc>
          <w:tcPr>
            <w:vAlign w:val="center"/>
          </w:tcPr>
          <w:p w14:paraId="1B957A3F">
            <w:pPr>
              <w:jc w:val="center"/>
            </w:pPr>
            <w:r>
              <w:t>0.42</w:t>
            </w:r>
          </w:p>
        </w:tc>
      </w:tr>
      <w:tr w14:paraId="404F5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5DA5490">
            <w:pPr>
              <w:jc w:val="center"/>
            </w:pPr>
            <w:r>
              <w:t>14</w:t>
            </w:r>
          </w:p>
        </w:tc>
        <w:tc>
          <w:tcPr>
            <w:vAlign w:val="center"/>
          </w:tcPr>
          <w:p w14:paraId="183E41D7">
            <w:pPr>
              <w:jc w:val="center"/>
            </w:pPr>
            <w:r>
              <w:t>1.05</w:t>
            </w:r>
          </w:p>
        </w:tc>
        <w:tc>
          <w:tcPr>
            <w:vAlign w:val="center"/>
          </w:tcPr>
          <w:p w14:paraId="6F605ADA">
            <w:pPr>
              <w:jc w:val="center"/>
            </w:pPr>
            <w:r>
              <w:t>0.40</w:t>
            </w:r>
          </w:p>
        </w:tc>
        <w:tc>
          <w:tcPr>
            <w:vAlign w:val="center"/>
          </w:tcPr>
          <w:p w14:paraId="7242EB5D">
            <w:pPr>
              <w:jc w:val="center"/>
            </w:pPr>
            <w:r>
              <w:t>0.07</w:t>
            </w:r>
          </w:p>
        </w:tc>
        <w:tc>
          <w:tcPr>
            <w:vAlign w:val="center"/>
          </w:tcPr>
          <w:p w14:paraId="3995A3C3">
            <w:pPr>
              <w:jc w:val="center"/>
            </w:pPr>
            <w:r>
              <w:t>0.32</w:t>
            </w:r>
          </w:p>
        </w:tc>
      </w:tr>
      <w:tr w14:paraId="6C114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5E867CD">
            <w:pPr>
              <w:jc w:val="center"/>
            </w:pPr>
            <w:r>
              <w:t>15</w:t>
            </w:r>
          </w:p>
        </w:tc>
        <w:tc>
          <w:tcPr>
            <w:vAlign w:val="center"/>
          </w:tcPr>
          <w:p w14:paraId="322DEF98">
            <w:pPr>
              <w:jc w:val="center"/>
            </w:pPr>
            <w:r>
              <w:t>0.93</w:t>
            </w:r>
          </w:p>
        </w:tc>
        <w:tc>
          <w:tcPr>
            <w:vAlign w:val="center"/>
          </w:tcPr>
          <w:p w14:paraId="7A399E9D">
            <w:pPr>
              <w:jc w:val="center"/>
            </w:pPr>
            <w:r>
              <w:t>0.35</w:t>
            </w:r>
          </w:p>
        </w:tc>
        <w:tc>
          <w:tcPr>
            <w:vAlign w:val="center"/>
          </w:tcPr>
          <w:p w14:paraId="6FCD6B9A">
            <w:pPr>
              <w:jc w:val="center"/>
            </w:pPr>
            <w:r>
              <w:t>0.04</w:t>
            </w:r>
          </w:p>
        </w:tc>
        <w:tc>
          <w:tcPr>
            <w:vAlign w:val="center"/>
          </w:tcPr>
          <w:p w14:paraId="1FB45F2B">
            <w:pPr>
              <w:jc w:val="center"/>
            </w:pPr>
            <w:r>
              <w:t>0.28</w:t>
            </w:r>
          </w:p>
        </w:tc>
      </w:tr>
      <w:tr w14:paraId="4C002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E57FD90">
            <w:pPr>
              <w:jc w:val="center"/>
            </w:pPr>
            <w:r>
              <w:t>16</w:t>
            </w:r>
          </w:p>
        </w:tc>
        <w:tc>
          <w:tcPr>
            <w:vAlign w:val="center"/>
          </w:tcPr>
          <w:p w14:paraId="0992038C">
            <w:pPr>
              <w:jc w:val="center"/>
            </w:pPr>
            <w:r>
              <w:t>0.75</w:t>
            </w:r>
          </w:p>
        </w:tc>
        <w:tc>
          <w:tcPr>
            <w:vAlign w:val="center"/>
          </w:tcPr>
          <w:p w14:paraId="7F532B9F">
            <w:pPr>
              <w:jc w:val="center"/>
            </w:pPr>
            <w:r>
              <w:t>0.25</w:t>
            </w:r>
          </w:p>
        </w:tc>
        <w:tc>
          <w:tcPr>
            <w:vAlign w:val="center"/>
          </w:tcPr>
          <w:p w14:paraId="22737652">
            <w:pPr>
              <w:jc w:val="center"/>
            </w:pPr>
            <w:r>
              <w:t>0.03</w:t>
            </w:r>
          </w:p>
        </w:tc>
        <w:tc>
          <w:tcPr>
            <w:vAlign w:val="center"/>
          </w:tcPr>
          <w:p w14:paraId="3568215B">
            <w:pPr>
              <w:jc w:val="center"/>
            </w:pPr>
            <w:r>
              <w:t>0.20</w:t>
            </w:r>
          </w:p>
        </w:tc>
      </w:tr>
      <w:tr w14:paraId="0E31F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689D7CE">
            <w:pPr>
              <w:jc w:val="center"/>
            </w:pPr>
            <w:r>
              <w:t>17</w:t>
            </w:r>
          </w:p>
        </w:tc>
        <w:tc>
          <w:tcPr>
            <w:vAlign w:val="center"/>
          </w:tcPr>
          <w:p w14:paraId="64EDE3ED">
            <w:pPr>
              <w:jc w:val="center"/>
            </w:pPr>
            <w:r>
              <w:t>0.60</w:t>
            </w:r>
          </w:p>
        </w:tc>
        <w:tc>
          <w:tcPr>
            <w:vAlign w:val="center"/>
          </w:tcPr>
          <w:p w14:paraId="14403753">
            <w:pPr>
              <w:jc w:val="center"/>
            </w:pPr>
            <w:r>
              <w:t>0.21</w:t>
            </w:r>
          </w:p>
        </w:tc>
        <w:tc>
          <w:tcPr>
            <w:vAlign w:val="center"/>
          </w:tcPr>
          <w:p w14:paraId="51636866">
            <w:pPr>
              <w:jc w:val="center"/>
            </w:pPr>
            <w:r>
              <w:t>0.03</w:t>
            </w:r>
          </w:p>
        </w:tc>
        <w:tc>
          <w:tcPr>
            <w:vAlign w:val="center"/>
          </w:tcPr>
          <w:p w14:paraId="567E8254">
            <w:pPr>
              <w:jc w:val="center"/>
            </w:pPr>
            <w:r>
              <w:t>0.17</w:t>
            </w:r>
          </w:p>
        </w:tc>
      </w:tr>
      <w:tr w14:paraId="6A06D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A852A8B">
            <w:pPr>
              <w:jc w:val="center"/>
            </w:pPr>
            <w:r>
              <w:t>18</w:t>
            </w:r>
          </w:p>
        </w:tc>
        <w:tc>
          <w:tcPr>
            <w:vAlign w:val="center"/>
          </w:tcPr>
          <w:p w14:paraId="5AA54F1F">
            <w:pPr>
              <w:jc w:val="center"/>
            </w:pPr>
            <w:r>
              <w:t>0.51</w:t>
            </w:r>
          </w:p>
        </w:tc>
        <w:tc>
          <w:tcPr>
            <w:vAlign w:val="center"/>
          </w:tcPr>
          <w:p w14:paraId="03E544D8">
            <w:pPr>
              <w:jc w:val="center"/>
            </w:pPr>
            <w:r>
              <w:t>0.17</w:t>
            </w:r>
          </w:p>
        </w:tc>
        <w:tc>
          <w:tcPr>
            <w:vAlign w:val="center"/>
          </w:tcPr>
          <w:p w14:paraId="2A9E664E">
            <w:pPr>
              <w:jc w:val="center"/>
            </w:pPr>
            <w:r>
              <w:t>0.02</w:t>
            </w:r>
          </w:p>
        </w:tc>
        <w:tc>
          <w:tcPr>
            <w:vAlign w:val="center"/>
          </w:tcPr>
          <w:p w14:paraId="3940A804">
            <w:pPr>
              <w:jc w:val="center"/>
            </w:pPr>
            <w:r>
              <w:t>0.14</w:t>
            </w:r>
          </w:p>
        </w:tc>
      </w:tr>
      <w:tr w14:paraId="025D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E467971">
            <w:pPr>
              <w:jc w:val="center"/>
            </w:pPr>
            <w:r>
              <w:t>19</w:t>
            </w:r>
          </w:p>
        </w:tc>
        <w:tc>
          <w:tcPr>
            <w:vAlign w:val="center"/>
          </w:tcPr>
          <w:p w14:paraId="7F91318E">
            <w:pPr>
              <w:jc w:val="center"/>
            </w:pPr>
            <w:r>
              <w:t>0.33</w:t>
            </w:r>
          </w:p>
        </w:tc>
        <w:tc>
          <w:tcPr>
            <w:vAlign w:val="center"/>
          </w:tcPr>
          <w:p w14:paraId="73EA3875">
            <w:pPr>
              <w:jc w:val="center"/>
            </w:pPr>
            <w:r>
              <w:t>0.14</w:t>
            </w:r>
          </w:p>
        </w:tc>
        <w:tc>
          <w:tcPr>
            <w:vAlign w:val="center"/>
          </w:tcPr>
          <w:p w14:paraId="3629EF34">
            <w:pPr>
              <w:jc w:val="center"/>
            </w:pPr>
            <w:r>
              <w:t>0.01</w:t>
            </w:r>
          </w:p>
        </w:tc>
        <w:tc>
          <w:tcPr>
            <w:vAlign w:val="center"/>
          </w:tcPr>
          <w:p w14:paraId="1257AB2D">
            <w:pPr>
              <w:jc w:val="center"/>
            </w:pPr>
            <w:r>
              <w:t>0.11</w:t>
            </w:r>
          </w:p>
        </w:tc>
      </w:tr>
      <w:tr w14:paraId="05A52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C61CC3D">
            <w:pPr>
              <w:jc w:val="center"/>
            </w:pPr>
            <w:r>
              <w:t>20</w:t>
            </w:r>
          </w:p>
        </w:tc>
        <w:tc>
          <w:tcPr>
            <w:vAlign w:val="center"/>
          </w:tcPr>
          <w:p w14:paraId="720E3A71">
            <w:pPr>
              <w:jc w:val="center"/>
            </w:pPr>
            <w:r>
              <w:t>0.29</w:t>
            </w:r>
          </w:p>
        </w:tc>
        <w:tc>
          <w:tcPr>
            <w:vAlign w:val="center"/>
          </w:tcPr>
          <w:p w14:paraId="611CE1FC">
            <w:pPr>
              <w:jc w:val="center"/>
            </w:pPr>
            <w:r>
              <w:t>0.12</w:t>
            </w:r>
          </w:p>
        </w:tc>
        <w:tc>
          <w:tcPr>
            <w:vAlign w:val="center"/>
          </w:tcPr>
          <w:p w14:paraId="207DDBD0">
            <w:pPr>
              <w:jc w:val="center"/>
            </w:pPr>
            <w:r>
              <w:t>0.00</w:t>
            </w:r>
          </w:p>
        </w:tc>
        <w:tc>
          <w:tcPr>
            <w:vAlign w:val="center"/>
          </w:tcPr>
          <w:p w14:paraId="787EEC5B">
            <w:pPr>
              <w:jc w:val="center"/>
            </w:pPr>
            <w:r>
              <w:t>0.09</w:t>
            </w:r>
          </w:p>
        </w:tc>
      </w:tr>
      <w:tr w14:paraId="03922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B8AE45E">
            <w:pPr>
              <w:jc w:val="center"/>
            </w:pPr>
            <w:r>
              <w:t>21</w:t>
            </w:r>
          </w:p>
        </w:tc>
        <w:tc>
          <w:tcPr>
            <w:vAlign w:val="center"/>
          </w:tcPr>
          <w:p w14:paraId="26A060D9">
            <w:pPr>
              <w:jc w:val="center"/>
            </w:pPr>
            <w:r>
              <w:t>0.22</w:t>
            </w:r>
          </w:p>
        </w:tc>
        <w:tc>
          <w:tcPr>
            <w:vAlign w:val="center"/>
          </w:tcPr>
          <w:p w14:paraId="54B2FA14">
            <w:pPr>
              <w:jc w:val="center"/>
            </w:pPr>
            <w:r>
              <w:t>0.11</w:t>
            </w:r>
          </w:p>
        </w:tc>
        <w:tc>
          <w:tcPr>
            <w:vAlign w:val="center"/>
          </w:tcPr>
          <w:p w14:paraId="795FBF75">
            <w:pPr>
              <w:jc w:val="center"/>
            </w:pPr>
            <w:r>
              <w:t>0.01</w:t>
            </w:r>
          </w:p>
        </w:tc>
        <w:tc>
          <w:tcPr>
            <w:vAlign w:val="center"/>
          </w:tcPr>
          <w:p w14:paraId="5430212F">
            <w:pPr>
              <w:jc w:val="center"/>
            </w:pPr>
            <w:r>
              <w:t>0.09</w:t>
            </w:r>
          </w:p>
        </w:tc>
      </w:tr>
      <w:tr w14:paraId="22117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921A0D5">
            <w:pPr>
              <w:jc w:val="center"/>
            </w:pPr>
            <w:r>
              <w:t>22</w:t>
            </w:r>
          </w:p>
        </w:tc>
        <w:tc>
          <w:tcPr>
            <w:vAlign w:val="center"/>
          </w:tcPr>
          <w:p w14:paraId="69CFF73B">
            <w:pPr>
              <w:jc w:val="center"/>
            </w:pPr>
            <w:r>
              <w:t>0.18</w:t>
            </w:r>
          </w:p>
        </w:tc>
        <w:tc>
          <w:tcPr>
            <w:vAlign w:val="center"/>
          </w:tcPr>
          <w:p w14:paraId="41A2E48E">
            <w:pPr>
              <w:jc w:val="center"/>
            </w:pPr>
            <w:r>
              <w:t>0.08</w:t>
            </w:r>
          </w:p>
        </w:tc>
        <w:tc>
          <w:tcPr>
            <w:vAlign w:val="center"/>
          </w:tcPr>
          <w:p w14:paraId="261004A9">
            <w:pPr>
              <w:jc w:val="center"/>
            </w:pPr>
            <w:r>
              <w:t>0.01</w:t>
            </w:r>
          </w:p>
        </w:tc>
        <w:tc>
          <w:tcPr>
            <w:vAlign w:val="center"/>
          </w:tcPr>
          <w:p w14:paraId="6B9D7835">
            <w:pPr>
              <w:jc w:val="center"/>
            </w:pPr>
            <w:r>
              <w:t>0.06</w:t>
            </w:r>
          </w:p>
        </w:tc>
      </w:tr>
      <w:tr w14:paraId="3254F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968FE18">
            <w:pPr>
              <w:jc w:val="center"/>
            </w:pPr>
            <w:r>
              <w:t>23</w:t>
            </w:r>
          </w:p>
        </w:tc>
        <w:tc>
          <w:tcPr>
            <w:vAlign w:val="center"/>
          </w:tcPr>
          <w:p w14:paraId="2C2EF2A6">
            <w:pPr>
              <w:jc w:val="center"/>
            </w:pPr>
            <w:r>
              <w:t>0.15</w:t>
            </w:r>
          </w:p>
        </w:tc>
        <w:tc>
          <w:tcPr>
            <w:vAlign w:val="center"/>
          </w:tcPr>
          <w:p w14:paraId="4E85BD5E">
            <w:pPr>
              <w:jc w:val="center"/>
            </w:pPr>
            <w:r>
              <w:t>0.10</w:t>
            </w:r>
          </w:p>
        </w:tc>
        <w:tc>
          <w:tcPr>
            <w:vAlign w:val="center"/>
          </w:tcPr>
          <w:p w14:paraId="7041D946">
            <w:pPr>
              <w:jc w:val="center"/>
            </w:pPr>
            <w:r>
              <w:t>0.00</w:t>
            </w:r>
          </w:p>
        </w:tc>
        <w:tc>
          <w:tcPr>
            <w:vAlign w:val="center"/>
          </w:tcPr>
          <w:p w14:paraId="13F10508">
            <w:pPr>
              <w:jc w:val="center"/>
            </w:pPr>
            <w:r>
              <w:t>0.08</w:t>
            </w:r>
          </w:p>
        </w:tc>
      </w:tr>
      <w:tr w14:paraId="64422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A3C056B">
            <w:pPr>
              <w:jc w:val="center"/>
            </w:pPr>
            <w:r>
              <w:t>日累计(kg/(㎡.d))</w:t>
            </w:r>
          </w:p>
        </w:tc>
        <w:tc>
          <w:tcPr>
            <w:vAlign w:val="center"/>
          </w:tcPr>
          <w:p w14:paraId="074A4AB9">
            <w:pPr>
              <w:jc w:val="center"/>
            </w:pPr>
            <w:r>
              <w:t>12.50</w:t>
            </w:r>
          </w:p>
        </w:tc>
        <w:tc>
          <w:tcPr>
            <w:vAlign w:val="center"/>
          </w:tcPr>
          <w:p w14:paraId="7B1EDDC2">
            <w:pPr>
              <w:jc w:val="center"/>
            </w:pPr>
            <w:r>
              <w:t>7.70</w:t>
            </w:r>
          </w:p>
        </w:tc>
        <w:tc>
          <w:tcPr>
            <w:vAlign w:val="center"/>
          </w:tcPr>
          <w:p w14:paraId="75A9357A">
            <w:pPr>
              <w:jc w:val="center"/>
            </w:pPr>
            <w:r>
              <w:t>1.70</w:t>
            </w:r>
          </w:p>
        </w:tc>
        <w:tc>
          <w:tcPr>
            <w:vAlign w:val="center"/>
          </w:tcPr>
          <w:p w14:paraId="76771889">
            <w:pPr>
              <w:jc w:val="center"/>
            </w:pPr>
            <w:r>
              <w:t>6.16</w:t>
            </w:r>
          </w:p>
        </w:tc>
      </w:tr>
    </w:tbl>
    <w:p w14:paraId="18A17134">
      <w:pPr>
        <w:pStyle w:val="3"/>
        <w:ind w:firstLine="0" w:firstLineChars="0"/>
        <w:rPr>
          <w:lang w:val="en-US"/>
        </w:rPr>
      </w:pPr>
      <w:bookmarkStart w:id="37" w:name="蒸发量参数"/>
      <w:bookmarkEnd w:id="37"/>
    </w:p>
    <w:p w14:paraId="04809629">
      <w:pPr>
        <w:pStyle w:val="2"/>
      </w:pPr>
      <w:bookmarkStart w:id="38" w:name="_Toc1841"/>
      <w:r>
        <w:rPr>
          <w:rFonts w:hint="eastAsia"/>
        </w:rPr>
        <w:t>指标概览</w:t>
      </w:r>
      <w:bookmarkEnd w:id="38"/>
    </w:p>
    <w:p w14:paraId="540D5432">
      <w:pPr>
        <w:pStyle w:val="4"/>
      </w:pPr>
      <w:bookmarkStart w:id="39" w:name="_Toc14055"/>
      <w:r>
        <w:rPr>
          <w:rFonts w:hint="eastAsia"/>
        </w:rPr>
        <w:t>建筑列表</w:t>
      </w:r>
      <w:bookmarkEnd w:id="39"/>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4F77D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D6B3017">
            <w:pPr>
              <w:jc w:val="center"/>
            </w:pPr>
            <w:r>
              <w:t>建筑名称</w:t>
            </w:r>
          </w:p>
        </w:tc>
        <w:tc>
          <w:tcPr>
            <w:shd w:val="clear" w:color="auto" w:fill="E6E6E6"/>
            <w:vAlign w:val="center"/>
          </w:tcPr>
          <w:p w14:paraId="768B68D8">
            <w:pPr>
              <w:jc w:val="center"/>
            </w:pPr>
            <w:r>
              <w:t>基底面积(㎡)</w:t>
            </w:r>
          </w:p>
        </w:tc>
        <w:tc>
          <w:tcPr>
            <w:shd w:val="clear" w:color="auto" w:fill="E6E6E6"/>
            <w:vAlign w:val="center"/>
          </w:tcPr>
          <w:p w14:paraId="6CD2E997">
            <w:pPr>
              <w:jc w:val="center"/>
            </w:pPr>
            <w:r>
              <w:t>建筑高度(m)</w:t>
            </w:r>
          </w:p>
        </w:tc>
        <w:tc>
          <w:tcPr>
            <w:shd w:val="clear" w:color="auto" w:fill="E6E6E6"/>
            <w:vAlign w:val="center"/>
          </w:tcPr>
          <w:p w14:paraId="5CA431E6">
            <w:pPr>
              <w:jc w:val="center"/>
            </w:pPr>
            <w:r>
              <w:t>屋顶绿化</w:t>
            </w:r>
            <w:r>
              <w:br w:type="textWrapping"/>
            </w:r>
            <w:r>
              <w:t>面积(㎡)</w:t>
            </w:r>
          </w:p>
        </w:tc>
        <w:tc>
          <w:tcPr>
            <w:shd w:val="clear" w:color="auto" w:fill="E6E6E6"/>
            <w:vAlign w:val="center"/>
          </w:tcPr>
          <w:p w14:paraId="323F9B07">
            <w:pPr>
              <w:jc w:val="center"/>
            </w:pPr>
            <w:r>
              <w:t>迎风面积比</w:t>
            </w:r>
          </w:p>
        </w:tc>
        <w:tc>
          <w:tcPr>
            <w:shd w:val="clear" w:color="auto" w:fill="E6E6E6"/>
            <w:vAlign w:val="center"/>
          </w:tcPr>
          <w:p w14:paraId="7209955D">
            <w:pPr>
              <w:jc w:val="center"/>
            </w:pPr>
            <w:r>
              <w:t>通风架空率(%)</w:t>
            </w:r>
          </w:p>
        </w:tc>
      </w:tr>
      <w:tr w14:paraId="1927F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A5EE322">
            <w:r>
              <w:t>F1-1#</w:t>
            </w:r>
          </w:p>
        </w:tc>
        <w:tc>
          <w:tcPr>
            <w:vAlign w:val="center"/>
          </w:tcPr>
          <w:p w14:paraId="37702043">
            <w:r>
              <w:t>340.4</w:t>
            </w:r>
          </w:p>
        </w:tc>
        <w:tc>
          <w:tcPr>
            <w:vAlign w:val="center"/>
          </w:tcPr>
          <w:p w14:paraId="3C6BACC1">
            <w:r>
              <w:t>48.6</w:t>
            </w:r>
          </w:p>
        </w:tc>
        <w:tc>
          <w:tcPr>
            <w:vAlign w:val="center"/>
          </w:tcPr>
          <w:p w14:paraId="509C0B11">
            <w:r>
              <w:t>0.0</w:t>
            </w:r>
          </w:p>
        </w:tc>
        <w:tc>
          <w:tcPr>
            <w:vAlign w:val="center"/>
          </w:tcPr>
          <w:p w14:paraId="32078F64">
            <w:r>
              <w:t>1.00</w:t>
            </w:r>
          </w:p>
        </w:tc>
        <w:tc>
          <w:tcPr>
            <w:vAlign w:val="center"/>
          </w:tcPr>
          <w:p w14:paraId="2014B41A">
            <w:r>
              <w:t>0.0</w:t>
            </w:r>
          </w:p>
        </w:tc>
      </w:tr>
      <w:tr w14:paraId="54043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CE1FE8D">
            <w:r>
              <w:t>F1-2#</w:t>
            </w:r>
          </w:p>
        </w:tc>
        <w:tc>
          <w:tcPr>
            <w:vAlign w:val="center"/>
          </w:tcPr>
          <w:p w14:paraId="6A63AAF1">
            <w:r>
              <w:t>562.7</w:t>
            </w:r>
          </w:p>
        </w:tc>
        <w:tc>
          <w:tcPr>
            <w:vAlign w:val="center"/>
          </w:tcPr>
          <w:p w14:paraId="3CA86BD0">
            <w:r>
              <w:t>53.5</w:t>
            </w:r>
          </w:p>
        </w:tc>
        <w:tc>
          <w:tcPr>
            <w:vAlign w:val="center"/>
          </w:tcPr>
          <w:p w14:paraId="4F4C8962">
            <w:r>
              <w:t>0.0</w:t>
            </w:r>
          </w:p>
        </w:tc>
        <w:tc>
          <w:tcPr>
            <w:vAlign w:val="center"/>
          </w:tcPr>
          <w:p w14:paraId="159D4DF5">
            <w:r>
              <w:t>0.98</w:t>
            </w:r>
          </w:p>
        </w:tc>
        <w:tc>
          <w:tcPr>
            <w:vAlign w:val="center"/>
          </w:tcPr>
          <w:p w14:paraId="2753F9FB">
            <w:r>
              <w:t>0.0</w:t>
            </w:r>
          </w:p>
        </w:tc>
      </w:tr>
      <w:tr w14:paraId="0FEC2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7AB1AF1">
            <w:r>
              <w:t>F1-3#</w:t>
            </w:r>
          </w:p>
        </w:tc>
        <w:tc>
          <w:tcPr>
            <w:vAlign w:val="center"/>
          </w:tcPr>
          <w:p w14:paraId="4FA8A1A8">
            <w:r>
              <w:t>373.5</w:t>
            </w:r>
          </w:p>
        </w:tc>
        <w:tc>
          <w:tcPr>
            <w:vAlign w:val="center"/>
          </w:tcPr>
          <w:p w14:paraId="40E523B4">
            <w:r>
              <w:t>54.2</w:t>
            </w:r>
          </w:p>
        </w:tc>
        <w:tc>
          <w:tcPr>
            <w:vAlign w:val="center"/>
          </w:tcPr>
          <w:p w14:paraId="72FF6C48">
            <w:r>
              <w:t>0.0</w:t>
            </w:r>
          </w:p>
        </w:tc>
        <w:tc>
          <w:tcPr>
            <w:vAlign w:val="center"/>
          </w:tcPr>
          <w:p w14:paraId="191FC1FC">
            <w:r>
              <w:t>1.00</w:t>
            </w:r>
          </w:p>
        </w:tc>
        <w:tc>
          <w:tcPr>
            <w:vAlign w:val="center"/>
          </w:tcPr>
          <w:p w14:paraId="7D18448A">
            <w:r>
              <w:t>0.0</w:t>
            </w:r>
          </w:p>
        </w:tc>
      </w:tr>
      <w:tr w14:paraId="19C6C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3F62812">
            <w:r>
              <w:t>F1-4#</w:t>
            </w:r>
          </w:p>
        </w:tc>
        <w:tc>
          <w:tcPr>
            <w:vAlign w:val="center"/>
          </w:tcPr>
          <w:p w14:paraId="3D0DFA14">
            <w:r>
              <w:t>358.0</w:t>
            </w:r>
          </w:p>
        </w:tc>
        <w:tc>
          <w:tcPr>
            <w:vAlign w:val="center"/>
          </w:tcPr>
          <w:p w14:paraId="114B5C5D">
            <w:r>
              <w:t>53.6</w:t>
            </w:r>
          </w:p>
        </w:tc>
        <w:tc>
          <w:tcPr>
            <w:vAlign w:val="center"/>
          </w:tcPr>
          <w:p w14:paraId="470290EF">
            <w:r>
              <w:t>0.0</w:t>
            </w:r>
          </w:p>
        </w:tc>
        <w:tc>
          <w:tcPr>
            <w:vAlign w:val="center"/>
          </w:tcPr>
          <w:p w14:paraId="4EF21956">
            <w:r>
              <w:t>1.00</w:t>
            </w:r>
          </w:p>
        </w:tc>
        <w:tc>
          <w:tcPr>
            <w:vAlign w:val="center"/>
          </w:tcPr>
          <w:p w14:paraId="119B5137">
            <w:r>
              <w:t>0.0</w:t>
            </w:r>
          </w:p>
        </w:tc>
      </w:tr>
      <w:tr w14:paraId="432E3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2556F0B">
            <w:r>
              <w:t>F1-5#</w:t>
            </w:r>
          </w:p>
        </w:tc>
        <w:tc>
          <w:tcPr>
            <w:vAlign w:val="center"/>
          </w:tcPr>
          <w:p w14:paraId="1A338281">
            <w:r>
              <w:t>435.1</w:t>
            </w:r>
          </w:p>
        </w:tc>
        <w:tc>
          <w:tcPr>
            <w:vAlign w:val="center"/>
          </w:tcPr>
          <w:p w14:paraId="1FE97B35">
            <w:r>
              <w:t>53.5</w:t>
            </w:r>
          </w:p>
        </w:tc>
        <w:tc>
          <w:tcPr>
            <w:vAlign w:val="center"/>
          </w:tcPr>
          <w:p w14:paraId="0C8F7802">
            <w:r>
              <w:t>0.0</w:t>
            </w:r>
          </w:p>
        </w:tc>
        <w:tc>
          <w:tcPr>
            <w:vAlign w:val="center"/>
          </w:tcPr>
          <w:p w14:paraId="128A1AB5">
            <w:r>
              <w:t>1.00</w:t>
            </w:r>
          </w:p>
        </w:tc>
        <w:tc>
          <w:tcPr>
            <w:vAlign w:val="center"/>
          </w:tcPr>
          <w:p w14:paraId="1D18164A">
            <w:r>
              <w:t>0.0</w:t>
            </w:r>
          </w:p>
        </w:tc>
      </w:tr>
      <w:tr w14:paraId="5CA38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9E862C8">
            <w:r>
              <w:t>F1-6#</w:t>
            </w:r>
          </w:p>
        </w:tc>
        <w:tc>
          <w:tcPr>
            <w:vAlign w:val="center"/>
          </w:tcPr>
          <w:p w14:paraId="50614789">
            <w:r>
              <w:t>373.5</w:t>
            </w:r>
          </w:p>
        </w:tc>
        <w:tc>
          <w:tcPr>
            <w:vAlign w:val="center"/>
          </w:tcPr>
          <w:p w14:paraId="0948F89C">
            <w:r>
              <w:t>53.8</w:t>
            </w:r>
          </w:p>
        </w:tc>
        <w:tc>
          <w:tcPr>
            <w:vAlign w:val="center"/>
          </w:tcPr>
          <w:p w14:paraId="69FEBC2C">
            <w:r>
              <w:t>0.0</w:t>
            </w:r>
          </w:p>
        </w:tc>
        <w:tc>
          <w:tcPr>
            <w:vAlign w:val="center"/>
          </w:tcPr>
          <w:p w14:paraId="6029E04B">
            <w:r>
              <w:t>1.00</w:t>
            </w:r>
          </w:p>
        </w:tc>
        <w:tc>
          <w:tcPr>
            <w:vAlign w:val="center"/>
          </w:tcPr>
          <w:p w14:paraId="63EDD59D">
            <w:r>
              <w:t>0.0</w:t>
            </w:r>
          </w:p>
        </w:tc>
      </w:tr>
      <w:tr w14:paraId="7B661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D5A44B8">
            <w:r>
              <w:t>F1-7#</w:t>
            </w:r>
          </w:p>
        </w:tc>
        <w:tc>
          <w:tcPr>
            <w:vAlign w:val="center"/>
          </w:tcPr>
          <w:p w14:paraId="58C8768C">
            <w:r>
              <w:t>553.1</w:t>
            </w:r>
          </w:p>
        </w:tc>
        <w:tc>
          <w:tcPr>
            <w:vAlign w:val="center"/>
          </w:tcPr>
          <w:p w14:paraId="305FBEB9">
            <w:r>
              <w:t>53.6</w:t>
            </w:r>
          </w:p>
        </w:tc>
        <w:tc>
          <w:tcPr>
            <w:vAlign w:val="center"/>
          </w:tcPr>
          <w:p w14:paraId="7E7D6E32">
            <w:r>
              <w:t>0.0</w:t>
            </w:r>
          </w:p>
        </w:tc>
        <w:tc>
          <w:tcPr>
            <w:vAlign w:val="center"/>
          </w:tcPr>
          <w:p w14:paraId="7C4212CC">
            <w:r>
              <w:t>0.99</w:t>
            </w:r>
          </w:p>
        </w:tc>
        <w:tc>
          <w:tcPr>
            <w:vAlign w:val="center"/>
          </w:tcPr>
          <w:p w14:paraId="2C103899">
            <w:r>
              <w:t>0.0</w:t>
            </w:r>
          </w:p>
        </w:tc>
      </w:tr>
      <w:tr w14:paraId="047B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DC5FF85">
            <w:r>
              <w:t>F1-8#</w:t>
            </w:r>
          </w:p>
        </w:tc>
        <w:tc>
          <w:tcPr>
            <w:vAlign w:val="center"/>
          </w:tcPr>
          <w:p w14:paraId="6B33A025">
            <w:r>
              <w:t>417.3</w:t>
            </w:r>
          </w:p>
        </w:tc>
        <w:tc>
          <w:tcPr>
            <w:vAlign w:val="center"/>
          </w:tcPr>
          <w:p w14:paraId="25F7EEC5">
            <w:r>
              <w:t>53.5</w:t>
            </w:r>
          </w:p>
        </w:tc>
        <w:tc>
          <w:tcPr>
            <w:vAlign w:val="center"/>
          </w:tcPr>
          <w:p w14:paraId="3D1C7F35">
            <w:r>
              <w:t>0.0</w:t>
            </w:r>
          </w:p>
        </w:tc>
        <w:tc>
          <w:tcPr>
            <w:vAlign w:val="center"/>
          </w:tcPr>
          <w:p w14:paraId="49CF31FA">
            <w:r>
              <w:t>1.00</w:t>
            </w:r>
          </w:p>
        </w:tc>
        <w:tc>
          <w:tcPr>
            <w:vAlign w:val="center"/>
          </w:tcPr>
          <w:p w14:paraId="2BBAC905">
            <w:r>
              <w:t>0.0</w:t>
            </w:r>
          </w:p>
        </w:tc>
      </w:tr>
      <w:tr w14:paraId="382F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5AF12FB">
            <w:r>
              <w:t>F1-9#</w:t>
            </w:r>
          </w:p>
        </w:tc>
        <w:tc>
          <w:tcPr>
            <w:vAlign w:val="center"/>
          </w:tcPr>
          <w:p w14:paraId="74331609">
            <w:r>
              <w:t>584.7</w:t>
            </w:r>
          </w:p>
        </w:tc>
        <w:tc>
          <w:tcPr>
            <w:vAlign w:val="center"/>
          </w:tcPr>
          <w:p w14:paraId="64FEA376">
            <w:r>
              <w:t>54.5</w:t>
            </w:r>
          </w:p>
        </w:tc>
        <w:tc>
          <w:tcPr>
            <w:vAlign w:val="center"/>
          </w:tcPr>
          <w:p w14:paraId="7DCA4769">
            <w:r>
              <w:t>0.0</w:t>
            </w:r>
          </w:p>
        </w:tc>
        <w:tc>
          <w:tcPr>
            <w:vAlign w:val="center"/>
          </w:tcPr>
          <w:p w14:paraId="30575689">
            <w:r>
              <w:t>0.99</w:t>
            </w:r>
          </w:p>
        </w:tc>
        <w:tc>
          <w:tcPr>
            <w:vAlign w:val="center"/>
          </w:tcPr>
          <w:p w14:paraId="7D10D635">
            <w:r>
              <w:t>0.0</w:t>
            </w:r>
          </w:p>
        </w:tc>
      </w:tr>
      <w:tr w14:paraId="76656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8EF776C">
            <w:r>
              <w:t>F1-西大门</w:t>
            </w:r>
          </w:p>
        </w:tc>
        <w:tc>
          <w:tcPr>
            <w:vAlign w:val="center"/>
          </w:tcPr>
          <w:p w14:paraId="033ECFC3">
            <w:r>
              <w:t>14.6</w:t>
            </w:r>
          </w:p>
        </w:tc>
        <w:tc>
          <w:tcPr>
            <w:vAlign w:val="center"/>
          </w:tcPr>
          <w:p w14:paraId="1FC67DB3">
            <w:r>
              <w:t>6.9</w:t>
            </w:r>
          </w:p>
        </w:tc>
        <w:tc>
          <w:tcPr>
            <w:vAlign w:val="center"/>
          </w:tcPr>
          <w:p w14:paraId="360A27B6">
            <w:r>
              <w:t>0.0</w:t>
            </w:r>
          </w:p>
        </w:tc>
        <w:tc>
          <w:tcPr>
            <w:vAlign w:val="center"/>
          </w:tcPr>
          <w:p w14:paraId="61F2454F">
            <w:r>
              <w:t>0.79</w:t>
            </w:r>
          </w:p>
        </w:tc>
        <w:tc>
          <w:tcPr>
            <w:vAlign w:val="center"/>
          </w:tcPr>
          <w:p w14:paraId="3DBE936F">
            <w:r>
              <w:t>0.0</w:t>
            </w:r>
          </w:p>
        </w:tc>
      </w:tr>
      <w:tr w14:paraId="3838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38A8949">
            <w:r>
              <w:t>F1-配套商业-1</w:t>
            </w:r>
          </w:p>
        </w:tc>
        <w:tc>
          <w:tcPr>
            <w:vAlign w:val="center"/>
          </w:tcPr>
          <w:p w14:paraId="7F6DB431">
            <w:r>
              <w:t>849.4</w:t>
            </w:r>
          </w:p>
        </w:tc>
        <w:tc>
          <w:tcPr>
            <w:vAlign w:val="center"/>
          </w:tcPr>
          <w:p w14:paraId="33715314">
            <w:r>
              <w:t>8.4</w:t>
            </w:r>
          </w:p>
        </w:tc>
        <w:tc>
          <w:tcPr>
            <w:vAlign w:val="center"/>
          </w:tcPr>
          <w:p w14:paraId="7ED85B36">
            <w:r>
              <w:t>0.0</w:t>
            </w:r>
          </w:p>
        </w:tc>
        <w:tc>
          <w:tcPr>
            <w:vAlign w:val="center"/>
          </w:tcPr>
          <w:p w14:paraId="08887B18">
            <w:r>
              <w:t>1.00</w:t>
            </w:r>
          </w:p>
        </w:tc>
        <w:tc>
          <w:tcPr>
            <w:vAlign w:val="center"/>
          </w:tcPr>
          <w:p w14:paraId="10CC1D35">
            <w:r>
              <w:t>0.0</w:t>
            </w:r>
          </w:p>
        </w:tc>
      </w:tr>
      <w:tr w14:paraId="6B0A4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2ADE326">
            <w:r>
              <w:t>F1-配套商业-2</w:t>
            </w:r>
          </w:p>
        </w:tc>
        <w:tc>
          <w:tcPr>
            <w:vAlign w:val="center"/>
          </w:tcPr>
          <w:p w14:paraId="530E33BC">
            <w:r>
              <w:t>718.8</w:t>
            </w:r>
          </w:p>
        </w:tc>
        <w:tc>
          <w:tcPr>
            <w:vAlign w:val="center"/>
          </w:tcPr>
          <w:p w14:paraId="746B65E6">
            <w:r>
              <w:t>4.2</w:t>
            </w:r>
          </w:p>
        </w:tc>
        <w:tc>
          <w:tcPr>
            <w:vAlign w:val="center"/>
          </w:tcPr>
          <w:p w14:paraId="015449D7">
            <w:r>
              <w:t>0.0</w:t>
            </w:r>
          </w:p>
        </w:tc>
        <w:tc>
          <w:tcPr>
            <w:vAlign w:val="center"/>
          </w:tcPr>
          <w:p w14:paraId="7E767D41">
            <w:r>
              <w:t>0.98</w:t>
            </w:r>
          </w:p>
        </w:tc>
        <w:tc>
          <w:tcPr>
            <w:vAlign w:val="center"/>
          </w:tcPr>
          <w:p w14:paraId="3728D863">
            <w:r>
              <w:t>0.0</w:t>
            </w:r>
          </w:p>
        </w:tc>
      </w:tr>
      <w:tr w14:paraId="139D6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7A9B1DF">
            <w:r>
              <w:t>F1-配套商业-3</w:t>
            </w:r>
          </w:p>
        </w:tc>
        <w:tc>
          <w:tcPr>
            <w:vAlign w:val="center"/>
          </w:tcPr>
          <w:p w14:paraId="009454FB">
            <w:r>
              <w:t>981.8</w:t>
            </w:r>
          </w:p>
        </w:tc>
        <w:tc>
          <w:tcPr>
            <w:vAlign w:val="center"/>
          </w:tcPr>
          <w:p w14:paraId="56D0F47B">
            <w:r>
              <w:t>8.0</w:t>
            </w:r>
          </w:p>
        </w:tc>
        <w:tc>
          <w:tcPr>
            <w:vAlign w:val="center"/>
          </w:tcPr>
          <w:p w14:paraId="4701F1F5">
            <w:r>
              <w:t>0.0</w:t>
            </w:r>
          </w:p>
        </w:tc>
        <w:tc>
          <w:tcPr>
            <w:vAlign w:val="center"/>
          </w:tcPr>
          <w:p w14:paraId="40F51484">
            <w:r>
              <w:t>0.98</w:t>
            </w:r>
          </w:p>
        </w:tc>
        <w:tc>
          <w:tcPr>
            <w:vAlign w:val="center"/>
          </w:tcPr>
          <w:p w14:paraId="63999B9D">
            <w:r>
              <w:t>0.0</w:t>
            </w:r>
          </w:p>
        </w:tc>
      </w:tr>
      <w:tr w14:paraId="501B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E5C99E7">
            <w:r>
              <w:t>F-南大门</w:t>
            </w:r>
          </w:p>
        </w:tc>
        <w:tc>
          <w:tcPr>
            <w:vAlign w:val="center"/>
          </w:tcPr>
          <w:p w14:paraId="457704AA">
            <w:r>
              <w:t>16.1</w:t>
            </w:r>
          </w:p>
        </w:tc>
        <w:tc>
          <w:tcPr>
            <w:vAlign w:val="center"/>
          </w:tcPr>
          <w:p w14:paraId="244073B1">
            <w:r>
              <w:t>8.0</w:t>
            </w:r>
          </w:p>
        </w:tc>
        <w:tc>
          <w:tcPr>
            <w:vAlign w:val="center"/>
          </w:tcPr>
          <w:p w14:paraId="0FE86A59">
            <w:r>
              <w:t>0.0</w:t>
            </w:r>
          </w:p>
        </w:tc>
        <w:tc>
          <w:tcPr>
            <w:vAlign w:val="center"/>
          </w:tcPr>
          <w:p w14:paraId="3C598235">
            <w:r>
              <w:t>0.82</w:t>
            </w:r>
          </w:p>
        </w:tc>
        <w:tc>
          <w:tcPr>
            <w:vAlign w:val="center"/>
          </w:tcPr>
          <w:p w14:paraId="78280CCA">
            <w:r>
              <w:t>0.0</w:t>
            </w:r>
          </w:p>
        </w:tc>
      </w:tr>
    </w:tbl>
    <w:p w14:paraId="1E63EFF0">
      <w:pPr>
        <w:pStyle w:val="3"/>
        <w:ind w:firstLine="0" w:firstLineChars="0"/>
        <w:rPr>
          <w:lang w:val="en-US"/>
        </w:rPr>
      </w:pPr>
      <w:bookmarkStart w:id="40" w:name="建筑列表"/>
      <w:bookmarkEnd w:id="40"/>
    </w:p>
    <w:p w14:paraId="7AF881A2">
      <w:pPr>
        <w:pStyle w:val="4"/>
      </w:pPr>
      <w:bookmarkStart w:id="41" w:name="_Toc13128"/>
      <w:r>
        <w:rPr>
          <w:rFonts w:hint="eastAsia"/>
        </w:rPr>
        <w:t>住区指标</w:t>
      </w:r>
      <w:bookmarkEnd w:id="41"/>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413F0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AFE9482">
            <w:pPr>
              <w:jc w:val="center"/>
            </w:pPr>
            <w:r>
              <w:t>指标</w:t>
            </w:r>
          </w:p>
        </w:tc>
        <w:tc>
          <w:tcPr>
            <w:shd w:val="clear" w:color="auto" w:fill="E6E6E6"/>
            <w:vAlign w:val="center"/>
          </w:tcPr>
          <w:p w14:paraId="516FA02B">
            <w:pPr>
              <w:jc w:val="center"/>
            </w:pPr>
            <w:r>
              <w:t>值</w:t>
            </w:r>
          </w:p>
        </w:tc>
      </w:tr>
      <w:tr w14:paraId="140E7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6B5AC93">
            <w:r>
              <w:t>地块面积(㎡)</w:t>
            </w:r>
          </w:p>
        </w:tc>
        <w:tc>
          <w:tcPr>
            <w:vAlign w:val="center"/>
          </w:tcPr>
          <w:p w14:paraId="4D335A8B">
            <w:r>
              <w:t>28634.29</w:t>
            </w:r>
          </w:p>
        </w:tc>
      </w:tr>
      <w:tr w14:paraId="4D33D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EF74996">
            <w:r>
              <w:t>建筑密度</w:t>
            </w:r>
          </w:p>
        </w:tc>
        <w:tc>
          <w:tcPr>
            <w:vAlign w:val="center"/>
          </w:tcPr>
          <w:p w14:paraId="19C01A71">
            <w:r>
              <w:t>0.18</w:t>
            </w:r>
          </w:p>
        </w:tc>
      </w:tr>
      <w:tr w14:paraId="57F9C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DFD0292">
            <w:r>
              <w:t>室外面积(㎡)</w:t>
            </w:r>
          </w:p>
        </w:tc>
        <w:tc>
          <w:tcPr>
            <w:vAlign w:val="center"/>
          </w:tcPr>
          <w:p w14:paraId="44CA9C03">
            <w:r>
              <w:t>23387.05</w:t>
            </w:r>
          </w:p>
        </w:tc>
      </w:tr>
      <w:tr w14:paraId="19CAE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81CE8E4">
            <w:r>
              <w:t>广场面积(㎡)</w:t>
            </w:r>
          </w:p>
        </w:tc>
        <w:tc>
          <w:tcPr>
            <w:vAlign w:val="center"/>
          </w:tcPr>
          <w:p w14:paraId="73AD5FD5">
            <w:r>
              <w:t>751.91</w:t>
            </w:r>
          </w:p>
        </w:tc>
      </w:tr>
      <w:tr w14:paraId="21A9A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9DF600B">
            <w:r>
              <w:t>游憩场面积(㎡)</w:t>
            </w:r>
          </w:p>
        </w:tc>
        <w:tc>
          <w:tcPr>
            <w:vAlign w:val="center"/>
          </w:tcPr>
          <w:p w14:paraId="4743AE05">
            <w:r>
              <w:t>205.73</w:t>
            </w:r>
          </w:p>
        </w:tc>
      </w:tr>
      <w:tr w14:paraId="25FD8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42F6A54">
            <w:r>
              <w:t>停车场面积(㎡)</w:t>
            </w:r>
          </w:p>
        </w:tc>
        <w:tc>
          <w:tcPr>
            <w:vAlign w:val="center"/>
          </w:tcPr>
          <w:p w14:paraId="204AD26B">
            <w:r>
              <w:t>2788.05</w:t>
            </w:r>
          </w:p>
        </w:tc>
      </w:tr>
      <w:tr w14:paraId="6EC94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3496A32">
            <w:r>
              <w:t>内部车道面积(㎡)</w:t>
            </w:r>
          </w:p>
        </w:tc>
        <w:tc>
          <w:tcPr>
            <w:vAlign w:val="center"/>
          </w:tcPr>
          <w:p w14:paraId="74C80DC3">
            <w:r>
              <w:t>4914.12</w:t>
            </w:r>
          </w:p>
        </w:tc>
      </w:tr>
      <w:tr w14:paraId="13774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28D61AF">
            <w:r>
              <w:t>草地面积(㎡)</w:t>
            </w:r>
          </w:p>
        </w:tc>
        <w:tc>
          <w:tcPr>
            <w:vAlign w:val="center"/>
          </w:tcPr>
          <w:p w14:paraId="184E2520">
            <w:r>
              <w:t>9756.32</w:t>
            </w:r>
          </w:p>
        </w:tc>
      </w:tr>
      <w:tr w14:paraId="0AC6F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0AF885B">
            <w:r>
              <w:t>水面面积(㎡)</w:t>
            </w:r>
          </w:p>
        </w:tc>
        <w:tc>
          <w:tcPr>
            <w:vAlign w:val="center"/>
          </w:tcPr>
          <w:p w14:paraId="7DDAA456">
            <w:r>
              <w:t>0.00</w:t>
            </w:r>
          </w:p>
        </w:tc>
      </w:tr>
      <w:tr w14:paraId="07873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06C52B4">
            <w:r>
              <w:t>乔木面积(㎡)</w:t>
            </w:r>
          </w:p>
        </w:tc>
        <w:tc>
          <w:tcPr>
            <w:vAlign w:val="center"/>
          </w:tcPr>
          <w:p w14:paraId="629BB7F7">
            <w:r>
              <w:t>6794.09</w:t>
            </w:r>
          </w:p>
        </w:tc>
      </w:tr>
      <w:tr w14:paraId="249C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AAA9CFA">
            <w:r>
              <w:t>亭廊面积(㎡)</w:t>
            </w:r>
          </w:p>
        </w:tc>
        <w:tc>
          <w:tcPr>
            <w:vAlign w:val="center"/>
          </w:tcPr>
          <w:p w14:paraId="5107E858">
            <w:r>
              <w:t>0.00</w:t>
            </w:r>
          </w:p>
        </w:tc>
      </w:tr>
      <w:tr w14:paraId="267A6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FF97513">
            <w:r>
              <w:t>爬藤棚架面积(㎡)</w:t>
            </w:r>
          </w:p>
        </w:tc>
        <w:tc>
          <w:tcPr>
            <w:vAlign w:val="center"/>
          </w:tcPr>
          <w:p w14:paraId="5E6C4608">
            <w:r>
              <w:t>2120.95</w:t>
            </w:r>
          </w:p>
        </w:tc>
      </w:tr>
      <w:tr w14:paraId="26DD4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4B6D717">
            <w:r>
              <w:t>屋顶绿化面积(㎡)</w:t>
            </w:r>
          </w:p>
        </w:tc>
        <w:tc>
          <w:tcPr>
            <w:vAlign w:val="center"/>
          </w:tcPr>
          <w:p w14:paraId="2CD2CF54">
            <w:r>
              <w:t>0.00</w:t>
            </w:r>
          </w:p>
        </w:tc>
      </w:tr>
      <w:tr w14:paraId="4CB1A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0D8482B">
            <w:r>
              <w:t>渗透性硬地面积(㎡)</w:t>
            </w:r>
          </w:p>
        </w:tc>
        <w:tc>
          <w:tcPr>
            <w:vAlign w:val="center"/>
          </w:tcPr>
          <w:p w14:paraId="228C47B1">
            <w:r>
              <w:t>3745.69</w:t>
            </w:r>
          </w:p>
        </w:tc>
      </w:tr>
      <w:tr w14:paraId="2959D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9030A4C">
            <w:r>
              <w:t>绿化遮阳覆盖率(%)</w:t>
            </w:r>
          </w:p>
        </w:tc>
        <w:tc>
          <w:tcPr>
            <w:vAlign w:val="center"/>
          </w:tcPr>
          <w:p w14:paraId="42F7539C">
            <w:r>
              <w:t>38.12</w:t>
            </w:r>
          </w:p>
        </w:tc>
      </w:tr>
      <w:tr w14:paraId="495D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7DE72C6">
            <w:r>
              <w:t>构筑物遮阳覆盖率(%)</w:t>
            </w:r>
          </w:p>
        </w:tc>
        <w:tc>
          <w:tcPr>
            <w:vAlign w:val="center"/>
          </w:tcPr>
          <w:p w14:paraId="53A0150F">
            <w:r>
              <w:t>0.00</w:t>
            </w:r>
          </w:p>
        </w:tc>
      </w:tr>
    </w:tbl>
    <w:p w14:paraId="2A920D94">
      <w:pPr>
        <w:pStyle w:val="3"/>
        <w:ind w:firstLine="0" w:firstLineChars="0"/>
        <w:rPr>
          <w:lang w:val="en-US"/>
        </w:rPr>
      </w:pPr>
      <w:bookmarkStart w:id="42" w:name="住区指标概览"/>
      <w:bookmarkEnd w:id="42"/>
    </w:p>
    <w:p w14:paraId="401FA5A1">
      <w:pPr>
        <w:pStyle w:val="2"/>
      </w:pPr>
      <w:bookmarkStart w:id="43" w:name="_Toc16494776"/>
      <w:bookmarkStart w:id="44" w:name="_Toc3143"/>
      <w:r>
        <w:rPr>
          <w:rFonts w:hint="eastAsia"/>
        </w:rPr>
        <w:t>强</w:t>
      </w:r>
      <w:bookmarkEnd w:id="43"/>
      <w:r>
        <w:rPr>
          <w:rFonts w:hint="eastAsia"/>
        </w:rPr>
        <w:t>条</w:t>
      </w:r>
      <w:r>
        <w:t>检查</w:t>
      </w:r>
      <w:bookmarkEnd w:id="44"/>
    </w:p>
    <w:p w14:paraId="1921FA8A">
      <w:pPr>
        <w:pStyle w:val="4"/>
      </w:pPr>
      <w:bookmarkStart w:id="45" w:name="_Toc16494777"/>
      <w:bookmarkStart w:id="46" w:name="_Toc1235"/>
      <w:r>
        <w:rPr>
          <w:rFonts w:hint="eastAsia"/>
        </w:rPr>
        <w:t>平均迎风面积比</w:t>
      </w:r>
      <w:bookmarkEnd w:id="45"/>
      <w:bookmarkEnd w:id="46"/>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235D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304D007">
            <w:pPr>
              <w:jc w:val="center"/>
            </w:pPr>
            <w:r>
              <w:t>建筑名称</w:t>
            </w:r>
          </w:p>
        </w:tc>
        <w:tc>
          <w:tcPr>
            <w:shd w:val="clear" w:color="auto" w:fill="E6E6E6"/>
            <w:vAlign w:val="center"/>
          </w:tcPr>
          <w:p w14:paraId="2E9C8553">
            <w:pPr>
              <w:jc w:val="center"/>
            </w:pPr>
            <w:r>
              <w:t>迎风面积(㎡)</w:t>
            </w:r>
          </w:p>
        </w:tc>
        <w:tc>
          <w:tcPr>
            <w:shd w:val="clear" w:color="auto" w:fill="E6E6E6"/>
            <w:vAlign w:val="center"/>
          </w:tcPr>
          <w:p w14:paraId="014372F5">
            <w:pPr>
              <w:jc w:val="center"/>
            </w:pPr>
            <w:r>
              <w:t>最大可能</w:t>
            </w:r>
            <w:r>
              <w:br w:type="textWrapping"/>
            </w:r>
            <w:r>
              <w:t>迎风面积(㎡)</w:t>
            </w:r>
          </w:p>
        </w:tc>
        <w:tc>
          <w:tcPr>
            <w:shd w:val="clear" w:color="auto" w:fill="E6E6E6"/>
            <w:vAlign w:val="center"/>
          </w:tcPr>
          <w:p w14:paraId="0C6C731A">
            <w:pPr>
              <w:jc w:val="center"/>
            </w:pPr>
            <w:r>
              <w:t>最大可能</w:t>
            </w:r>
            <w:r>
              <w:br w:type="textWrapping"/>
            </w:r>
            <w:r>
              <w:t>迎风方向(°)</w:t>
            </w:r>
          </w:p>
        </w:tc>
        <w:tc>
          <w:tcPr>
            <w:shd w:val="clear" w:color="auto" w:fill="E6E6E6"/>
            <w:vAlign w:val="center"/>
          </w:tcPr>
          <w:p w14:paraId="1D647CF5">
            <w:pPr>
              <w:jc w:val="center"/>
            </w:pPr>
            <w:r>
              <w:t>迎风面积比</w:t>
            </w:r>
          </w:p>
        </w:tc>
      </w:tr>
      <w:tr w14:paraId="407C9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8BBC3C0">
            <w:r>
              <w:t>F1-1#</w:t>
            </w:r>
          </w:p>
        </w:tc>
        <w:tc>
          <w:tcPr>
            <w:tcW w:w="1866" w:type="dxa"/>
            <w:vAlign w:val="center"/>
          </w:tcPr>
          <w:p w14:paraId="25302CEF">
            <w:r>
              <w:rPr>
                <w:rFonts w:hint="eastAsia"/>
                <w:lang w:val="en-US" w:eastAsia="zh-CN"/>
              </w:rPr>
              <w:t>1208.83</w:t>
            </w:r>
          </w:p>
        </w:tc>
        <w:tc>
          <w:tcPr>
            <w:tcW w:w="1866" w:type="dxa"/>
            <w:vAlign w:val="center"/>
          </w:tcPr>
          <w:p w14:paraId="13C5DB70">
            <w:r>
              <w:t>1413.17</w:t>
            </w:r>
          </w:p>
        </w:tc>
        <w:tc>
          <w:tcPr>
            <w:tcW w:w="1866" w:type="dxa"/>
            <w:vAlign w:val="center"/>
          </w:tcPr>
          <w:p w14:paraId="51988A5C">
            <w:r>
              <w:t>73.00</w:t>
            </w:r>
          </w:p>
        </w:tc>
        <w:tc>
          <w:tcPr>
            <w:tcW w:w="1866" w:type="dxa"/>
            <w:vAlign w:val="center"/>
          </w:tcPr>
          <w:p w14:paraId="7CDD0993">
            <w:r>
              <w:rPr>
                <w:rFonts w:hint="eastAsia"/>
                <w:lang w:val="en-US" w:eastAsia="zh-CN"/>
              </w:rPr>
              <w:t>0.8554</w:t>
            </w:r>
          </w:p>
        </w:tc>
      </w:tr>
      <w:tr w14:paraId="3E2E3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64A22A3">
            <w:r>
              <w:t>F1-2#</w:t>
            </w:r>
          </w:p>
        </w:tc>
        <w:tc>
          <w:tcPr>
            <w:tcW w:w="1866" w:type="dxa"/>
            <w:vAlign w:val="center"/>
          </w:tcPr>
          <w:p w14:paraId="6432B398">
            <w:r>
              <w:rPr>
                <w:rFonts w:hint="eastAsia"/>
                <w:lang w:val="en-US" w:eastAsia="zh-CN"/>
              </w:rPr>
              <w:t>2047.15</w:t>
            </w:r>
          </w:p>
        </w:tc>
        <w:tc>
          <w:tcPr>
            <w:tcW w:w="1866" w:type="dxa"/>
            <w:vAlign w:val="center"/>
          </w:tcPr>
          <w:p w14:paraId="47D21AD6">
            <w:r>
              <w:t>2439.12</w:t>
            </w:r>
          </w:p>
        </w:tc>
        <w:tc>
          <w:tcPr>
            <w:tcW w:w="1866" w:type="dxa"/>
            <w:vAlign w:val="center"/>
          </w:tcPr>
          <w:p w14:paraId="73549C46">
            <w:r>
              <w:t>46.00</w:t>
            </w:r>
          </w:p>
        </w:tc>
        <w:tc>
          <w:tcPr>
            <w:tcW w:w="1866" w:type="dxa"/>
            <w:vAlign w:val="center"/>
          </w:tcPr>
          <w:p w14:paraId="09400712">
            <w:r>
              <w:rPr>
                <w:rFonts w:hint="eastAsia"/>
                <w:lang w:val="en-US" w:eastAsia="zh-CN"/>
              </w:rPr>
              <w:t>0.8393</w:t>
            </w:r>
          </w:p>
        </w:tc>
      </w:tr>
      <w:tr w14:paraId="7596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82405EC">
            <w:r>
              <w:t>F1-3#</w:t>
            </w:r>
          </w:p>
        </w:tc>
        <w:tc>
          <w:tcPr>
            <w:tcW w:w="1866" w:type="dxa"/>
            <w:vAlign w:val="center"/>
          </w:tcPr>
          <w:p w14:paraId="6069DBEF">
            <w:r>
              <w:rPr>
                <w:rFonts w:hint="eastAsia"/>
                <w:lang w:val="en-US" w:eastAsia="zh-CN"/>
              </w:rPr>
              <w:t>1467.34</w:t>
            </w:r>
          </w:p>
        </w:tc>
        <w:tc>
          <w:tcPr>
            <w:tcW w:w="1866" w:type="dxa"/>
            <w:vAlign w:val="center"/>
          </w:tcPr>
          <w:p w14:paraId="5472ADFB">
            <w:r>
              <w:t>1711.18</w:t>
            </w:r>
          </w:p>
        </w:tc>
        <w:tc>
          <w:tcPr>
            <w:tcW w:w="1866" w:type="dxa"/>
            <w:vAlign w:val="center"/>
          </w:tcPr>
          <w:p w14:paraId="17A7262F">
            <w:r>
              <w:t>49.00</w:t>
            </w:r>
          </w:p>
        </w:tc>
        <w:tc>
          <w:tcPr>
            <w:tcW w:w="1866" w:type="dxa"/>
            <w:vAlign w:val="center"/>
          </w:tcPr>
          <w:p w14:paraId="2AE17FDA">
            <w:r>
              <w:rPr>
                <w:rFonts w:hint="eastAsia"/>
                <w:lang w:val="en-US" w:eastAsia="zh-CN"/>
              </w:rPr>
              <w:t>0.8575</w:t>
            </w:r>
          </w:p>
        </w:tc>
      </w:tr>
      <w:tr w14:paraId="6AD41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F9D8A91">
            <w:r>
              <w:t>F1-4#</w:t>
            </w:r>
          </w:p>
        </w:tc>
        <w:tc>
          <w:tcPr>
            <w:tcW w:w="1866" w:type="dxa"/>
            <w:vAlign w:val="center"/>
          </w:tcPr>
          <w:p w14:paraId="180E061E">
            <w:r>
              <w:rPr>
                <w:rFonts w:hint="eastAsia"/>
                <w:lang w:val="en-US" w:eastAsia="zh-CN"/>
              </w:rPr>
              <w:t>1445.60</w:t>
            </w:r>
          </w:p>
        </w:tc>
        <w:tc>
          <w:tcPr>
            <w:tcW w:w="1866" w:type="dxa"/>
            <w:vAlign w:val="center"/>
          </w:tcPr>
          <w:p w14:paraId="753F83FE">
            <w:r>
              <w:t>1685.83</w:t>
            </w:r>
          </w:p>
        </w:tc>
        <w:tc>
          <w:tcPr>
            <w:tcW w:w="1866" w:type="dxa"/>
            <w:vAlign w:val="center"/>
          </w:tcPr>
          <w:p w14:paraId="3E973604">
            <w:r>
              <w:t>49.00</w:t>
            </w:r>
          </w:p>
        </w:tc>
        <w:tc>
          <w:tcPr>
            <w:tcW w:w="1866" w:type="dxa"/>
            <w:vAlign w:val="center"/>
          </w:tcPr>
          <w:p w14:paraId="6EFA903C">
            <w:r>
              <w:rPr>
                <w:rFonts w:hint="eastAsia"/>
                <w:lang w:val="en-US" w:eastAsia="zh-CN"/>
              </w:rPr>
              <w:t>0.8575</w:t>
            </w:r>
          </w:p>
        </w:tc>
      </w:tr>
      <w:tr w14:paraId="4442C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C077F4F">
            <w:r>
              <w:t>F1-5#</w:t>
            </w:r>
          </w:p>
        </w:tc>
        <w:tc>
          <w:tcPr>
            <w:tcW w:w="1866" w:type="dxa"/>
            <w:vAlign w:val="center"/>
          </w:tcPr>
          <w:p w14:paraId="3BC6B7CF">
            <w:r>
              <w:rPr>
                <w:rFonts w:hint="eastAsia"/>
                <w:lang w:val="en-US" w:eastAsia="zh-CN"/>
              </w:rPr>
              <w:t>1785.33</w:t>
            </w:r>
          </w:p>
        </w:tc>
        <w:tc>
          <w:tcPr>
            <w:tcW w:w="1866" w:type="dxa"/>
            <w:vAlign w:val="center"/>
          </w:tcPr>
          <w:p w14:paraId="39926983">
            <w:r>
              <w:t>2077.17</w:t>
            </w:r>
          </w:p>
        </w:tc>
        <w:tc>
          <w:tcPr>
            <w:tcW w:w="1866" w:type="dxa"/>
            <w:vAlign w:val="center"/>
          </w:tcPr>
          <w:p w14:paraId="13F55DA0">
            <w:r>
              <w:t>69.00</w:t>
            </w:r>
          </w:p>
        </w:tc>
        <w:tc>
          <w:tcPr>
            <w:tcW w:w="1866" w:type="dxa"/>
            <w:vAlign w:val="center"/>
          </w:tcPr>
          <w:p w14:paraId="113E7525">
            <w:r>
              <w:rPr>
                <w:rFonts w:hint="eastAsia"/>
                <w:lang w:val="en-US" w:eastAsia="zh-CN"/>
              </w:rPr>
              <w:t>0.8595</w:t>
            </w:r>
          </w:p>
        </w:tc>
      </w:tr>
      <w:tr w14:paraId="7A04F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4A238A8">
            <w:r>
              <w:t>F1-6#</w:t>
            </w:r>
          </w:p>
        </w:tc>
        <w:tc>
          <w:tcPr>
            <w:tcW w:w="1866" w:type="dxa"/>
            <w:vAlign w:val="center"/>
          </w:tcPr>
          <w:p w14:paraId="2546227A">
            <w:r>
              <w:rPr>
                <w:rFonts w:hint="eastAsia"/>
                <w:lang w:val="en-US" w:eastAsia="zh-CN"/>
              </w:rPr>
              <w:t>1456.46</w:t>
            </w:r>
          </w:p>
        </w:tc>
        <w:tc>
          <w:tcPr>
            <w:tcW w:w="1866" w:type="dxa"/>
            <w:vAlign w:val="center"/>
          </w:tcPr>
          <w:p w14:paraId="0D6435ED">
            <w:r>
              <w:t>1698.50</w:t>
            </w:r>
          </w:p>
        </w:tc>
        <w:tc>
          <w:tcPr>
            <w:tcW w:w="1866" w:type="dxa"/>
            <w:vAlign w:val="center"/>
          </w:tcPr>
          <w:p w14:paraId="718D67D0">
            <w:r>
              <w:t>49.00</w:t>
            </w:r>
          </w:p>
        </w:tc>
        <w:tc>
          <w:tcPr>
            <w:tcW w:w="1866" w:type="dxa"/>
            <w:vAlign w:val="center"/>
          </w:tcPr>
          <w:p w14:paraId="3612F3EC">
            <w:r>
              <w:rPr>
                <w:rFonts w:hint="eastAsia"/>
                <w:lang w:val="en-US" w:eastAsia="zh-CN"/>
              </w:rPr>
              <w:t>0.8575</w:t>
            </w:r>
          </w:p>
        </w:tc>
      </w:tr>
      <w:tr w14:paraId="33BC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213B7FA">
            <w:r>
              <w:t>F1-7#</w:t>
            </w:r>
          </w:p>
        </w:tc>
        <w:tc>
          <w:tcPr>
            <w:tcW w:w="1866" w:type="dxa"/>
            <w:vAlign w:val="center"/>
          </w:tcPr>
          <w:p w14:paraId="04D8BC9D">
            <w:r>
              <w:rPr>
                <w:rFonts w:hint="eastAsia"/>
                <w:lang w:val="en-US" w:eastAsia="zh-CN"/>
              </w:rPr>
              <w:t>2076.75</w:t>
            </w:r>
          </w:p>
        </w:tc>
        <w:tc>
          <w:tcPr>
            <w:tcW w:w="1866" w:type="dxa"/>
            <w:vAlign w:val="center"/>
          </w:tcPr>
          <w:p w14:paraId="4002C03B">
            <w:r>
              <w:t>2438.64</w:t>
            </w:r>
          </w:p>
        </w:tc>
        <w:tc>
          <w:tcPr>
            <w:tcW w:w="1866" w:type="dxa"/>
            <w:vAlign w:val="center"/>
          </w:tcPr>
          <w:p w14:paraId="1FE9B554">
            <w:r>
              <w:t>75.00</w:t>
            </w:r>
          </w:p>
        </w:tc>
        <w:tc>
          <w:tcPr>
            <w:tcW w:w="1866" w:type="dxa"/>
            <w:vAlign w:val="center"/>
          </w:tcPr>
          <w:p w14:paraId="681476A3">
            <w:r>
              <w:rPr>
                <w:rFonts w:hint="eastAsia"/>
                <w:lang w:val="en-US" w:eastAsia="zh-CN"/>
              </w:rPr>
              <w:t>0.8516</w:t>
            </w:r>
          </w:p>
        </w:tc>
      </w:tr>
      <w:tr w14:paraId="1D49F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DAE8533">
            <w:r>
              <w:t>F1-8#</w:t>
            </w:r>
          </w:p>
        </w:tc>
        <w:tc>
          <w:tcPr>
            <w:tcW w:w="1866" w:type="dxa"/>
            <w:vAlign w:val="center"/>
          </w:tcPr>
          <w:p w14:paraId="3F01270A">
            <w:r>
              <w:rPr>
                <w:rFonts w:hint="eastAsia"/>
                <w:lang w:val="en-US" w:eastAsia="zh-CN"/>
              </w:rPr>
              <w:t>1572.90</w:t>
            </w:r>
          </w:p>
        </w:tc>
        <w:tc>
          <w:tcPr>
            <w:tcW w:w="1866" w:type="dxa"/>
            <w:vAlign w:val="center"/>
          </w:tcPr>
          <w:p w14:paraId="744E40BF">
            <w:r>
              <w:t>1832.15</w:t>
            </w:r>
          </w:p>
        </w:tc>
        <w:tc>
          <w:tcPr>
            <w:tcW w:w="1866" w:type="dxa"/>
            <w:vAlign w:val="center"/>
          </w:tcPr>
          <w:p w14:paraId="4C67D795">
            <w:r>
              <w:t>50.00</w:t>
            </w:r>
          </w:p>
        </w:tc>
        <w:tc>
          <w:tcPr>
            <w:tcW w:w="1866" w:type="dxa"/>
            <w:vAlign w:val="center"/>
          </w:tcPr>
          <w:p w14:paraId="7107EC20">
            <w:r>
              <w:rPr>
                <w:rFonts w:hint="eastAsia"/>
                <w:lang w:val="en-US" w:eastAsia="zh-CN"/>
              </w:rPr>
              <w:t>0.8585</w:t>
            </w:r>
          </w:p>
        </w:tc>
      </w:tr>
      <w:tr w14:paraId="2B5C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BA6D378">
            <w:r>
              <w:t>F1-9#</w:t>
            </w:r>
          </w:p>
        </w:tc>
        <w:tc>
          <w:tcPr>
            <w:tcW w:w="1866" w:type="dxa"/>
            <w:vAlign w:val="center"/>
          </w:tcPr>
          <w:p w14:paraId="13846053">
            <w:r>
              <w:rPr>
                <w:rFonts w:hint="eastAsia"/>
                <w:lang w:val="en-US" w:eastAsia="zh-CN"/>
              </w:rPr>
              <w:t>2136.82</w:t>
            </w:r>
          </w:p>
        </w:tc>
        <w:tc>
          <w:tcPr>
            <w:tcW w:w="1866" w:type="dxa"/>
            <w:vAlign w:val="center"/>
          </w:tcPr>
          <w:p w14:paraId="5C48F605">
            <w:r>
              <w:t>2510.36</w:t>
            </w:r>
          </w:p>
        </w:tc>
        <w:tc>
          <w:tcPr>
            <w:tcW w:w="1866" w:type="dxa"/>
            <w:vAlign w:val="center"/>
          </w:tcPr>
          <w:p w14:paraId="00EEDD1E">
            <w:r>
              <w:t>75.00</w:t>
            </w:r>
          </w:p>
        </w:tc>
        <w:tc>
          <w:tcPr>
            <w:tcW w:w="1866" w:type="dxa"/>
            <w:vAlign w:val="center"/>
          </w:tcPr>
          <w:p w14:paraId="24C9B704">
            <w:r>
              <w:rPr>
                <w:rFonts w:hint="eastAsia"/>
                <w:lang w:val="en-US" w:eastAsia="zh-CN"/>
              </w:rPr>
              <w:t>0.8512</w:t>
            </w:r>
          </w:p>
        </w:tc>
      </w:tr>
      <w:tr w14:paraId="5F65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C3FF4C3">
            <w:r>
              <w:t>F1-西大门</w:t>
            </w:r>
          </w:p>
        </w:tc>
        <w:tc>
          <w:tcPr>
            <w:tcW w:w="1866" w:type="dxa"/>
            <w:vAlign w:val="center"/>
          </w:tcPr>
          <w:p w14:paraId="6C9CCB05">
            <w:r>
              <w:rPr>
                <w:rFonts w:hint="eastAsia"/>
                <w:lang w:val="en-US" w:eastAsia="zh-CN"/>
              </w:rPr>
              <w:t>29.24</w:t>
            </w:r>
          </w:p>
        </w:tc>
        <w:tc>
          <w:tcPr>
            <w:tcW w:w="1866" w:type="dxa"/>
            <w:vAlign w:val="center"/>
          </w:tcPr>
          <w:p w14:paraId="67329EDB">
            <w:r>
              <w:t>37.01</w:t>
            </w:r>
          </w:p>
        </w:tc>
        <w:tc>
          <w:tcPr>
            <w:tcW w:w="1866" w:type="dxa"/>
            <w:vAlign w:val="center"/>
          </w:tcPr>
          <w:p w14:paraId="63DB49F3">
            <w:r>
              <w:t>105.00</w:t>
            </w:r>
          </w:p>
        </w:tc>
        <w:tc>
          <w:tcPr>
            <w:tcW w:w="1866" w:type="dxa"/>
            <w:vAlign w:val="center"/>
          </w:tcPr>
          <w:p w14:paraId="0AED86D4">
            <w:r>
              <w:rPr>
                <w:rFonts w:hint="eastAsia"/>
                <w:lang w:val="en-US" w:eastAsia="zh-CN"/>
              </w:rPr>
              <w:t>0.7901</w:t>
            </w:r>
          </w:p>
        </w:tc>
      </w:tr>
      <w:tr w14:paraId="17B2E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888428E">
            <w:r>
              <w:t>F1-配套商业-1</w:t>
            </w:r>
          </w:p>
        </w:tc>
        <w:tc>
          <w:tcPr>
            <w:tcW w:w="1866" w:type="dxa"/>
            <w:vAlign w:val="center"/>
          </w:tcPr>
          <w:p w14:paraId="3698C06A">
            <w:r>
              <w:rPr>
                <w:rFonts w:hint="eastAsia"/>
                <w:lang w:val="en-US" w:eastAsia="zh-CN"/>
              </w:rPr>
              <w:t>406.79</w:t>
            </w:r>
          </w:p>
        </w:tc>
        <w:tc>
          <w:tcPr>
            <w:tcW w:w="1866" w:type="dxa"/>
            <w:vAlign w:val="center"/>
          </w:tcPr>
          <w:p w14:paraId="61DEB428">
            <w:r>
              <w:t>475.61</w:t>
            </w:r>
          </w:p>
        </w:tc>
        <w:tc>
          <w:tcPr>
            <w:tcW w:w="1866" w:type="dxa"/>
            <w:vAlign w:val="center"/>
          </w:tcPr>
          <w:p w14:paraId="25D93C23">
            <w:r>
              <w:t>50.00</w:t>
            </w:r>
          </w:p>
        </w:tc>
        <w:tc>
          <w:tcPr>
            <w:tcW w:w="1866" w:type="dxa"/>
            <w:vAlign w:val="center"/>
          </w:tcPr>
          <w:p w14:paraId="5FF82D65">
            <w:r>
              <w:rPr>
                <w:rFonts w:hint="eastAsia"/>
                <w:lang w:val="en-US" w:eastAsia="zh-CN"/>
              </w:rPr>
              <w:t>0.8553</w:t>
            </w:r>
          </w:p>
        </w:tc>
      </w:tr>
      <w:tr w14:paraId="59842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D0C2A6B">
            <w:r>
              <w:t>F1-配套商业-2</w:t>
            </w:r>
          </w:p>
        </w:tc>
        <w:tc>
          <w:tcPr>
            <w:tcW w:w="1866" w:type="dxa"/>
            <w:vAlign w:val="center"/>
          </w:tcPr>
          <w:p w14:paraId="1C7A7ECE">
            <w:r>
              <w:rPr>
                <w:rFonts w:hint="eastAsia"/>
                <w:lang w:val="en-US" w:eastAsia="zh-CN"/>
              </w:rPr>
              <w:t>176.39</w:t>
            </w:r>
          </w:p>
        </w:tc>
        <w:tc>
          <w:tcPr>
            <w:tcW w:w="1866" w:type="dxa"/>
            <w:vAlign w:val="center"/>
          </w:tcPr>
          <w:p w14:paraId="2D0CC727">
            <w:r>
              <w:t>209.51</w:t>
            </w:r>
          </w:p>
        </w:tc>
        <w:tc>
          <w:tcPr>
            <w:tcW w:w="1866" w:type="dxa"/>
            <w:vAlign w:val="center"/>
          </w:tcPr>
          <w:p w14:paraId="5B59148C">
            <w:r>
              <w:t>78.00</w:t>
            </w:r>
          </w:p>
        </w:tc>
        <w:tc>
          <w:tcPr>
            <w:tcW w:w="1866" w:type="dxa"/>
            <w:vAlign w:val="center"/>
          </w:tcPr>
          <w:p w14:paraId="2567A288">
            <w:r>
              <w:rPr>
                <w:rFonts w:hint="eastAsia"/>
                <w:lang w:val="en-US" w:eastAsia="zh-CN"/>
              </w:rPr>
              <w:t>0.8419</w:t>
            </w:r>
          </w:p>
        </w:tc>
      </w:tr>
      <w:tr w14:paraId="251C9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2944235">
            <w:r>
              <w:t>F1-配套商业-3</w:t>
            </w:r>
          </w:p>
        </w:tc>
        <w:tc>
          <w:tcPr>
            <w:tcW w:w="1866" w:type="dxa"/>
            <w:vAlign w:val="center"/>
          </w:tcPr>
          <w:p w14:paraId="7261D107">
            <w:r>
              <w:rPr>
                <w:rFonts w:hint="eastAsia"/>
                <w:lang w:val="en-US" w:eastAsia="zh-CN"/>
              </w:rPr>
              <w:t>420.47</w:t>
            </w:r>
          </w:p>
        </w:tc>
        <w:tc>
          <w:tcPr>
            <w:tcW w:w="1866" w:type="dxa"/>
            <w:vAlign w:val="center"/>
          </w:tcPr>
          <w:p w14:paraId="44B97AB3">
            <w:r>
              <w:t>501.10</w:t>
            </w:r>
          </w:p>
        </w:tc>
        <w:tc>
          <w:tcPr>
            <w:tcW w:w="1866" w:type="dxa"/>
            <w:vAlign w:val="center"/>
          </w:tcPr>
          <w:p w14:paraId="3323C05A">
            <w:r>
              <w:t>45.00</w:t>
            </w:r>
          </w:p>
        </w:tc>
        <w:tc>
          <w:tcPr>
            <w:tcW w:w="1866" w:type="dxa"/>
            <w:vAlign w:val="center"/>
          </w:tcPr>
          <w:p w14:paraId="08D6DFC4">
            <w:r>
              <w:rPr>
                <w:rFonts w:hint="eastAsia"/>
                <w:lang w:val="en-US" w:eastAsia="zh-CN"/>
              </w:rPr>
              <w:t>0.8391</w:t>
            </w:r>
          </w:p>
        </w:tc>
      </w:tr>
      <w:tr w14:paraId="7F584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526FB1F">
            <w:r>
              <w:t>F-南大门</w:t>
            </w:r>
          </w:p>
        </w:tc>
        <w:tc>
          <w:tcPr>
            <w:tcW w:w="1866" w:type="dxa"/>
            <w:vAlign w:val="center"/>
          </w:tcPr>
          <w:p w14:paraId="346409C6">
            <w:r>
              <w:rPr>
                <w:rFonts w:hint="eastAsia"/>
                <w:lang w:val="en-US" w:eastAsia="zh-CN"/>
              </w:rPr>
              <w:t>38.03</w:t>
            </w:r>
          </w:p>
        </w:tc>
        <w:tc>
          <w:tcPr>
            <w:tcW w:w="1866" w:type="dxa"/>
            <w:vAlign w:val="center"/>
          </w:tcPr>
          <w:p w14:paraId="2EE2D9AD">
            <w:r>
              <w:t>46.40</w:t>
            </w:r>
          </w:p>
        </w:tc>
        <w:tc>
          <w:tcPr>
            <w:tcW w:w="1866" w:type="dxa"/>
            <w:vAlign w:val="center"/>
          </w:tcPr>
          <w:p w14:paraId="5696E39A">
            <w:r>
              <w:t>18.00</w:t>
            </w:r>
          </w:p>
        </w:tc>
        <w:tc>
          <w:tcPr>
            <w:tcW w:w="1866" w:type="dxa"/>
            <w:vAlign w:val="center"/>
          </w:tcPr>
          <w:p w14:paraId="78F33E92">
            <w:r>
              <w:rPr>
                <w:rFonts w:hint="eastAsia"/>
                <w:lang w:val="en-US" w:eastAsia="zh-CN"/>
              </w:rPr>
              <w:t>0.8196</w:t>
            </w:r>
          </w:p>
        </w:tc>
      </w:tr>
      <w:tr w14:paraId="4EA85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6EB23DB">
            <w:r>
              <w:t>平均迎风面积比</w:t>
            </w:r>
          </w:p>
        </w:tc>
        <w:tc>
          <w:tcPr>
            <w:tcW w:w="7464" w:type="dxa"/>
            <w:gridSpan w:val="4"/>
            <w:vAlign w:val="center"/>
          </w:tcPr>
          <w:p w14:paraId="1DAC3D04">
            <w:r>
              <w:rPr>
                <w:rFonts w:hint="eastAsia"/>
                <w:b/>
                <w:color w:val="auto"/>
                <w:lang w:val="en-US" w:eastAsia="zh-CN"/>
              </w:rPr>
              <w:t>0.845</w:t>
            </w:r>
          </w:p>
        </w:tc>
      </w:tr>
      <w:tr w14:paraId="4622F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2DA9AD2">
            <w:r>
              <w:t>依据</w:t>
            </w:r>
          </w:p>
        </w:tc>
        <w:tc>
          <w:tcPr>
            <w:tcW w:w="7464" w:type="dxa"/>
            <w:gridSpan w:val="4"/>
            <w:vAlign w:val="center"/>
          </w:tcPr>
          <w:p w14:paraId="5BCE1E31">
            <w:r>
              <w:rPr>
                <w:b/>
              </w:rPr>
              <w:t>《城市居住区热环境设计标准》4.1.1条</w:t>
            </w:r>
          </w:p>
        </w:tc>
      </w:tr>
      <w:tr w14:paraId="1639B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0A712BE">
            <w:r>
              <w:t>标准要求</w:t>
            </w:r>
          </w:p>
        </w:tc>
        <w:tc>
          <w:tcPr>
            <w:tcW w:w="7464" w:type="dxa"/>
            <w:gridSpan w:val="4"/>
            <w:vAlign w:val="center"/>
          </w:tcPr>
          <w:p w14:paraId="089711F2">
            <w:r>
              <w:rPr>
                <w:b/>
              </w:rPr>
              <w:t>平均迎风面积比≤0.85</w:t>
            </w:r>
          </w:p>
        </w:tc>
      </w:tr>
      <w:tr w14:paraId="0F99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8DD38BE">
            <w:r>
              <w:t>结论</w:t>
            </w:r>
          </w:p>
        </w:tc>
        <w:tc>
          <w:tcPr>
            <w:tcW w:w="7464" w:type="dxa"/>
            <w:gridSpan w:val="4"/>
            <w:vAlign w:val="center"/>
          </w:tcPr>
          <w:p w14:paraId="72ADA5F1">
            <w:r>
              <w:rPr>
                <w:b/>
                <w:color w:val="auto"/>
              </w:rPr>
              <w:t>满足</w:t>
            </w:r>
          </w:p>
        </w:tc>
      </w:tr>
    </w:tbl>
    <w:p w14:paraId="30FF769F">
      <w:pPr>
        <w:pStyle w:val="3"/>
        <w:ind w:firstLine="0" w:firstLineChars="0"/>
        <w:rPr>
          <w:lang w:val="en-US"/>
        </w:rPr>
      </w:pPr>
      <w:bookmarkStart w:id="47" w:name="平均迎风面积比"/>
      <w:bookmarkEnd w:id="47"/>
    </w:p>
    <w:p w14:paraId="45B54DA2">
      <w:pPr>
        <w:pStyle w:val="4"/>
      </w:pPr>
      <w:bookmarkStart w:id="48" w:name="_Toc16494778"/>
      <w:bookmarkStart w:id="49" w:name="_Toc1737"/>
      <w:r>
        <w:rPr>
          <w:rFonts w:hint="eastAsia"/>
        </w:rPr>
        <w:t>活动场地遮阳覆盖率</w:t>
      </w:r>
      <w:bookmarkEnd w:id="48"/>
      <w:bookmarkEnd w:id="49"/>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6D33F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84B8ABC">
            <w:pPr>
              <w:jc w:val="center"/>
            </w:pPr>
            <w:r>
              <w:t>场地</w:t>
            </w:r>
          </w:p>
        </w:tc>
        <w:tc>
          <w:tcPr>
            <w:shd w:val="clear" w:color="auto" w:fill="E6E6E6"/>
            <w:vAlign w:val="center"/>
          </w:tcPr>
          <w:p w14:paraId="17B4746B">
            <w:pPr>
              <w:jc w:val="center"/>
            </w:pPr>
            <w:r>
              <w:t>遮阳面积(㎡)</w:t>
            </w:r>
          </w:p>
        </w:tc>
        <w:tc>
          <w:tcPr>
            <w:shd w:val="clear" w:color="auto" w:fill="E6E6E6"/>
            <w:vAlign w:val="center"/>
          </w:tcPr>
          <w:p w14:paraId="2A3EE0C0">
            <w:pPr>
              <w:jc w:val="center"/>
            </w:pPr>
            <w:r>
              <w:t>场地面积(㎡)</w:t>
            </w:r>
          </w:p>
        </w:tc>
        <w:tc>
          <w:tcPr>
            <w:shd w:val="clear" w:color="auto" w:fill="E6E6E6"/>
            <w:vAlign w:val="center"/>
          </w:tcPr>
          <w:p w14:paraId="50874901">
            <w:pPr>
              <w:jc w:val="center"/>
            </w:pPr>
            <w:r>
              <w:t>遮阳覆盖率(%)</w:t>
            </w:r>
          </w:p>
        </w:tc>
        <w:tc>
          <w:tcPr>
            <w:shd w:val="clear" w:color="auto" w:fill="E6E6E6"/>
            <w:vAlign w:val="center"/>
          </w:tcPr>
          <w:p w14:paraId="41049FDB">
            <w:pPr>
              <w:jc w:val="center"/>
            </w:pPr>
            <w:r>
              <w:t>覆盖率限值(%)</w:t>
            </w:r>
          </w:p>
        </w:tc>
      </w:tr>
      <w:tr w14:paraId="4684A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449C36C">
            <w:r>
              <w:t>广场</w:t>
            </w:r>
          </w:p>
        </w:tc>
        <w:tc>
          <w:tcPr>
            <w:vAlign w:val="center"/>
          </w:tcPr>
          <w:p w14:paraId="5AA76984">
            <w:r>
              <w:t>465.7</w:t>
            </w:r>
          </w:p>
        </w:tc>
        <w:tc>
          <w:tcPr>
            <w:vAlign w:val="center"/>
          </w:tcPr>
          <w:p w14:paraId="72CCFF10">
            <w:r>
              <w:t>751.9</w:t>
            </w:r>
          </w:p>
        </w:tc>
        <w:tc>
          <w:tcPr>
            <w:vAlign w:val="center"/>
          </w:tcPr>
          <w:p w14:paraId="6E6A44D2">
            <w:r>
              <w:t>62</w:t>
            </w:r>
          </w:p>
        </w:tc>
        <w:tc>
          <w:tcPr>
            <w:vAlign w:val="center"/>
          </w:tcPr>
          <w:p w14:paraId="2D2DEB75">
            <w:r>
              <w:t>10</w:t>
            </w:r>
          </w:p>
        </w:tc>
      </w:tr>
      <w:tr w14:paraId="77291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41BDB8B">
            <w:r>
              <w:t>游憩场</w:t>
            </w:r>
          </w:p>
        </w:tc>
        <w:tc>
          <w:tcPr>
            <w:vAlign w:val="center"/>
          </w:tcPr>
          <w:p w14:paraId="2AB63BC6">
            <w:r>
              <w:t>134.3</w:t>
            </w:r>
          </w:p>
        </w:tc>
        <w:tc>
          <w:tcPr>
            <w:vAlign w:val="center"/>
          </w:tcPr>
          <w:p w14:paraId="2826E900">
            <w:r>
              <w:t>205.7</w:t>
            </w:r>
          </w:p>
        </w:tc>
        <w:tc>
          <w:tcPr>
            <w:vAlign w:val="center"/>
          </w:tcPr>
          <w:p w14:paraId="48471CE6">
            <w:r>
              <w:t>65</w:t>
            </w:r>
          </w:p>
        </w:tc>
        <w:tc>
          <w:tcPr>
            <w:vAlign w:val="center"/>
          </w:tcPr>
          <w:p w14:paraId="6FA218B0">
            <w:r>
              <w:t>15</w:t>
            </w:r>
          </w:p>
        </w:tc>
      </w:tr>
      <w:tr w14:paraId="5E8AD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FB42AB3">
            <w:r>
              <w:t>停车场</w:t>
            </w:r>
          </w:p>
        </w:tc>
        <w:tc>
          <w:tcPr>
            <w:vAlign w:val="center"/>
          </w:tcPr>
          <w:p w14:paraId="216CC836">
            <w:r>
              <w:t>852.4</w:t>
            </w:r>
          </w:p>
        </w:tc>
        <w:tc>
          <w:tcPr>
            <w:vAlign w:val="center"/>
          </w:tcPr>
          <w:p w14:paraId="238A63F6">
            <w:r>
              <w:t>2788.1</w:t>
            </w:r>
          </w:p>
        </w:tc>
        <w:tc>
          <w:tcPr>
            <w:vAlign w:val="center"/>
          </w:tcPr>
          <w:p w14:paraId="3E9ECCCA">
            <w:r>
              <w:t>31</w:t>
            </w:r>
          </w:p>
        </w:tc>
        <w:tc>
          <w:tcPr>
            <w:vAlign w:val="center"/>
          </w:tcPr>
          <w:p w14:paraId="10012A97">
            <w:r>
              <w:t>15</w:t>
            </w:r>
          </w:p>
        </w:tc>
      </w:tr>
      <w:tr w14:paraId="13BAA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03A650C">
            <w:r>
              <w:t>依据</w:t>
            </w:r>
          </w:p>
        </w:tc>
        <w:tc>
          <w:tcPr>
            <w:gridSpan w:val="4"/>
            <w:vAlign w:val="center"/>
          </w:tcPr>
          <w:p w14:paraId="64DCE0DD">
            <w:r>
              <w:rPr>
                <w:b/>
              </w:rPr>
              <w:t>《城市居住区热环境设计标准》4.2.1条</w:t>
            </w:r>
          </w:p>
        </w:tc>
      </w:tr>
      <w:tr w14:paraId="45F25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28CC65F">
            <w:r>
              <w:t>标准要求</w:t>
            </w:r>
          </w:p>
        </w:tc>
        <w:tc>
          <w:tcPr>
            <w:gridSpan w:val="4"/>
            <w:vAlign w:val="center"/>
          </w:tcPr>
          <w:p w14:paraId="35EE2659">
            <w:r>
              <w:rPr>
                <w:b/>
              </w:rPr>
              <w:t>各类活动场地遮阳覆盖率不得低于标准要求限值</w:t>
            </w:r>
          </w:p>
        </w:tc>
      </w:tr>
      <w:tr w14:paraId="5BE98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F1F8D54">
            <w:r>
              <w:t>结论</w:t>
            </w:r>
          </w:p>
        </w:tc>
        <w:tc>
          <w:tcPr>
            <w:gridSpan w:val="4"/>
            <w:vAlign w:val="center"/>
          </w:tcPr>
          <w:p w14:paraId="0254107A">
            <w:r>
              <w:rPr>
                <w:b/>
              </w:rPr>
              <w:t>满足</w:t>
            </w:r>
          </w:p>
        </w:tc>
      </w:tr>
    </w:tbl>
    <w:p w14:paraId="57700D67">
      <w:pPr>
        <w:pStyle w:val="3"/>
        <w:ind w:firstLine="0" w:firstLineChars="0"/>
        <w:rPr>
          <w:lang w:val="en-US"/>
        </w:rPr>
      </w:pPr>
      <w:bookmarkStart w:id="50" w:name="活动场地遮阳覆盖率"/>
      <w:bookmarkEnd w:id="50"/>
    </w:p>
    <w:p w14:paraId="00BF0230">
      <w:pPr>
        <w:pStyle w:val="3"/>
        <w:ind w:firstLine="420"/>
        <w:rPr>
          <w:lang w:val="en-US"/>
        </w:rPr>
      </w:pPr>
    </w:p>
    <w:p w14:paraId="3AC38FC7">
      <w:pPr>
        <w:pStyle w:val="2"/>
      </w:pPr>
      <w:bookmarkStart w:id="51" w:name="_Toc7052"/>
      <w:bookmarkStart w:id="52" w:name="_Toc16494783"/>
      <w:r>
        <w:rPr>
          <w:rFonts w:hint="eastAsia"/>
        </w:rPr>
        <w:t>评价性设计</w:t>
      </w:r>
      <w:bookmarkEnd w:id="51"/>
      <w:bookmarkEnd w:id="52"/>
    </w:p>
    <w:p w14:paraId="7B6FA2CD">
      <w:pPr>
        <w:pStyle w:val="4"/>
      </w:pPr>
      <w:bookmarkStart w:id="53" w:name="_Toc16494784"/>
      <w:bookmarkStart w:id="54" w:name="_Toc13567"/>
      <w:r>
        <w:rPr>
          <w:rFonts w:hint="eastAsia"/>
        </w:rPr>
        <w:t>平均热岛强度</w:t>
      </w:r>
      <w:bookmarkEnd w:id="53"/>
      <w:bookmarkEnd w:id="54"/>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4C47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DB84DD9">
            <w:pPr>
              <w:jc w:val="center"/>
            </w:pPr>
            <w:r>
              <w:t>时刻</w:t>
            </w:r>
          </w:p>
        </w:tc>
        <w:tc>
          <w:tcPr>
            <w:shd w:val="clear" w:color="auto" w:fill="E6E6E6"/>
            <w:vAlign w:val="center"/>
          </w:tcPr>
          <w:p w14:paraId="03CF50AA">
            <w:pPr>
              <w:jc w:val="center"/>
            </w:pPr>
            <w:r>
              <w:t>平均温</w:t>
            </w:r>
            <w:r>
              <w:br w:type="textWrapping"/>
            </w:r>
            <w:r>
              <w:t>度(℃)</w:t>
            </w:r>
          </w:p>
        </w:tc>
        <w:tc>
          <w:tcPr>
            <w:shd w:val="clear" w:color="auto" w:fill="E6E6E6"/>
            <w:vAlign w:val="center"/>
          </w:tcPr>
          <w:p w14:paraId="7C8E4D4C">
            <w:pPr>
              <w:jc w:val="center"/>
            </w:pPr>
            <w:r>
              <w:t>太阳辐</w:t>
            </w:r>
            <w:r>
              <w:br w:type="textWrapping"/>
            </w:r>
            <w:r>
              <w:t>射升温</w:t>
            </w:r>
            <w:r>
              <w:br w:type="textWrapping"/>
            </w:r>
            <w:r>
              <w:t>(℃)</w:t>
            </w:r>
          </w:p>
        </w:tc>
        <w:tc>
          <w:tcPr>
            <w:shd w:val="clear" w:color="auto" w:fill="E6E6E6"/>
            <w:vAlign w:val="center"/>
          </w:tcPr>
          <w:p w14:paraId="2857501C">
            <w:pPr>
              <w:jc w:val="center"/>
            </w:pPr>
            <w:r>
              <w:t>长波辐</w:t>
            </w:r>
            <w:r>
              <w:br w:type="textWrapping"/>
            </w:r>
            <w:r>
              <w:t>射降温</w:t>
            </w:r>
            <w:r>
              <w:br w:type="textWrapping"/>
            </w:r>
            <w:r>
              <w:t>(℃)</w:t>
            </w:r>
          </w:p>
        </w:tc>
        <w:tc>
          <w:tcPr>
            <w:shd w:val="clear" w:color="auto" w:fill="E6E6E6"/>
            <w:vAlign w:val="center"/>
          </w:tcPr>
          <w:p w14:paraId="5E3301E1">
            <w:pPr>
              <w:jc w:val="center"/>
            </w:pPr>
            <w:r>
              <w:t>蒸发换</w:t>
            </w:r>
            <w:r>
              <w:br w:type="textWrapping"/>
            </w:r>
            <w:r>
              <w:t>热降温</w:t>
            </w:r>
            <w:r>
              <w:br w:type="textWrapping"/>
            </w:r>
            <w:r>
              <w:t>(℃)</w:t>
            </w:r>
          </w:p>
        </w:tc>
        <w:tc>
          <w:tcPr>
            <w:shd w:val="clear" w:color="auto" w:fill="E6E6E6"/>
            <w:vAlign w:val="center"/>
          </w:tcPr>
          <w:p w14:paraId="05B85A5A">
            <w:pPr>
              <w:jc w:val="center"/>
            </w:pPr>
            <w:r>
              <w:t>居住区</w:t>
            </w:r>
            <w:r>
              <w:br w:type="textWrapping"/>
            </w:r>
            <w:r>
              <w:t>温度</w:t>
            </w:r>
            <w:r>
              <w:br w:type="textWrapping"/>
            </w:r>
            <w:r>
              <w:t>(℃)</w:t>
            </w:r>
          </w:p>
        </w:tc>
        <w:tc>
          <w:tcPr>
            <w:shd w:val="clear" w:color="auto" w:fill="E6E6E6"/>
            <w:vAlign w:val="center"/>
          </w:tcPr>
          <w:p w14:paraId="101FAC7E">
            <w:pPr>
              <w:jc w:val="center"/>
            </w:pPr>
            <w:r>
              <w:t>典型气象</w:t>
            </w:r>
            <w:r>
              <w:br w:type="textWrapping"/>
            </w:r>
            <w:r>
              <w:t>温度(℃)</w:t>
            </w:r>
          </w:p>
        </w:tc>
        <w:tc>
          <w:tcPr>
            <w:shd w:val="clear" w:color="auto" w:fill="E6E6E6"/>
            <w:vAlign w:val="center"/>
          </w:tcPr>
          <w:p w14:paraId="1863C4D9">
            <w:pPr>
              <w:jc w:val="center"/>
            </w:pPr>
            <w:r>
              <w:t>温差(℃)</w:t>
            </w:r>
          </w:p>
        </w:tc>
      </w:tr>
      <w:tr w14:paraId="3B421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6307679">
            <w:r>
              <w:t>8:00</w:t>
            </w:r>
          </w:p>
        </w:tc>
        <w:tc>
          <w:tcPr>
            <w:vAlign w:val="center"/>
          </w:tcPr>
          <w:p w14:paraId="0F5850DD">
            <w:r>
              <w:t>27.38</w:t>
            </w:r>
          </w:p>
        </w:tc>
        <w:tc>
          <w:tcPr>
            <w:vAlign w:val="center"/>
          </w:tcPr>
          <w:p w14:paraId="1405A79B">
            <w:r>
              <w:t>0.79</w:t>
            </w:r>
          </w:p>
        </w:tc>
        <w:tc>
          <w:tcPr>
            <w:vAlign w:val="center"/>
          </w:tcPr>
          <w:p w14:paraId="61F4E65A">
            <w:r>
              <w:t>2.91</w:t>
            </w:r>
          </w:p>
        </w:tc>
        <w:tc>
          <w:tcPr>
            <w:vAlign w:val="center"/>
          </w:tcPr>
          <w:p w14:paraId="07448B70">
            <w:r>
              <w:t>1.08</w:t>
            </w:r>
          </w:p>
        </w:tc>
        <w:tc>
          <w:tcPr>
            <w:vAlign w:val="center"/>
          </w:tcPr>
          <w:p w14:paraId="021DA123">
            <w:r>
              <w:t>24.18</w:t>
            </w:r>
          </w:p>
        </w:tc>
        <w:tc>
          <w:tcPr>
            <w:vAlign w:val="center"/>
          </w:tcPr>
          <w:p w14:paraId="415C677E">
            <w:r>
              <w:t>25.90</w:t>
            </w:r>
          </w:p>
        </w:tc>
        <w:tc>
          <w:tcPr>
            <w:vAlign w:val="center"/>
          </w:tcPr>
          <w:p w14:paraId="4D7FF1FD">
            <w:r>
              <w:t>-1.72</w:t>
            </w:r>
          </w:p>
        </w:tc>
      </w:tr>
      <w:tr w14:paraId="1FE1E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F1AA779">
            <w:r>
              <w:t>9:00</w:t>
            </w:r>
          </w:p>
        </w:tc>
        <w:tc>
          <w:tcPr>
            <w:vAlign w:val="center"/>
          </w:tcPr>
          <w:p w14:paraId="6FA3F449">
            <w:r>
              <w:t>27.38</w:t>
            </w:r>
          </w:p>
        </w:tc>
        <w:tc>
          <w:tcPr>
            <w:vAlign w:val="center"/>
          </w:tcPr>
          <w:p w14:paraId="09582CB1">
            <w:r>
              <w:t>1.52</w:t>
            </w:r>
          </w:p>
        </w:tc>
        <w:tc>
          <w:tcPr>
            <w:vAlign w:val="center"/>
          </w:tcPr>
          <w:p w14:paraId="41EB8FF5">
            <w:r>
              <w:t>2.91</w:t>
            </w:r>
          </w:p>
        </w:tc>
        <w:tc>
          <w:tcPr>
            <w:vAlign w:val="center"/>
          </w:tcPr>
          <w:p w14:paraId="4E0FB30E">
            <w:r>
              <w:t>1.24</w:t>
            </w:r>
          </w:p>
        </w:tc>
        <w:tc>
          <w:tcPr>
            <w:vAlign w:val="center"/>
          </w:tcPr>
          <w:p w14:paraId="4908D94F">
            <w:r>
              <w:t>24.75</w:t>
            </w:r>
          </w:p>
        </w:tc>
        <w:tc>
          <w:tcPr>
            <w:vAlign w:val="center"/>
          </w:tcPr>
          <w:p w14:paraId="41472F1B">
            <w:r>
              <w:t>26.90</w:t>
            </w:r>
          </w:p>
        </w:tc>
        <w:tc>
          <w:tcPr>
            <w:vAlign w:val="center"/>
          </w:tcPr>
          <w:p w14:paraId="4B4DD055">
            <w:r>
              <w:t>-2.15</w:t>
            </w:r>
          </w:p>
        </w:tc>
      </w:tr>
      <w:tr w14:paraId="00713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8E0FA04">
            <w:r>
              <w:t>10:00</w:t>
            </w:r>
          </w:p>
        </w:tc>
        <w:tc>
          <w:tcPr>
            <w:vAlign w:val="center"/>
          </w:tcPr>
          <w:p w14:paraId="0BC227F5">
            <w:r>
              <w:t>27.38</w:t>
            </w:r>
          </w:p>
        </w:tc>
        <w:tc>
          <w:tcPr>
            <w:vAlign w:val="center"/>
          </w:tcPr>
          <w:p w14:paraId="6D21AF52">
            <w:r>
              <w:t>2.47</w:t>
            </w:r>
          </w:p>
        </w:tc>
        <w:tc>
          <w:tcPr>
            <w:vAlign w:val="center"/>
          </w:tcPr>
          <w:p w14:paraId="1B74BC20">
            <w:r>
              <w:t>2.89</w:t>
            </w:r>
          </w:p>
        </w:tc>
        <w:tc>
          <w:tcPr>
            <w:vAlign w:val="center"/>
          </w:tcPr>
          <w:p w14:paraId="2E0EF59C">
            <w:r>
              <w:t>1.32</w:t>
            </w:r>
          </w:p>
        </w:tc>
        <w:tc>
          <w:tcPr>
            <w:vAlign w:val="center"/>
          </w:tcPr>
          <w:p w14:paraId="333F7F45">
            <w:r>
              <w:t>25.65</w:t>
            </w:r>
          </w:p>
        </w:tc>
        <w:tc>
          <w:tcPr>
            <w:vAlign w:val="center"/>
          </w:tcPr>
          <w:p w14:paraId="4DEBABEA">
            <w:r>
              <w:t>27.90</w:t>
            </w:r>
          </w:p>
        </w:tc>
        <w:tc>
          <w:tcPr>
            <w:vAlign w:val="center"/>
          </w:tcPr>
          <w:p w14:paraId="25FC9305">
            <w:r>
              <w:t>-2.25</w:t>
            </w:r>
          </w:p>
        </w:tc>
      </w:tr>
      <w:tr w14:paraId="7BBA7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7E72CCE">
            <w:r>
              <w:t>11:00</w:t>
            </w:r>
          </w:p>
        </w:tc>
        <w:tc>
          <w:tcPr>
            <w:vAlign w:val="center"/>
          </w:tcPr>
          <w:p w14:paraId="773BA51F">
            <w:r>
              <w:t>27.38</w:t>
            </w:r>
          </w:p>
        </w:tc>
        <w:tc>
          <w:tcPr>
            <w:vAlign w:val="center"/>
          </w:tcPr>
          <w:p w14:paraId="799F5819">
            <w:r>
              <w:t>3.48</w:t>
            </w:r>
          </w:p>
        </w:tc>
        <w:tc>
          <w:tcPr>
            <w:vAlign w:val="center"/>
          </w:tcPr>
          <w:p w14:paraId="7BC95122">
            <w:r>
              <w:t>2.89</w:t>
            </w:r>
          </w:p>
        </w:tc>
        <w:tc>
          <w:tcPr>
            <w:vAlign w:val="center"/>
          </w:tcPr>
          <w:p w14:paraId="162E3B9A">
            <w:r>
              <w:t>1.23</w:t>
            </w:r>
          </w:p>
        </w:tc>
        <w:tc>
          <w:tcPr>
            <w:vAlign w:val="center"/>
          </w:tcPr>
          <w:p w14:paraId="4937F12B">
            <w:r>
              <w:t>26.74</w:t>
            </w:r>
          </w:p>
        </w:tc>
        <w:tc>
          <w:tcPr>
            <w:vAlign w:val="center"/>
          </w:tcPr>
          <w:p w14:paraId="6F0F2271">
            <w:r>
              <w:t>28.70</w:t>
            </w:r>
          </w:p>
        </w:tc>
        <w:tc>
          <w:tcPr>
            <w:vAlign w:val="center"/>
          </w:tcPr>
          <w:p w14:paraId="064D1E50">
            <w:r>
              <w:t>-1.96</w:t>
            </w:r>
          </w:p>
        </w:tc>
      </w:tr>
      <w:tr w14:paraId="1589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D39344D">
            <w:r>
              <w:t>12:00</w:t>
            </w:r>
          </w:p>
        </w:tc>
        <w:tc>
          <w:tcPr>
            <w:vAlign w:val="center"/>
          </w:tcPr>
          <w:p w14:paraId="4B236DCC">
            <w:r>
              <w:t>27.38</w:t>
            </w:r>
          </w:p>
        </w:tc>
        <w:tc>
          <w:tcPr>
            <w:vAlign w:val="center"/>
          </w:tcPr>
          <w:p w14:paraId="58B32AE6">
            <w:r>
              <w:t>4.47</w:t>
            </w:r>
          </w:p>
        </w:tc>
        <w:tc>
          <w:tcPr>
            <w:vAlign w:val="center"/>
          </w:tcPr>
          <w:p w14:paraId="26CFF60E">
            <w:r>
              <w:t>2.87</w:t>
            </w:r>
          </w:p>
        </w:tc>
        <w:tc>
          <w:tcPr>
            <w:vAlign w:val="center"/>
          </w:tcPr>
          <w:p w14:paraId="697113BD">
            <w:r>
              <w:t>1.11</w:t>
            </w:r>
          </w:p>
        </w:tc>
        <w:tc>
          <w:tcPr>
            <w:vAlign w:val="center"/>
          </w:tcPr>
          <w:p w14:paraId="0B56DDA8">
            <w:r>
              <w:t>27.88</w:t>
            </w:r>
          </w:p>
        </w:tc>
        <w:tc>
          <w:tcPr>
            <w:vAlign w:val="center"/>
          </w:tcPr>
          <w:p w14:paraId="3385D778">
            <w:r>
              <w:t>29.50</w:t>
            </w:r>
          </w:p>
        </w:tc>
        <w:tc>
          <w:tcPr>
            <w:vAlign w:val="center"/>
          </w:tcPr>
          <w:p w14:paraId="521ED010">
            <w:r>
              <w:t>-1.62</w:t>
            </w:r>
          </w:p>
        </w:tc>
      </w:tr>
      <w:tr w14:paraId="2B9E0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75B85EA">
            <w:r>
              <w:t>13:00</w:t>
            </w:r>
          </w:p>
        </w:tc>
        <w:tc>
          <w:tcPr>
            <w:vAlign w:val="center"/>
          </w:tcPr>
          <w:p w14:paraId="604C362C">
            <w:r>
              <w:t>27.38</w:t>
            </w:r>
          </w:p>
        </w:tc>
        <w:tc>
          <w:tcPr>
            <w:vAlign w:val="center"/>
          </w:tcPr>
          <w:p w14:paraId="19A49C82">
            <w:r>
              <w:t>5.31</w:t>
            </w:r>
          </w:p>
        </w:tc>
        <w:tc>
          <w:tcPr>
            <w:vAlign w:val="center"/>
          </w:tcPr>
          <w:p w14:paraId="786AA51E">
            <w:r>
              <w:t>2.87</w:t>
            </w:r>
          </w:p>
        </w:tc>
        <w:tc>
          <w:tcPr>
            <w:vAlign w:val="center"/>
          </w:tcPr>
          <w:p w14:paraId="751FE79A">
            <w:r>
              <w:t>0.97</w:t>
            </w:r>
          </w:p>
        </w:tc>
        <w:tc>
          <w:tcPr>
            <w:vAlign w:val="center"/>
          </w:tcPr>
          <w:p w14:paraId="3F79A444">
            <w:r>
              <w:t>28.85</w:t>
            </w:r>
          </w:p>
        </w:tc>
        <w:tc>
          <w:tcPr>
            <w:vAlign w:val="center"/>
          </w:tcPr>
          <w:p w14:paraId="6683ACBE">
            <w:r>
              <w:t>30.00</w:t>
            </w:r>
          </w:p>
        </w:tc>
        <w:tc>
          <w:tcPr>
            <w:vAlign w:val="center"/>
          </w:tcPr>
          <w:p w14:paraId="5FEB69C5">
            <w:r>
              <w:t>-1.15</w:t>
            </w:r>
          </w:p>
        </w:tc>
      </w:tr>
      <w:tr w14:paraId="7A414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61BA379">
            <w:r>
              <w:t>14:00</w:t>
            </w:r>
          </w:p>
        </w:tc>
        <w:tc>
          <w:tcPr>
            <w:vAlign w:val="center"/>
          </w:tcPr>
          <w:p w14:paraId="2C9D5B81">
            <w:r>
              <w:t>27.38</w:t>
            </w:r>
          </w:p>
        </w:tc>
        <w:tc>
          <w:tcPr>
            <w:vAlign w:val="center"/>
          </w:tcPr>
          <w:p w14:paraId="6C3EAC93">
            <w:r>
              <w:t>5.93</w:t>
            </w:r>
          </w:p>
        </w:tc>
        <w:tc>
          <w:tcPr>
            <w:vAlign w:val="center"/>
          </w:tcPr>
          <w:p w14:paraId="715E5F20">
            <w:r>
              <w:t>2.85</w:t>
            </w:r>
          </w:p>
        </w:tc>
        <w:tc>
          <w:tcPr>
            <w:vAlign w:val="center"/>
          </w:tcPr>
          <w:p w14:paraId="10493A42">
            <w:r>
              <w:t>0.76</w:t>
            </w:r>
          </w:p>
        </w:tc>
        <w:tc>
          <w:tcPr>
            <w:vAlign w:val="center"/>
          </w:tcPr>
          <w:p w14:paraId="644BB5BA">
            <w:r>
              <w:t>29.70</w:t>
            </w:r>
          </w:p>
        </w:tc>
        <w:tc>
          <w:tcPr>
            <w:vAlign w:val="center"/>
          </w:tcPr>
          <w:p w14:paraId="5EC78595">
            <w:r>
              <w:t>30.30</w:t>
            </w:r>
          </w:p>
        </w:tc>
        <w:tc>
          <w:tcPr>
            <w:vAlign w:val="center"/>
          </w:tcPr>
          <w:p w14:paraId="12DE8166">
            <w:r>
              <w:t>-0.60</w:t>
            </w:r>
          </w:p>
        </w:tc>
      </w:tr>
      <w:tr w14:paraId="62031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DEC905D">
            <w:r>
              <w:t>15:00</w:t>
            </w:r>
          </w:p>
        </w:tc>
        <w:tc>
          <w:tcPr>
            <w:vAlign w:val="center"/>
          </w:tcPr>
          <w:p w14:paraId="783D8672">
            <w:r>
              <w:t>27.38</w:t>
            </w:r>
          </w:p>
        </w:tc>
        <w:tc>
          <w:tcPr>
            <w:vAlign w:val="center"/>
          </w:tcPr>
          <w:p w14:paraId="3066045D">
            <w:r>
              <w:t>6.33</w:t>
            </w:r>
          </w:p>
        </w:tc>
        <w:tc>
          <w:tcPr>
            <w:vAlign w:val="center"/>
          </w:tcPr>
          <w:p w14:paraId="22618298">
            <w:r>
              <w:t>2.86</w:t>
            </w:r>
          </w:p>
        </w:tc>
        <w:tc>
          <w:tcPr>
            <w:vAlign w:val="center"/>
          </w:tcPr>
          <w:p w14:paraId="40769867">
            <w:r>
              <w:t>0.65</w:t>
            </w:r>
          </w:p>
        </w:tc>
        <w:tc>
          <w:tcPr>
            <w:vAlign w:val="center"/>
          </w:tcPr>
          <w:p w14:paraId="68F9138B">
            <w:r>
              <w:t>30.21</w:t>
            </w:r>
          </w:p>
        </w:tc>
        <w:tc>
          <w:tcPr>
            <w:vAlign w:val="center"/>
          </w:tcPr>
          <w:p w14:paraId="11577F73">
            <w:r>
              <w:t>30.50</w:t>
            </w:r>
          </w:p>
        </w:tc>
        <w:tc>
          <w:tcPr>
            <w:vAlign w:val="center"/>
          </w:tcPr>
          <w:p w14:paraId="18383FF7">
            <w:r>
              <w:t>-0.29</w:t>
            </w:r>
          </w:p>
        </w:tc>
      </w:tr>
      <w:tr w14:paraId="3A252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A8F52CB">
            <w:r>
              <w:t>16:00</w:t>
            </w:r>
          </w:p>
        </w:tc>
        <w:tc>
          <w:tcPr>
            <w:vAlign w:val="center"/>
          </w:tcPr>
          <w:p w14:paraId="761BB11C">
            <w:r>
              <w:t>27.38</w:t>
            </w:r>
          </w:p>
        </w:tc>
        <w:tc>
          <w:tcPr>
            <w:vAlign w:val="center"/>
          </w:tcPr>
          <w:p w14:paraId="082D584A">
            <w:r>
              <w:t>6.49</w:t>
            </w:r>
          </w:p>
        </w:tc>
        <w:tc>
          <w:tcPr>
            <w:vAlign w:val="center"/>
          </w:tcPr>
          <w:p w14:paraId="0A58B90C">
            <w:r>
              <w:t>2.88</w:t>
            </w:r>
          </w:p>
        </w:tc>
        <w:tc>
          <w:tcPr>
            <w:vAlign w:val="center"/>
          </w:tcPr>
          <w:p w14:paraId="0689ACF9">
            <w:r>
              <w:t>0.46</w:t>
            </w:r>
          </w:p>
        </w:tc>
        <w:tc>
          <w:tcPr>
            <w:vAlign w:val="center"/>
          </w:tcPr>
          <w:p w14:paraId="148410BE">
            <w:r>
              <w:t>30.53</w:t>
            </w:r>
          </w:p>
        </w:tc>
        <w:tc>
          <w:tcPr>
            <w:vAlign w:val="center"/>
          </w:tcPr>
          <w:p w14:paraId="083007EA">
            <w:r>
              <w:t>30.30</w:t>
            </w:r>
          </w:p>
        </w:tc>
        <w:tc>
          <w:tcPr>
            <w:vAlign w:val="center"/>
          </w:tcPr>
          <w:p w14:paraId="4AAA5D41">
            <w:r>
              <w:t>0.23</w:t>
            </w:r>
          </w:p>
        </w:tc>
      </w:tr>
      <w:tr w14:paraId="1D672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014A7FC">
            <w:r>
              <w:t>17:00</w:t>
            </w:r>
          </w:p>
        </w:tc>
        <w:tc>
          <w:tcPr>
            <w:vAlign w:val="center"/>
          </w:tcPr>
          <w:p w14:paraId="4DFCEEED">
            <w:r>
              <w:t>27.38</w:t>
            </w:r>
          </w:p>
        </w:tc>
        <w:tc>
          <w:tcPr>
            <w:vAlign w:val="center"/>
          </w:tcPr>
          <w:p w14:paraId="7CE550D2">
            <w:r>
              <w:t>6.41</w:t>
            </w:r>
          </w:p>
        </w:tc>
        <w:tc>
          <w:tcPr>
            <w:vAlign w:val="center"/>
          </w:tcPr>
          <w:p w14:paraId="7E1966EE">
            <w:r>
              <w:t>2.86</w:t>
            </w:r>
          </w:p>
        </w:tc>
        <w:tc>
          <w:tcPr>
            <w:vAlign w:val="center"/>
          </w:tcPr>
          <w:p w14:paraId="2F274508">
            <w:r>
              <w:t>0.39</w:t>
            </w:r>
          </w:p>
        </w:tc>
        <w:tc>
          <w:tcPr>
            <w:vAlign w:val="center"/>
          </w:tcPr>
          <w:p w14:paraId="6D2D1104">
            <w:r>
              <w:t>30.55</w:t>
            </w:r>
          </w:p>
        </w:tc>
        <w:tc>
          <w:tcPr>
            <w:vAlign w:val="center"/>
          </w:tcPr>
          <w:p w14:paraId="77913444">
            <w:r>
              <w:t>30.00</w:t>
            </w:r>
          </w:p>
        </w:tc>
        <w:tc>
          <w:tcPr>
            <w:vAlign w:val="center"/>
          </w:tcPr>
          <w:p w14:paraId="5CF17217">
            <w:r>
              <w:t>0.55</w:t>
            </w:r>
          </w:p>
        </w:tc>
      </w:tr>
      <w:tr w14:paraId="67253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24E0ABA">
            <w:r>
              <w:t>18:00</w:t>
            </w:r>
          </w:p>
        </w:tc>
        <w:tc>
          <w:tcPr>
            <w:vAlign w:val="center"/>
          </w:tcPr>
          <w:p w14:paraId="1E96B8F1">
            <w:r>
              <w:t>27.38</w:t>
            </w:r>
          </w:p>
        </w:tc>
        <w:tc>
          <w:tcPr>
            <w:vAlign w:val="center"/>
          </w:tcPr>
          <w:p w14:paraId="38AD6262">
            <w:r>
              <w:t>6.16</w:t>
            </w:r>
          </w:p>
        </w:tc>
        <w:tc>
          <w:tcPr>
            <w:vAlign w:val="center"/>
          </w:tcPr>
          <w:p w14:paraId="1953EF60">
            <w:r>
              <w:t>2.89</w:t>
            </w:r>
          </w:p>
        </w:tc>
        <w:tc>
          <w:tcPr>
            <w:vAlign w:val="center"/>
          </w:tcPr>
          <w:p w14:paraId="7A458F3F">
            <w:r>
              <w:t>0.32</w:t>
            </w:r>
          </w:p>
        </w:tc>
        <w:tc>
          <w:tcPr>
            <w:vAlign w:val="center"/>
          </w:tcPr>
          <w:p w14:paraId="45083CE5">
            <w:r>
              <w:t>30.34</w:t>
            </w:r>
          </w:p>
        </w:tc>
        <w:tc>
          <w:tcPr>
            <w:vAlign w:val="center"/>
          </w:tcPr>
          <w:p w14:paraId="0889965D">
            <w:r>
              <w:t>29.40</w:t>
            </w:r>
          </w:p>
        </w:tc>
        <w:tc>
          <w:tcPr>
            <w:vAlign w:val="center"/>
          </w:tcPr>
          <w:p w14:paraId="7A4D7FF8">
            <w:r>
              <w:t>0.94</w:t>
            </w:r>
          </w:p>
        </w:tc>
      </w:tr>
      <w:tr w14:paraId="6852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2BFB0B7">
            <w:r>
              <w:t>平均热岛</w:t>
            </w:r>
            <w:r>
              <w:br w:type="textWrapping"/>
            </w:r>
            <w:r>
              <w:t>强度(℃)</w:t>
            </w:r>
          </w:p>
        </w:tc>
        <w:tc>
          <w:tcPr>
            <w:gridSpan w:val="7"/>
            <w:vAlign w:val="center"/>
          </w:tcPr>
          <w:p w14:paraId="0D0FA832">
            <w:r>
              <w:t>-0.91</w:t>
            </w:r>
          </w:p>
        </w:tc>
      </w:tr>
      <w:tr w14:paraId="1F55D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DD0EAC0">
            <w:r>
              <w:t>依据</w:t>
            </w:r>
          </w:p>
        </w:tc>
        <w:tc>
          <w:tcPr>
            <w:gridSpan w:val="7"/>
            <w:vAlign w:val="center"/>
          </w:tcPr>
          <w:p w14:paraId="355BC812">
            <w:r>
              <w:t>《城市居住区热环境设计标准》3.3.1条规定指标，按照5.0.2条的公式计算</w:t>
            </w:r>
          </w:p>
        </w:tc>
      </w:tr>
      <w:tr w14:paraId="0AA4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5646B18">
            <w:r>
              <w:t>标准要求</w:t>
            </w:r>
          </w:p>
        </w:tc>
        <w:tc>
          <w:tcPr>
            <w:gridSpan w:val="7"/>
            <w:vAlign w:val="center"/>
          </w:tcPr>
          <w:p w14:paraId="1E6B646B">
            <w:r>
              <w:t>居住区夏季平均热岛强度不应大于1.5℃</w:t>
            </w:r>
          </w:p>
        </w:tc>
      </w:tr>
      <w:tr w14:paraId="3E760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96D8D46">
            <w:r>
              <w:t>结论</w:t>
            </w:r>
          </w:p>
        </w:tc>
        <w:tc>
          <w:tcPr>
            <w:gridSpan w:val="7"/>
            <w:vAlign w:val="center"/>
          </w:tcPr>
          <w:p w14:paraId="7A572446">
            <w:r>
              <w:t>满足</w:t>
            </w:r>
          </w:p>
        </w:tc>
      </w:tr>
    </w:tbl>
    <w:p w14:paraId="04C59228">
      <w:pPr>
        <w:pStyle w:val="3"/>
        <w:ind w:firstLine="0" w:firstLineChars="0"/>
        <w:rPr>
          <w:lang w:val="en-US"/>
        </w:rPr>
      </w:pPr>
      <w:bookmarkStart w:id="55" w:name="平均热岛强度"/>
      <w:bookmarkEnd w:id="55"/>
    </w:p>
    <w:p w14:paraId="2A84A96D">
      <w:pPr>
        <w:pStyle w:val="3"/>
        <w:ind w:firstLine="0" w:firstLineChars="0"/>
        <w:rPr>
          <w:lang w:val="en-US"/>
        </w:rPr>
      </w:pPr>
      <w:bookmarkStart w:id="56" w:name="平均热岛强度图片"/>
      <w:bookmarkEnd w:id="56"/>
      <w:r>
        <w:drawing>
          <wp:inline distT="0" distB="0" distL="0" distR="0">
            <wp:extent cx="5667375" cy="26384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6"/>
                    <a:stretch>
                      <a:fillRect/>
                    </a:stretch>
                  </pic:blipFill>
                  <pic:spPr>
                    <a:xfrm>
                      <a:off x="0" y="0"/>
                      <a:ext cx="5667375" cy="2638425"/>
                    </a:xfrm>
                    <a:prstGeom prst="rect">
                      <a:avLst/>
                    </a:prstGeom>
                  </pic:spPr>
                </pic:pic>
              </a:graphicData>
            </a:graphic>
          </wp:inline>
        </w:drawing>
      </w:r>
    </w:p>
    <w:p w14:paraId="3E648A79">
      <w:pPr>
        <w:pStyle w:val="4"/>
      </w:pPr>
      <w:bookmarkStart w:id="57" w:name="_Toc16494785"/>
      <w:bookmarkStart w:id="58" w:name="_Toc10846"/>
      <w:r>
        <w:rPr>
          <w:rFonts w:hint="eastAsia"/>
        </w:rPr>
        <w:t>湿球黑球温度</w:t>
      </w:r>
      <w:bookmarkEnd w:id="57"/>
      <w:bookmarkEnd w:id="58"/>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43A25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F96C258">
            <w:pPr>
              <w:jc w:val="center"/>
            </w:pPr>
            <w:r>
              <w:t>时刻</w:t>
            </w:r>
          </w:p>
        </w:tc>
        <w:tc>
          <w:tcPr>
            <w:shd w:val="clear" w:color="auto" w:fill="E6E6E6"/>
            <w:vAlign w:val="center"/>
          </w:tcPr>
          <w:p w14:paraId="087DD4C1">
            <w:pPr>
              <w:jc w:val="center"/>
            </w:pPr>
            <w:r>
              <w:t>居住区温度</w:t>
            </w:r>
            <w:r>
              <w:br w:type="textWrapping"/>
            </w:r>
            <w:r>
              <w:t>(℃)</w:t>
            </w:r>
          </w:p>
        </w:tc>
        <w:tc>
          <w:tcPr>
            <w:shd w:val="clear" w:color="auto" w:fill="E6E6E6"/>
            <w:vAlign w:val="center"/>
          </w:tcPr>
          <w:p w14:paraId="1553D818">
            <w:pPr>
              <w:jc w:val="center"/>
            </w:pPr>
            <w:r>
              <w:t>空气相对湿度</w:t>
            </w:r>
          </w:p>
        </w:tc>
        <w:tc>
          <w:tcPr>
            <w:shd w:val="clear" w:color="auto" w:fill="E6E6E6"/>
            <w:vAlign w:val="center"/>
          </w:tcPr>
          <w:p w14:paraId="6BD1B0AA">
            <w:pPr>
              <w:jc w:val="center"/>
            </w:pPr>
            <w:r>
              <w:t>太阳辐射照度</w:t>
            </w:r>
            <w:r>
              <w:br w:type="textWrapping"/>
            </w:r>
            <w:r>
              <w:t>(W/㎡)</w:t>
            </w:r>
          </w:p>
        </w:tc>
        <w:tc>
          <w:tcPr>
            <w:shd w:val="clear" w:color="auto" w:fill="E6E6E6"/>
            <w:vAlign w:val="center"/>
          </w:tcPr>
          <w:p w14:paraId="7D6704E6">
            <w:pPr>
              <w:jc w:val="center"/>
            </w:pPr>
            <w:r>
              <w:t>地表短波辐射</w:t>
            </w:r>
            <w:r>
              <w:br w:type="textWrapping"/>
            </w:r>
            <w:r>
              <w:t>(W/㎡)</w:t>
            </w:r>
          </w:p>
        </w:tc>
        <w:tc>
          <w:tcPr>
            <w:shd w:val="clear" w:color="auto" w:fill="E6E6E6"/>
            <w:vAlign w:val="center"/>
          </w:tcPr>
          <w:p w14:paraId="0517D8A8">
            <w:pPr>
              <w:jc w:val="center"/>
            </w:pPr>
            <w:r>
              <w:t>湿球黑球温度</w:t>
            </w:r>
            <w:r>
              <w:br w:type="textWrapping"/>
            </w:r>
            <w:r>
              <w:t>(℃)</w:t>
            </w:r>
          </w:p>
        </w:tc>
      </w:tr>
      <w:tr w14:paraId="49072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B01CFA2">
            <w:r>
              <w:t>8:00</w:t>
            </w:r>
          </w:p>
        </w:tc>
        <w:tc>
          <w:tcPr>
            <w:vAlign w:val="center"/>
          </w:tcPr>
          <w:p w14:paraId="3E2D8107">
            <w:r>
              <w:t>24.18</w:t>
            </w:r>
          </w:p>
        </w:tc>
        <w:tc>
          <w:tcPr>
            <w:vAlign w:val="center"/>
          </w:tcPr>
          <w:p w14:paraId="785B714C">
            <w:r>
              <w:t>0.84</w:t>
            </w:r>
          </w:p>
        </w:tc>
        <w:tc>
          <w:tcPr>
            <w:vAlign w:val="center"/>
          </w:tcPr>
          <w:p w14:paraId="3B7A6FAE">
            <w:r>
              <w:t>111.01</w:t>
            </w:r>
          </w:p>
        </w:tc>
        <w:tc>
          <w:tcPr>
            <w:vAlign w:val="center"/>
          </w:tcPr>
          <w:p w14:paraId="4A48F884">
            <w:r>
              <w:t>29.30</w:t>
            </w:r>
          </w:p>
        </w:tc>
        <w:tc>
          <w:tcPr>
            <w:vAlign w:val="center"/>
          </w:tcPr>
          <w:p w14:paraId="75AFBA05">
            <w:r>
              <w:t>22.44</w:t>
            </w:r>
          </w:p>
        </w:tc>
      </w:tr>
      <w:tr w14:paraId="2A12D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AE3C1BA">
            <w:r>
              <w:t>9:00</w:t>
            </w:r>
          </w:p>
        </w:tc>
        <w:tc>
          <w:tcPr>
            <w:vAlign w:val="center"/>
          </w:tcPr>
          <w:p w14:paraId="49291651">
            <w:r>
              <w:t>24.75</w:t>
            </w:r>
          </w:p>
        </w:tc>
        <w:tc>
          <w:tcPr>
            <w:vAlign w:val="center"/>
          </w:tcPr>
          <w:p w14:paraId="6273F166">
            <w:r>
              <w:t>0.82</w:t>
            </w:r>
          </w:p>
        </w:tc>
        <w:tc>
          <w:tcPr>
            <w:vAlign w:val="center"/>
          </w:tcPr>
          <w:p w14:paraId="7A0D4FE1">
            <w:r>
              <w:t>182.22</w:t>
            </w:r>
          </w:p>
        </w:tc>
        <w:tc>
          <w:tcPr>
            <w:vAlign w:val="center"/>
          </w:tcPr>
          <w:p w14:paraId="64B0E1D0">
            <w:r>
              <w:t>48.10</w:t>
            </w:r>
          </w:p>
        </w:tc>
        <w:tc>
          <w:tcPr>
            <w:vAlign w:val="center"/>
          </w:tcPr>
          <w:p w14:paraId="75CD3EE1">
            <w:r>
              <w:t>22.89</w:t>
            </w:r>
          </w:p>
        </w:tc>
      </w:tr>
      <w:tr w14:paraId="28065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DA9F9F6">
            <w:r>
              <w:t>10:00</w:t>
            </w:r>
          </w:p>
        </w:tc>
        <w:tc>
          <w:tcPr>
            <w:vAlign w:val="center"/>
          </w:tcPr>
          <w:p w14:paraId="12D2FDE7">
            <w:r>
              <w:t>25.65</w:t>
            </w:r>
          </w:p>
        </w:tc>
        <w:tc>
          <w:tcPr>
            <w:vAlign w:val="center"/>
          </w:tcPr>
          <w:p w14:paraId="3F8831F9">
            <w:r>
              <w:t>0.78</w:t>
            </w:r>
          </w:p>
        </w:tc>
        <w:tc>
          <w:tcPr>
            <w:vAlign w:val="center"/>
          </w:tcPr>
          <w:p w14:paraId="1D67B4D2">
            <w:r>
              <w:t>248.34</w:t>
            </w:r>
          </w:p>
        </w:tc>
        <w:tc>
          <w:tcPr>
            <w:vAlign w:val="center"/>
          </w:tcPr>
          <w:p w14:paraId="7BF8D41D">
            <w:r>
              <w:t>65.55</w:t>
            </w:r>
          </w:p>
        </w:tc>
        <w:tc>
          <w:tcPr>
            <w:vAlign w:val="center"/>
          </w:tcPr>
          <w:p w14:paraId="623C8513">
            <w:r>
              <w:t>23.41</w:t>
            </w:r>
          </w:p>
        </w:tc>
      </w:tr>
      <w:tr w14:paraId="73A8D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BC56A02">
            <w:r>
              <w:t>11:00</w:t>
            </w:r>
          </w:p>
        </w:tc>
        <w:tc>
          <w:tcPr>
            <w:vAlign w:val="center"/>
          </w:tcPr>
          <w:p w14:paraId="49B29D6B">
            <w:r>
              <w:t>26.74</w:t>
            </w:r>
          </w:p>
        </w:tc>
        <w:tc>
          <w:tcPr>
            <w:vAlign w:val="center"/>
          </w:tcPr>
          <w:p w14:paraId="29C54F20">
            <w:r>
              <w:t>0.73</w:t>
            </w:r>
          </w:p>
        </w:tc>
        <w:tc>
          <w:tcPr>
            <w:vAlign w:val="center"/>
          </w:tcPr>
          <w:p w14:paraId="2A7EB786">
            <w:r>
              <w:t>280.74</w:t>
            </w:r>
          </w:p>
        </w:tc>
        <w:tc>
          <w:tcPr>
            <w:vAlign w:val="center"/>
          </w:tcPr>
          <w:p w14:paraId="39F4FD9D">
            <w:r>
              <w:t>74.10</w:t>
            </w:r>
          </w:p>
        </w:tc>
        <w:tc>
          <w:tcPr>
            <w:vAlign w:val="center"/>
          </w:tcPr>
          <w:p w14:paraId="22DBAA66">
            <w:r>
              <w:t>23.94</w:t>
            </w:r>
          </w:p>
        </w:tc>
      </w:tr>
      <w:tr w14:paraId="08C8A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C7221ED">
            <w:r>
              <w:t>12:00</w:t>
            </w:r>
          </w:p>
        </w:tc>
        <w:tc>
          <w:tcPr>
            <w:vAlign w:val="center"/>
          </w:tcPr>
          <w:p w14:paraId="2FF35748">
            <w:r>
              <w:t>27.88</w:t>
            </w:r>
          </w:p>
        </w:tc>
        <w:tc>
          <w:tcPr>
            <w:vAlign w:val="center"/>
          </w:tcPr>
          <w:p w14:paraId="61EA6EC2">
            <w:r>
              <w:t>0.68</w:t>
            </w:r>
          </w:p>
        </w:tc>
        <w:tc>
          <w:tcPr>
            <w:vAlign w:val="center"/>
          </w:tcPr>
          <w:p w14:paraId="60713D91">
            <w:r>
              <w:t>296.25</w:t>
            </w:r>
          </w:p>
        </w:tc>
        <w:tc>
          <w:tcPr>
            <w:vAlign w:val="center"/>
          </w:tcPr>
          <w:p w14:paraId="1B5B885B">
            <w:r>
              <w:t>78.19</w:t>
            </w:r>
          </w:p>
        </w:tc>
        <w:tc>
          <w:tcPr>
            <w:vAlign w:val="center"/>
          </w:tcPr>
          <w:p w14:paraId="1DBDBF0F">
            <w:r>
              <w:t>24.48</w:t>
            </w:r>
          </w:p>
        </w:tc>
      </w:tr>
      <w:tr w14:paraId="0B761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2637C4F">
            <w:r>
              <w:t>13:00</w:t>
            </w:r>
          </w:p>
        </w:tc>
        <w:tc>
          <w:tcPr>
            <w:vAlign w:val="center"/>
          </w:tcPr>
          <w:p w14:paraId="35B39C5D">
            <w:r>
              <w:t>28.85</w:t>
            </w:r>
          </w:p>
        </w:tc>
        <w:tc>
          <w:tcPr>
            <w:vAlign w:val="center"/>
          </w:tcPr>
          <w:p w14:paraId="7C93B5DC">
            <w:r>
              <w:t>0.64</w:t>
            </w:r>
          </w:p>
        </w:tc>
        <w:tc>
          <w:tcPr>
            <w:vAlign w:val="center"/>
          </w:tcPr>
          <w:p w14:paraId="33287B2C">
            <w:r>
              <w:t>277.95</w:t>
            </w:r>
          </w:p>
        </w:tc>
        <w:tc>
          <w:tcPr>
            <w:vAlign w:val="center"/>
          </w:tcPr>
          <w:p w14:paraId="73F2959F">
            <w:r>
              <w:t>73.36</w:t>
            </w:r>
          </w:p>
        </w:tc>
        <w:tc>
          <w:tcPr>
            <w:vAlign w:val="center"/>
          </w:tcPr>
          <w:p w14:paraId="6775368D">
            <w:r>
              <w:t>24.85</w:t>
            </w:r>
          </w:p>
        </w:tc>
      </w:tr>
      <w:tr w14:paraId="22888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8180F0F">
            <w:r>
              <w:t>14:00</w:t>
            </w:r>
          </w:p>
        </w:tc>
        <w:tc>
          <w:tcPr>
            <w:vAlign w:val="center"/>
          </w:tcPr>
          <w:p w14:paraId="450DA2C9">
            <w:r>
              <w:t>29.70</w:t>
            </w:r>
          </w:p>
        </w:tc>
        <w:tc>
          <w:tcPr>
            <w:vAlign w:val="center"/>
          </w:tcPr>
          <w:p w14:paraId="6D3A25E0">
            <w:r>
              <w:t>0.61</w:t>
            </w:r>
          </w:p>
        </w:tc>
        <w:tc>
          <w:tcPr>
            <w:vAlign w:val="center"/>
          </w:tcPr>
          <w:p w14:paraId="03A76DBA">
            <w:r>
              <w:t>241.11</w:t>
            </w:r>
          </w:p>
        </w:tc>
        <w:tc>
          <w:tcPr>
            <w:vAlign w:val="center"/>
          </w:tcPr>
          <w:p w14:paraId="258B12C0">
            <w:r>
              <w:t>63.64</w:t>
            </w:r>
          </w:p>
        </w:tc>
        <w:tc>
          <w:tcPr>
            <w:vAlign w:val="center"/>
          </w:tcPr>
          <w:p w14:paraId="218B2CD9">
            <w:r>
              <w:t>25.19</w:t>
            </w:r>
          </w:p>
        </w:tc>
      </w:tr>
      <w:tr w14:paraId="69A57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190894F">
            <w:r>
              <w:t>15:00</w:t>
            </w:r>
          </w:p>
        </w:tc>
        <w:tc>
          <w:tcPr>
            <w:vAlign w:val="center"/>
          </w:tcPr>
          <w:p w14:paraId="4112F14F">
            <w:r>
              <w:t>30.21</w:t>
            </w:r>
          </w:p>
        </w:tc>
        <w:tc>
          <w:tcPr>
            <w:vAlign w:val="center"/>
          </w:tcPr>
          <w:p w14:paraId="08AA720F">
            <w:r>
              <w:t>0.60</w:t>
            </w:r>
          </w:p>
        </w:tc>
        <w:tc>
          <w:tcPr>
            <w:vAlign w:val="center"/>
          </w:tcPr>
          <w:p w14:paraId="7B18B80F">
            <w:r>
              <w:t>199.57</w:t>
            </w:r>
          </w:p>
        </w:tc>
        <w:tc>
          <w:tcPr>
            <w:vAlign w:val="center"/>
          </w:tcPr>
          <w:p w14:paraId="6C4CC335">
            <w:r>
              <w:t>52.67</w:t>
            </w:r>
          </w:p>
        </w:tc>
        <w:tc>
          <w:tcPr>
            <w:vAlign w:val="center"/>
          </w:tcPr>
          <w:p w14:paraId="0275C366">
            <w:r>
              <w:t>25.46</w:t>
            </w:r>
          </w:p>
        </w:tc>
      </w:tr>
      <w:tr w14:paraId="48E08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6E661EE">
            <w:r>
              <w:t>16:00</w:t>
            </w:r>
          </w:p>
        </w:tc>
        <w:tc>
          <w:tcPr>
            <w:vAlign w:val="center"/>
          </w:tcPr>
          <w:p w14:paraId="2C6E8FCD">
            <w:r>
              <w:t>30.53</w:t>
            </w:r>
          </w:p>
        </w:tc>
        <w:tc>
          <w:tcPr>
            <w:vAlign w:val="center"/>
          </w:tcPr>
          <w:p w14:paraId="0FCFD95D">
            <w:r>
              <w:t>0.58</w:t>
            </w:r>
          </w:p>
        </w:tc>
        <w:tc>
          <w:tcPr>
            <w:vAlign w:val="center"/>
          </w:tcPr>
          <w:p w14:paraId="7A1E256C">
            <w:r>
              <w:t>145.84</w:t>
            </w:r>
          </w:p>
        </w:tc>
        <w:tc>
          <w:tcPr>
            <w:vAlign w:val="center"/>
          </w:tcPr>
          <w:p w14:paraId="384FC532">
            <w:r>
              <w:t>38.49</w:t>
            </w:r>
          </w:p>
        </w:tc>
        <w:tc>
          <w:tcPr>
            <w:vAlign w:val="center"/>
          </w:tcPr>
          <w:p w14:paraId="3B7A3FBA">
            <w:r>
              <w:t>25.36</w:t>
            </w:r>
          </w:p>
        </w:tc>
      </w:tr>
      <w:tr w14:paraId="61180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B43872C">
            <w:r>
              <w:t>17:00</w:t>
            </w:r>
          </w:p>
        </w:tc>
        <w:tc>
          <w:tcPr>
            <w:vAlign w:val="center"/>
          </w:tcPr>
          <w:p w14:paraId="2EFBE3C1">
            <w:r>
              <w:t>30.55</w:t>
            </w:r>
          </w:p>
        </w:tc>
        <w:tc>
          <w:tcPr>
            <w:vAlign w:val="center"/>
          </w:tcPr>
          <w:p w14:paraId="1E9535B5">
            <w:r>
              <w:t>0.59</w:t>
            </w:r>
          </w:p>
        </w:tc>
        <w:tc>
          <w:tcPr>
            <w:vAlign w:val="center"/>
          </w:tcPr>
          <w:p w14:paraId="5E9DC97E">
            <w:r>
              <w:t>92.08</w:t>
            </w:r>
          </w:p>
        </w:tc>
        <w:tc>
          <w:tcPr>
            <w:vAlign w:val="center"/>
          </w:tcPr>
          <w:p w14:paraId="76A29F88">
            <w:r>
              <w:t>24.30</w:t>
            </w:r>
          </w:p>
        </w:tc>
        <w:tc>
          <w:tcPr>
            <w:vAlign w:val="center"/>
          </w:tcPr>
          <w:p w14:paraId="46FFEFFA">
            <w:r>
              <w:t>25.37</w:t>
            </w:r>
          </w:p>
        </w:tc>
      </w:tr>
      <w:tr w14:paraId="7EE03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9E19DB4">
            <w:r>
              <w:t>18:00</w:t>
            </w:r>
          </w:p>
        </w:tc>
        <w:tc>
          <w:tcPr>
            <w:vAlign w:val="center"/>
          </w:tcPr>
          <w:p w14:paraId="2B3F128D">
            <w:r>
              <w:t>30.34</w:t>
            </w:r>
          </w:p>
        </w:tc>
        <w:tc>
          <w:tcPr>
            <w:vAlign w:val="center"/>
          </w:tcPr>
          <w:p w14:paraId="7800A7DD">
            <w:r>
              <w:t>0.60</w:t>
            </w:r>
          </w:p>
        </w:tc>
        <w:tc>
          <w:tcPr>
            <w:vAlign w:val="center"/>
          </w:tcPr>
          <w:p w14:paraId="29FEB772">
            <w:r>
              <w:t>47.79</w:t>
            </w:r>
          </w:p>
        </w:tc>
        <w:tc>
          <w:tcPr>
            <w:vAlign w:val="center"/>
          </w:tcPr>
          <w:p w14:paraId="10B53B03">
            <w:r>
              <w:t>12.61</w:t>
            </w:r>
          </w:p>
        </w:tc>
        <w:tc>
          <w:tcPr>
            <w:vAlign w:val="center"/>
          </w:tcPr>
          <w:p w14:paraId="6DDBC358">
            <w:r>
              <w:t>25.10</w:t>
            </w:r>
          </w:p>
        </w:tc>
      </w:tr>
      <w:tr w14:paraId="7799C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3B43835">
            <w:r>
              <w:t>最大湿球</w:t>
            </w:r>
            <w:r>
              <w:br w:type="textWrapping"/>
            </w:r>
            <w:r>
              <w:t>黑球强度(℃)</w:t>
            </w:r>
          </w:p>
        </w:tc>
        <w:tc>
          <w:tcPr>
            <w:gridSpan w:val="5"/>
            <w:vAlign w:val="center"/>
          </w:tcPr>
          <w:p w14:paraId="5455D7A3">
            <w:r>
              <w:t>25.46</w:t>
            </w:r>
          </w:p>
        </w:tc>
      </w:tr>
      <w:tr w14:paraId="51973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C6BB7AB">
            <w:r>
              <w:t>依据</w:t>
            </w:r>
          </w:p>
        </w:tc>
        <w:tc>
          <w:tcPr>
            <w:gridSpan w:val="5"/>
            <w:vAlign w:val="center"/>
          </w:tcPr>
          <w:p w14:paraId="735F7174">
            <w:r>
              <w:t>《城市居住区热环境设计标准》3.3.1条规定指标，按照5.0.1条的公式计算</w:t>
            </w:r>
          </w:p>
        </w:tc>
      </w:tr>
      <w:tr w14:paraId="70F9E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C75DEB8">
            <w:r>
              <w:t>标准要求</w:t>
            </w:r>
          </w:p>
        </w:tc>
        <w:tc>
          <w:tcPr>
            <w:gridSpan w:val="5"/>
            <w:vAlign w:val="center"/>
          </w:tcPr>
          <w:p w14:paraId="35C42115">
            <w:r>
              <w:t>居住区逐时湿球黑球温度不应大于33℃</w:t>
            </w:r>
          </w:p>
        </w:tc>
      </w:tr>
      <w:tr w14:paraId="04AB5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11EEC03">
            <w:r>
              <w:t>结论</w:t>
            </w:r>
          </w:p>
        </w:tc>
        <w:tc>
          <w:tcPr>
            <w:gridSpan w:val="5"/>
            <w:vAlign w:val="center"/>
          </w:tcPr>
          <w:p w14:paraId="371A974A">
            <w:r>
              <w:t>满足</w:t>
            </w:r>
          </w:p>
        </w:tc>
      </w:tr>
    </w:tbl>
    <w:p w14:paraId="32210F90">
      <w:pPr>
        <w:pStyle w:val="3"/>
        <w:ind w:firstLine="0" w:firstLineChars="0"/>
        <w:rPr>
          <w:lang w:val="en-US"/>
        </w:rPr>
      </w:pPr>
      <w:bookmarkStart w:id="59" w:name="湿球黑球温度"/>
      <w:bookmarkEnd w:id="59"/>
    </w:p>
    <w:p w14:paraId="395EC55B">
      <w:pPr>
        <w:pStyle w:val="3"/>
        <w:ind w:firstLine="0" w:firstLineChars="0"/>
        <w:rPr>
          <w:lang w:val="en-US"/>
        </w:rPr>
      </w:pPr>
      <w:bookmarkStart w:id="60" w:name="湿球黑球温度图片"/>
      <w:bookmarkEnd w:id="60"/>
      <w:r>
        <w:drawing>
          <wp:inline distT="0" distB="0" distL="0" distR="0">
            <wp:extent cx="5667375" cy="27813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7"/>
                    <a:stretch>
                      <a:fillRect/>
                    </a:stretch>
                  </pic:blipFill>
                  <pic:spPr>
                    <a:xfrm>
                      <a:off x="0" y="0"/>
                      <a:ext cx="5667375" cy="2781300"/>
                    </a:xfrm>
                    <a:prstGeom prst="rect">
                      <a:avLst/>
                    </a:prstGeom>
                  </pic:spPr>
                </pic:pic>
              </a:graphicData>
            </a:graphic>
          </wp:inline>
        </w:drawing>
      </w:r>
    </w:p>
    <w:p w14:paraId="03C5F6D3">
      <w:pPr>
        <w:pStyle w:val="2"/>
      </w:pPr>
      <w:bookmarkStart w:id="61" w:name="_Toc27212"/>
      <w:bookmarkStart w:id="62" w:name="_Toc16494786"/>
      <w:r>
        <w:rPr>
          <w:rFonts w:hint="eastAsia"/>
        </w:rPr>
        <w:t>结论</w:t>
      </w:r>
      <w:bookmarkEnd w:id="61"/>
      <w:bookmarkEnd w:id="62"/>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7"/>
        <w:gridCol w:w="2800"/>
        <w:gridCol w:w="1866"/>
        <w:gridCol w:w="2800"/>
      </w:tblGrid>
      <w:tr w14:paraId="0B373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67" w:type="dxa"/>
            <w:shd w:val="clear" w:color="auto" w:fill="E6E6E6"/>
            <w:vAlign w:val="center"/>
          </w:tcPr>
          <w:p w14:paraId="5C9AAA0F">
            <w:pPr>
              <w:jc w:val="center"/>
            </w:pPr>
            <w:bookmarkStart w:id="63" w:name="结论"/>
            <w:bookmarkEnd w:id="63"/>
            <w:r>
              <w:t>类别</w:t>
            </w:r>
          </w:p>
        </w:tc>
        <w:tc>
          <w:tcPr>
            <w:tcW w:w="2800" w:type="dxa"/>
            <w:shd w:val="clear" w:color="auto" w:fill="E6E6E6"/>
            <w:vAlign w:val="center"/>
          </w:tcPr>
          <w:p w14:paraId="347ADE23">
            <w:pPr>
              <w:jc w:val="center"/>
            </w:pPr>
            <w:r>
              <w:t>检查项</w:t>
            </w:r>
          </w:p>
        </w:tc>
        <w:tc>
          <w:tcPr>
            <w:tcW w:w="1866" w:type="dxa"/>
            <w:shd w:val="clear" w:color="auto" w:fill="E6E6E6"/>
            <w:vAlign w:val="center"/>
          </w:tcPr>
          <w:p w14:paraId="68A8B2A3">
            <w:pPr>
              <w:jc w:val="center"/>
            </w:pPr>
            <w:r>
              <w:t>结论</w:t>
            </w:r>
          </w:p>
        </w:tc>
        <w:tc>
          <w:tcPr>
            <w:tcW w:w="2800" w:type="dxa"/>
            <w:shd w:val="clear" w:color="auto" w:fill="E6E6E6"/>
            <w:vAlign w:val="center"/>
          </w:tcPr>
          <w:p w14:paraId="2ADA13D2">
            <w:pPr>
              <w:jc w:val="center"/>
            </w:pPr>
            <w:r>
              <w:t>备注</w:t>
            </w:r>
          </w:p>
        </w:tc>
      </w:tr>
      <w:tr w14:paraId="68D93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67" w:type="dxa"/>
            <w:vMerge w:val="restart"/>
            <w:shd w:val="clear" w:color="auto" w:fill="E6E6E6"/>
            <w:vAlign w:val="center"/>
          </w:tcPr>
          <w:p w14:paraId="60FC1422">
            <w:r>
              <w:rPr>
                <w:rFonts w:hint="eastAsia"/>
                <w:b/>
              </w:rPr>
              <w:t>强制</w:t>
            </w:r>
            <w:r>
              <w:rPr>
                <w:b/>
              </w:rPr>
              <w:t>性条</w:t>
            </w:r>
            <w:r>
              <w:rPr>
                <w:rFonts w:hint="eastAsia"/>
                <w:b/>
              </w:rPr>
              <w:t>文</w:t>
            </w:r>
          </w:p>
        </w:tc>
        <w:tc>
          <w:tcPr>
            <w:tcW w:w="2800" w:type="dxa"/>
            <w:vAlign w:val="center"/>
          </w:tcPr>
          <w:p w14:paraId="419D3EF5">
            <w:r>
              <w:rPr>
                <w:b/>
              </w:rPr>
              <w:t>平均迎风面积比</w:t>
            </w:r>
          </w:p>
        </w:tc>
        <w:tc>
          <w:tcPr>
            <w:tcW w:w="1866" w:type="dxa"/>
            <w:vAlign w:val="center"/>
          </w:tcPr>
          <w:p w14:paraId="48851857">
            <w:pPr>
              <w:rPr>
                <w:b/>
              </w:rPr>
            </w:pPr>
            <w:bookmarkStart w:id="64" w:name="平均迎风面积比结论"/>
            <w:r>
              <w:rPr>
                <w:rFonts w:hint="eastAsia"/>
                <w:b/>
              </w:rPr>
              <w:t>满足</w:t>
            </w:r>
            <w:bookmarkEnd w:id="64"/>
          </w:p>
        </w:tc>
        <w:tc>
          <w:tcPr>
            <w:tcW w:w="2800" w:type="dxa"/>
            <w:vMerge w:val="restart"/>
            <w:vAlign w:val="center"/>
          </w:tcPr>
          <w:p w14:paraId="3503AB8E">
            <w:r>
              <w:rPr>
                <w:b/>
              </w:rPr>
              <w:t>强制条文，必须满足</w:t>
            </w:r>
          </w:p>
        </w:tc>
      </w:tr>
      <w:tr w14:paraId="2E6A8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67" w:type="dxa"/>
            <w:vMerge w:val="continue"/>
            <w:shd w:val="clear" w:color="auto" w:fill="E6E6E6"/>
            <w:vAlign w:val="center"/>
          </w:tcPr>
          <w:p w14:paraId="709DB1DF"/>
        </w:tc>
        <w:tc>
          <w:tcPr>
            <w:tcW w:w="2800" w:type="dxa"/>
            <w:vAlign w:val="center"/>
          </w:tcPr>
          <w:p w14:paraId="6CBDB06B">
            <w:r>
              <w:rPr>
                <w:b/>
              </w:rPr>
              <w:t>活动场地遮阳覆盖率</w:t>
            </w:r>
          </w:p>
        </w:tc>
        <w:tc>
          <w:tcPr>
            <w:tcW w:w="1866" w:type="dxa"/>
            <w:vAlign w:val="center"/>
          </w:tcPr>
          <w:p w14:paraId="4425F52D">
            <w:pPr>
              <w:rPr>
                <w:b/>
              </w:rPr>
            </w:pPr>
            <w:bookmarkStart w:id="65" w:name="活动场地遮阳覆盖率结论"/>
            <w:r>
              <w:rPr>
                <w:rFonts w:hint="eastAsia"/>
                <w:b/>
              </w:rPr>
              <w:t>满足</w:t>
            </w:r>
            <w:bookmarkEnd w:id="65"/>
          </w:p>
        </w:tc>
        <w:tc>
          <w:tcPr>
            <w:tcW w:w="2800" w:type="dxa"/>
            <w:vMerge w:val="continue"/>
            <w:vAlign w:val="center"/>
          </w:tcPr>
          <w:p w14:paraId="7F3BA65F"/>
        </w:tc>
      </w:tr>
      <w:tr w14:paraId="0691C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67" w:type="dxa"/>
            <w:vMerge w:val="restart"/>
            <w:shd w:val="clear" w:color="auto" w:fill="E6E6E6"/>
            <w:vAlign w:val="center"/>
          </w:tcPr>
          <w:p w14:paraId="46F11078">
            <w:r>
              <w:rPr>
                <w:rFonts w:hint="eastAsia"/>
              </w:rPr>
              <w:t>评价</w:t>
            </w:r>
            <w:r>
              <w:t>性设计</w:t>
            </w:r>
          </w:p>
        </w:tc>
        <w:tc>
          <w:tcPr>
            <w:tcW w:w="2800" w:type="dxa"/>
            <w:vAlign w:val="center"/>
          </w:tcPr>
          <w:p w14:paraId="29119CF8">
            <w:r>
              <w:t>平均热岛强度</w:t>
            </w:r>
          </w:p>
        </w:tc>
        <w:tc>
          <w:tcPr>
            <w:tcW w:w="1866" w:type="dxa"/>
            <w:vAlign w:val="center"/>
          </w:tcPr>
          <w:p w14:paraId="23BF939D">
            <w:bookmarkStart w:id="66" w:name="平均热岛强度结论"/>
            <w:r>
              <w:t>满足</w:t>
            </w:r>
            <w:bookmarkEnd w:id="66"/>
            <w:bookmarkStart w:id="69" w:name="_GoBack"/>
            <w:bookmarkEnd w:id="69"/>
          </w:p>
        </w:tc>
        <w:tc>
          <w:tcPr>
            <w:tcW w:w="2800" w:type="dxa"/>
            <w:vMerge w:val="restart"/>
            <w:vAlign w:val="center"/>
          </w:tcPr>
          <w:p w14:paraId="078EA663">
            <w:r>
              <w:t>需同时满足强制条文</w:t>
            </w:r>
          </w:p>
        </w:tc>
      </w:tr>
      <w:tr w14:paraId="594F0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867" w:type="dxa"/>
            <w:vMerge w:val="continue"/>
            <w:shd w:val="clear" w:color="auto" w:fill="E6E6E6"/>
            <w:vAlign w:val="center"/>
          </w:tcPr>
          <w:p w14:paraId="21ACF6A0"/>
        </w:tc>
        <w:tc>
          <w:tcPr>
            <w:tcW w:w="2800" w:type="dxa"/>
            <w:vAlign w:val="center"/>
          </w:tcPr>
          <w:p w14:paraId="037E1858">
            <w:r>
              <w:t>湿球黑球温度</w:t>
            </w:r>
          </w:p>
        </w:tc>
        <w:tc>
          <w:tcPr>
            <w:tcW w:w="1866" w:type="dxa"/>
            <w:vAlign w:val="center"/>
          </w:tcPr>
          <w:p w14:paraId="17788EA2">
            <w:bookmarkStart w:id="67" w:name="湿球黑球温度结论"/>
            <w:r>
              <w:t>满足</w:t>
            </w:r>
            <w:bookmarkEnd w:id="67"/>
          </w:p>
        </w:tc>
        <w:tc>
          <w:tcPr>
            <w:tcW w:w="2800" w:type="dxa"/>
            <w:vMerge w:val="continue"/>
            <w:vAlign w:val="center"/>
          </w:tcPr>
          <w:p w14:paraId="0704AC34"/>
        </w:tc>
      </w:tr>
      <w:tr w14:paraId="6758E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4667" w:type="dxa"/>
            <w:gridSpan w:val="2"/>
            <w:shd w:val="clear" w:color="auto" w:fill="E6E6E6"/>
            <w:vAlign w:val="center"/>
          </w:tcPr>
          <w:p w14:paraId="47F5C227">
            <w:r>
              <w:t>结论</w:t>
            </w:r>
          </w:p>
        </w:tc>
        <w:tc>
          <w:tcPr>
            <w:tcW w:w="4666" w:type="dxa"/>
            <w:gridSpan w:val="2"/>
            <w:vAlign w:val="center"/>
          </w:tcPr>
          <w:p w14:paraId="3A2638AC">
            <w:pPr>
              <w:rPr>
                <w:b/>
              </w:rPr>
            </w:pPr>
            <w:bookmarkStart w:id="68" w:name="总结论"/>
            <w:r>
              <w:rPr>
                <w:rFonts w:hint="eastAsia"/>
                <w:b/>
              </w:rPr>
              <w:t>满足</w:t>
            </w:r>
            <w:bookmarkEnd w:id="68"/>
          </w:p>
        </w:tc>
      </w:tr>
    </w:tbl>
    <w:p w14:paraId="58447BF7">
      <w:pPr>
        <w:pStyle w:val="3"/>
        <w:ind w:firstLine="420"/>
        <w:rPr>
          <w:lang w:val="en-US"/>
        </w:rPr>
      </w:pPr>
    </w:p>
    <w:p w14:paraId="565499E8">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3A62">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0AB96F1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040DF">
    <w:pPr>
      <w:pStyle w:val="14"/>
      <w:framePr w:wrap="around" w:vAnchor="text" w:hAnchor="margin" w:xAlign="center" w:y="1"/>
      <w:rPr>
        <w:rStyle w:val="24"/>
      </w:rPr>
    </w:pPr>
    <w:r>
      <w:fldChar w:fldCharType="begin"/>
    </w:r>
    <w:r>
      <w:rPr>
        <w:rStyle w:val="24"/>
      </w:rPr>
      <w:instrText xml:space="preserve">PAGE  </w:instrText>
    </w:r>
    <w:r>
      <w:fldChar w:fldCharType="end"/>
    </w:r>
  </w:p>
  <w:p w14:paraId="1DA55F9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E200">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3BC4E8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C2C9">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7CCF60D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2B91">
    <w:pPr>
      <w:pStyle w:val="15"/>
      <w:jc w:val="left"/>
    </w:pPr>
    <w:r>
      <w:drawing>
        <wp:inline distT="0" distB="0" distL="0" distR="0">
          <wp:extent cx="972185" cy="251460"/>
          <wp:effectExtent l="0" t="0" r="0" b="0"/>
          <wp:docPr id="534092368" name="图片 53409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92368" name="图片 53409236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4EDE">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CD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687F72"/>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32CA"/>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5F01A0"/>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284"/>
    <w:rsid w:val="0076735C"/>
    <w:rsid w:val="00767D6D"/>
    <w:rsid w:val="00774599"/>
    <w:rsid w:val="007D1A35"/>
    <w:rsid w:val="007D46AA"/>
    <w:rsid w:val="007F57A4"/>
    <w:rsid w:val="008329E7"/>
    <w:rsid w:val="008568D0"/>
    <w:rsid w:val="00872A29"/>
    <w:rsid w:val="00883D6C"/>
    <w:rsid w:val="00886207"/>
    <w:rsid w:val="00897FCE"/>
    <w:rsid w:val="008B6B76"/>
    <w:rsid w:val="008E2276"/>
    <w:rsid w:val="008E3905"/>
    <w:rsid w:val="008F4A97"/>
    <w:rsid w:val="009115AF"/>
    <w:rsid w:val="00917B5B"/>
    <w:rsid w:val="0092562F"/>
    <w:rsid w:val="00935D40"/>
    <w:rsid w:val="00940A35"/>
    <w:rsid w:val="009410A0"/>
    <w:rsid w:val="009744B2"/>
    <w:rsid w:val="00981F50"/>
    <w:rsid w:val="00984566"/>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47C05"/>
    <w:rsid w:val="00A53163"/>
    <w:rsid w:val="00A83D4E"/>
    <w:rsid w:val="00A85330"/>
    <w:rsid w:val="00A914AE"/>
    <w:rsid w:val="00AA47FE"/>
    <w:rsid w:val="00AA5071"/>
    <w:rsid w:val="00AA7C65"/>
    <w:rsid w:val="00AB536D"/>
    <w:rsid w:val="00AC4E03"/>
    <w:rsid w:val="00AC7EEF"/>
    <w:rsid w:val="00AD43F9"/>
    <w:rsid w:val="00B047B3"/>
    <w:rsid w:val="00B107D2"/>
    <w:rsid w:val="00B16C0D"/>
    <w:rsid w:val="00B40539"/>
    <w:rsid w:val="00B41640"/>
    <w:rsid w:val="00B4240C"/>
    <w:rsid w:val="00B55B22"/>
    <w:rsid w:val="00B60841"/>
    <w:rsid w:val="00B60BAD"/>
    <w:rsid w:val="00B645C9"/>
    <w:rsid w:val="00B7457E"/>
    <w:rsid w:val="00BA26B5"/>
    <w:rsid w:val="00BB1C06"/>
    <w:rsid w:val="00BD07CF"/>
    <w:rsid w:val="00BD4A14"/>
    <w:rsid w:val="00BE09CD"/>
    <w:rsid w:val="00BE4349"/>
    <w:rsid w:val="00C0203A"/>
    <w:rsid w:val="00C02441"/>
    <w:rsid w:val="00C1094C"/>
    <w:rsid w:val="00C22165"/>
    <w:rsid w:val="00C22E6B"/>
    <w:rsid w:val="00C32022"/>
    <w:rsid w:val="00C3317F"/>
    <w:rsid w:val="00C60FCE"/>
    <w:rsid w:val="00C6180A"/>
    <w:rsid w:val="00C63237"/>
    <w:rsid w:val="00C67778"/>
    <w:rsid w:val="00C81F61"/>
    <w:rsid w:val="00C95557"/>
    <w:rsid w:val="00C97E25"/>
    <w:rsid w:val="00CA1797"/>
    <w:rsid w:val="00CA1AA5"/>
    <w:rsid w:val="00CA311D"/>
    <w:rsid w:val="00CB5853"/>
    <w:rsid w:val="00CB7BEB"/>
    <w:rsid w:val="00CC50E4"/>
    <w:rsid w:val="00CC5966"/>
    <w:rsid w:val="00CC742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95E1B"/>
    <w:rsid w:val="00EA0210"/>
    <w:rsid w:val="00EA1164"/>
    <w:rsid w:val="00EA741A"/>
    <w:rsid w:val="00EB3EEF"/>
    <w:rsid w:val="00EC27FD"/>
    <w:rsid w:val="00EC374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77743"/>
    <w:rsid w:val="00F8427B"/>
    <w:rsid w:val="00F90890"/>
    <w:rsid w:val="00FA4B87"/>
    <w:rsid w:val="00FA733F"/>
    <w:rsid w:val="00FC0388"/>
    <w:rsid w:val="00FC105B"/>
    <w:rsid w:val="00FD32A2"/>
    <w:rsid w:val="00FE4F8F"/>
    <w:rsid w:val="00FF2243"/>
    <w:rsid w:val="00FF354D"/>
    <w:rsid w:val="00FF52F7"/>
    <w:rsid w:val="00FF6C59"/>
    <w:rsid w:val="17CE2AC5"/>
    <w:rsid w:val="2C68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字符"/>
    <w:basedOn w:val="22"/>
    <w:link w:val="19"/>
    <w:qFormat/>
    <w:uiPriority w:val="0"/>
    <w:rPr>
      <w:rFonts w:asciiTheme="majorHAnsi" w:hAnsiTheme="majorHAnsi" w:cstheme="majorBidi"/>
      <w:b/>
      <w:bCs/>
      <w:sz w:val="32"/>
      <w:szCs w:val="32"/>
      <w:lang w:val="en-GB"/>
    </w:rPr>
  </w:style>
  <w:style w:type="character" w:customStyle="1" w:styleId="27">
    <w:name w:val="页眉 字符"/>
    <w:basedOn w:val="22"/>
    <w:link w:val="15"/>
    <w:qFormat/>
    <w:uiPriority w:val="0"/>
    <w:rPr>
      <w:sz w:val="21"/>
      <w:szCs w:val="18"/>
      <w:lang w:val="en-GB"/>
    </w:rPr>
  </w:style>
  <w:style w:type="table" w:customStyle="1" w:styleId="28">
    <w:name w:val="网格型1"/>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image" Target="media/image39.png"/><Relationship Id="rId76" Type="http://schemas.openxmlformats.org/officeDocument/2006/relationships/image" Target="media/image38.png"/><Relationship Id="rId75" Type="http://schemas.openxmlformats.org/officeDocument/2006/relationships/image" Target="media/image37.wmf"/><Relationship Id="rId74" Type="http://schemas.openxmlformats.org/officeDocument/2006/relationships/image" Target="media/image36.wmf"/><Relationship Id="rId73" Type="http://schemas.openxmlformats.org/officeDocument/2006/relationships/image" Target="media/image35.wmf"/><Relationship Id="rId72" Type="http://schemas.openxmlformats.org/officeDocument/2006/relationships/image" Target="media/image34.wmf"/><Relationship Id="rId71" Type="http://schemas.openxmlformats.org/officeDocument/2006/relationships/image" Target="media/image33.wmf"/><Relationship Id="rId70" Type="http://schemas.openxmlformats.org/officeDocument/2006/relationships/image" Target="media/image32.wmf"/><Relationship Id="rId7" Type="http://schemas.openxmlformats.org/officeDocument/2006/relationships/header" Target="header3.xml"/><Relationship Id="rId69" Type="http://schemas.openxmlformats.org/officeDocument/2006/relationships/image" Target="media/image31.wmf"/><Relationship Id="rId68" Type="http://schemas.openxmlformats.org/officeDocument/2006/relationships/image" Target="media/image30.wmf"/><Relationship Id="rId67" Type="http://schemas.openxmlformats.org/officeDocument/2006/relationships/image" Target="media/image29.wmf"/><Relationship Id="rId66" Type="http://schemas.openxmlformats.org/officeDocument/2006/relationships/image" Target="media/image28.wmf"/><Relationship Id="rId65" Type="http://schemas.openxmlformats.org/officeDocument/2006/relationships/image" Target="media/image27.wmf"/><Relationship Id="rId64" Type="http://schemas.openxmlformats.org/officeDocument/2006/relationships/image" Target="media/image26.wmf"/><Relationship Id="rId63" Type="http://schemas.openxmlformats.org/officeDocument/2006/relationships/oleObject" Target="embeddings/oleObject29.bin"/><Relationship Id="rId62" Type="http://schemas.openxmlformats.org/officeDocument/2006/relationships/oleObject" Target="embeddings/oleObject28.bin"/><Relationship Id="rId61" Type="http://schemas.openxmlformats.org/officeDocument/2006/relationships/image" Target="media/image25.wmf"/><Relationship Id="rId60" Type="http://schemas.openxmlformats.org/officeDocument/2006/relationships/oleObject" Target="embeddings/oleObject27.bin"/><Relationship Id="rId6" Type="http://schemas.openxmlformats.org/officeDocument/2006/relationships/header" Target="header2.xml"/><Relationship Id="rId59" Type="http://schemas.openxmlformats.org/officeDocument/2006/relationships/image" Target="media/image24.wmf"/><Relationship Id="rId58" Type="http://schemas.openxmlformats.org/officeDocument/2006/relationships/oleObject" Target="embeddings/oleObject26.bin"/><Relationship Id="rId57" Type="http://schemas.openxmlformats.org/officeDocument/2006/relationships/image" Target="media/image23.wmf"/><Relationship Id="rId56" Type="http://schemas.openxmlformats.org/officeDocument/2006/relationships/oleObject" Target="embeddings/oleObject25.bin"/><Relationship Id="rId55" Type="http://schemas.openxmlformats.org/officeDocument/2006/relationships/image" Target="media/image22.wmf"/><Relationship Id="rId54" Type="http://schemas.openxmlformats.org/officeDocument/2006/relationships/oleObject" Target="embeddings/oleObject24.bin"/><Relationship Id="rId53" Type="http://schemas.openxmlformats.org/officeDocument/2006/relationships/image" Target="media/image21.wmf"/><Relationship Id="rId52" Type="http://schemas.openxmlformats.org/officeDocument/2006/relationships/oleObject" Target="embeddings/oleObject23.bin"/><Relationship Id="rId51" Type="http://schemas.openxmlformats.org/officeDocument/2006/relationships/oleObject" Target="embeddings/oleObject22.bin"/><Relationship Id="rId50" Type="http://schemas.openxmlformats.org/officeDocument/2006/relationships/image" Target="media/image20.wmf"/><Relationship Id="rId5" Type="http://schemas.openxmlformats.org/officeDocument/2006/relationships/footer" Target="footer2.xml"/><Relationship Id="rId49" Type="http://schemas.openxmlformats.org/officeDocument/2006/relationships/oleObject" Target="embeddings/oleObject21.bin"/><Relationship Id="rId48" Type="http://schemas.openxmlformats.org/officeDocument/2006/relationships/oleObject" Target="embeddings/oleObject20.bin"/><Relationship Id="rId47" Type="http://schemas.openxmlformats.org/officeDocument/2006/relationships/image" Target="media/image19.wmf"/><Relationship Id="rId46" Type="http://schemas.openxmlformats.org/officeDocument/2006/relationships/oleObject" Target="embeddings/oleObject19.bin"/><Relationship Id="rId45" Type="http://schemas.openxmlformats.org/officeDocument/2006/relationships/oleObject" Target="embeddings/oleObject18.bin"/><Relationship Id="rId44" Type="http://schemas.openxmlformats.org/officeDocument/2006/relationships/image" Target="media/image18.wmf"/><Relationship Id="rId43" Type="http://schemas.openxmlformats.org/officeDocument/2006/relationships/oleObject" Target="embeddings/oleObject17.bin"/><Relationship Id="rId42" Type="http://schemas.openxmlformats.org/officeDocument/2006/relationships/oleObject" Target="embeddings/oleObject16.bin"/><Relationship Id="rId41" Type="http://schemas.openxmlformats.org/officeDocument/2006/relationships/image" Target="media/image17.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16.wmf"/><Relationship Id="rId37" Type="http://schemas.openxmlformats.org/officeDocument/2006/relationships/oleObject" Target="embeddings/oleObject13.bin"/><Relationship Id="rId36" Type="http://schemas.openxmlformats.org/officeDocument/2006/relationships/oleObject" Target="embeddings/oleObject12.bin"/><Relationship Id="rId35" Type="http://schemas.openxmlformats.org/officeDocument/2006/relationships/image" Target="media/image15.wmf"/><Relationship Id="rId34" Type="http://schemas.openxmlformats.org/officeDocument/2006/relationships/oleObject" Target="embeddings/oleObject11.bin"/><Relationship Id="rId33" Type="http://schemas.openxmlformats.org/officeDocument/2006/relationships/oleObject" Target="embeddings/oleObject10.bin"/><Relationship Id="rId32" Type="http://schemas.openxmlformats.org/officeDocument/2006/relationships/image" Target="media/image14.wmf"/><Relationship Id="rId31" Type="http://schemas.openxmlformats.org/officeDocument/2006/relationships/oleObject" Target="embeddings/oleObject9.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2.wmf"/><Relationship Id="rId27" Type="http://schemas.openxmlformats.org/officeDocument/2006/relationships/oleObject" Target="embeddings/oleObject7.bin"/><Relationship Id="rId26" Type="http://schemas.openxmlformats.org/officeDocument/2006/relationships/image" Target="media/image11.wmf"/><Relationship Id="rId25" Type="http://schemas.openxmlformats.org/officeDocument/2006/relationships/oleObject" Target="embeddings/oleObject6.bin"/><Relationship Id="rId24" Type="http://schemas.openxmlformats.org/officeDocument/2006/relationships/image" Target="media/image10.wmf"/><Relationship Id="rId23" Type="http://schemas.openxmlformats.org/officeDocument/2006/relationships/oleObject" Target="embeddings/oleObject5.bin"/><Relationship Id="rId22" Type="http://schemas.openxmlformats.org/officeDocument/2006/relationships/image" Target="media/image9.wmf"/><Relationship Id="rId21" Type="http://schemas.openxmlformats.org/officeDocument/2006/relationships/oleObject" Target="embeddings/oleObject4.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wmf"/><Relationship Id="rId17" Type="http://schemas.openxmlformats.org/officeDocument/2006/relationships/oleObject" Target="embeddings/oleObject2.bin"/><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bmp"/><Relationship Id="rId13" Type="http://schemas.openxmlformats.org/officeDocument/2006/relationships/image" Target="media/image4.bmp"/><Relationship Id="rId12" Type="http://schemas.openxmlformats.org/officeDocument/2006/relationships/image" Target="media/image3.png"/><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tmp9.dotx</Template>
  <Pages>13</Pages>
  <Words>3018</Words>
  <Characters>5291</Characters>
  <Lines>24</Lines>
  <Paragraphs>6</Paragraphs>
  <TotalTime>0</TotalTime>
  <ScaleCrop>false</ScaleCrop>
  <LinksUpToDate>false</LinksUpToDate>
  <CharactersWithSpaces>5355</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2025-04-20T15:51:00Z</dcterms:created>
  <dc:creator>友誼</dc:creator>
  <cp:lastModifiedBy>友誼</cp:lastModifiedBy>
  <dcterms:modified xsi:type="dcterms:W3CDTF">2025-04-22T01:47:25Z</dcterms:modified>
  <dc:title>住区热环境评价性设计计算书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F333A351E7FE4A40A0F4D936187BE791_11</vt:lpwstr>
  </property>
  <property fmtid="{D5CDD505-2E9C-101B-9397-08002B2CF9AE}" pid="3" name="KSOTemplateDocerSaveRecord">
    <vt:lpwstr>eyJoZGlkIjoiNDc2ZDFiOWVlMjdkYjI2MDhhMWNjOWEwMGJiODFmYWEiLCJ1c2VySWQiOiI0MDM1NDI5MDIifQ==</vt:lpwstr>
  </property>
  <property fmtid="{D5CDD505-2E9C-101B-9397-08002B2CF9AE}" pid="4" name="KSOProductBuildVer">
    <vt:lpwstr>2052-12.1.0.20783</vt:lpwstr>
  </property>
</Properties>
</file>