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绿色建筑项目投资增量成本情况表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1.项目概况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项目名称：济南新旧动能转换起步区褚家村、崔寨村等城中村改造项目 F-1地块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项目星级：二星级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建筑面积：100648.06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  用地面积：28634 平方米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业主单位：济南新旧动能转换起步区管理委员会崔寨街道办事处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设计单位：济南四建（集团）有限责任公司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  咨询单位：山东省建筑设计研究院有限公司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相关条文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增量项目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增量（万元）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单位建筑面积增量成本：0.0元/平方米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