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bookmarkStart w:id="90" w:name="_GoBack"/>
      <w:bookmarkEnd w:id="90"/>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2959882">
      <w:pPr>
        <w:pStyle w:val="52"/>
        <w:rPr>
          <w:b/>
        </w:rPr>
      </w:pPr>
      <w:bookmarkStart w:id="0" w:name="项目名称"/>
      <w:r>
        <w:t>济南市新旧动能转换起步区褚家村、崔寨村等城中村改造项目F-8地块</w:t>
      </w:r>
      <w:bookmarkEnd w:id="0"/>
    </w:p>
    <w:p w14:paraId="677796C4">
      <w:pPr>
        <w:pStyle w:val="52"/>
        <w:rPr>
          <w:b/>
        </w:rPr>
      </w:pPr>
      <w:r>
        <w:rPr>
          <w:rFonts w:hint="eastAsia"/>
          <w:b/>
        </w:rPr>
        <w:t>设计编号：</w:t>
      </w:r>
      <w:bookmarkStart w:id="1" w:name="设计编号"/>
      <w:bookmarkEnd w:id="1"/>
    </w:p>
    <w:p w14:paraId="5C247A4E">
      <w:pPr>
        <w:pStyle w:val="52"/>
        <w:rPr>
          <w:b/>
        </w:rPr>
      </w:pPr>
    </w:p>
    <w:p w14:paraId="62C39724">
      <w:pPr>
        <w:pStyle w:val="48"/>
        <w:jc w:val="center"/>
      </w:pPr>
      <w:bookmarkStart w:id="2" w:name="二维码"/>
      <w:bookmarkEnd w:id="2"/>
      <w:r>
        <w:drawing>
          <wp:inline distT="0" distB="0" distL="0" distR="0">
            <wp:extent cx="1238250" cy="1238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238380" cy="1238380"/>
                    </a:xfrm>
                    <a:prstGeom prst="rect">
                      <a:avLst/>
                    </a:prstGeom>
                  </pic:spPr>
                </pic:pic>
              </a:graphicData>
            </a:graphic>
          </wp:inline>
        </w:drawing>
      </w:r>
    </w:p>
    <w:p w14:paraId="38C56439">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3" w:name="工程地点"/>
            <w:bookmarkEnd w:id="3"/>
            <w:bookmarkStart w:id="4" w:name="项目地点"/>
            <w:r>
              <w:t>济南</w:t>
            </w:r>
            <w:bookmarkEnd w:id="4"/>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5" w:name="建设单位"/>
            <w:r>
              <w:t>济南先投新启建设开发有限公司</w:t>
            </w:r>
            <w:bookmarkEnd w:id="5"/>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rPr>
              <w:t>设计单位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6" w:name="设计单位"/>
            <w:r>
              <w:t>济南四建（集团）有限责任公司</w:t>
            </w:r>
            <w:bookmarkEnd w:id="6"/>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rPr>
              <w:t>设计人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7" w:name="报告日期"/>
            <w:r>
              <w:t>2025年05月21日</w:t>
            </w:r>
            <w:bookmarkEnd w:id="7"/>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9" w:name="软件版本"/>
            <w:r>
              <w:rPr>
                <w:rFonts w:hint="eastAsia"/>
              </w:rPr>
              <w:t>20250301(SP1)</w:t>
            </w:r>
            <w:bookmarkEnd w:id="9"/>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10" w:name="加密锁号"/>
            <w:r>
              <w:rPr>
                <w:rFonts w:hint="eastAsia"/>
                <w:szCs w:val="18"/>
              </w:rPr>
              <w:t>T18765959195</w:t>
            </w:r>
            <w:bookmarkEnd w:id="10"/>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690B608F">
      <w:pPr>
        <w:pStyle w:val="20"/>
        <w:tabs>
          <w:tab w:val="right" w:leader="dot" w:pos="8306"/>
          <w:tab w:val="clear" w:pos="180"/>
          <w:tab w:val="clear" w:pos="420"/>
          <w:tab w:val="clear" w:pos="8222"/>
          <w:tab w:val="clear" w:pos="8296"/>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_Toc16326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_Toc16326 \h </w:instrText>
      </w:r>
      <w:r>
        <w:fldChar w:fldCharType="separate"/>
      </w:r>
      <w:r>
        <w:t>4</w:t>
      </w:r>
      <w:r>
        <w:fldChar w:fldCharType="end"/>
      </w:r>
      <w:r>
        <w:rPr>
          <w:caps/>
        </w:rPr>
        <w:fldChar w:fldCharType="end"/>
      </w:r>
    </w:p>
    <w:p w14:paraId="4893E3CD">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_Toc27497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_Toc27497 \h </w:instrText>
      </w:r>
      <w:r>
        <w:fldChar w:fldCharType="separate"/>
      </w:r>
      <w:r>
        <w:t>4</w:t>
      </w:r>
      <w:r>
        <w:fldChar w:fldCharType="end"/>
      </w:r>
      <w:r>
        <w:rPr>
          <w:caps/>
        </w:rPr>
        <w:fldChar w:fldCharType="end"/>
      </w:r>
    </w:p>
    <w:p w14:paraId="73302012">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_Toc26831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_Toc26831 \h </w:instrText>
      </w:r>
      <w:r>
        <w:fldChar w:fldCharType="separate"/>
      </w:r>
      <w:r>
        <w:t>8</w:t>
      </w:r>
      <w:r>
        <w:fldChar w:fldCharType="end"/>
      </w:r>
      <w:r>
        <w:rPr>
          <w:caps/>
        </w:rPr>
        <w:fldChar w:fldCharType="end"/>
      </w:r>
    </w:p>
    <w:p w14:paraId="26578879">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_Toc26910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_Toc26910 \h </w:instrText>
      </w:r>
      <w:r>
        <w:fldChar w:fldCharType="separate"/>
      </w:r>
      <w:r>
        <w:t>9</w:t>
      </w:r>
      <w:r>
        <w:fldChar w:fldCharType="end"/>
      </w:r>
      <w:r>
        <w:rPr>
          <w:caps/>
        </w:rPr>
        <w:fldChar w:fldCharType="end"/>
      </w:r>
    </w:p>
    <w:p w14:paraId="093C717E">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_Toc21085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_Toc21085 \h </w:instrText>
      </w:r>
      <w:r>
        <w:fldChar w:fldCharType="separate"/>
      </w:r>
      <w:r>
        <w:t>9</w:t>
      </w:r>
      <w:r>
        <w:fldChar w:fldCharType="end"/>
      </w:r>
      <w:r>
        <w:rPr>
          <w:caps/>
        </w:rPr>
        <w:fldChar w:fldCharType="end"/>
      </w:r>
    </w:p>
    <w:p w14:paraId="4448211A">
      <w:pPr>
        <w:pStyle w:val="20"/>
        <w:tabs>
          <w:tab w:val="right" w:leader="dot" w:pos="8306"/>
          <w:tab w:val="clear" w:pos="180"/>
          <w:tab w:val="clear" w:pos="420"/>
          <w:tab w:val="clear" w:pos="8222"/>
          <w:tab w:val="clear" w:pos="8296"/>
        </w:tabs>
      </w:pPr>
      <w:r>
        <w:rPr>
          <w:caps/>
        </w:rPr>
        <w:fldChar w:fldCharType="begin"/>
      </w:r>
      <w:r>
        <w:rPr>
          <w:caps/>
        </w:rPr>
        <w:instrText xml:space="preserve"> HYPERLINK \l _Toc7435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_Toc7435 \h </w:instrText>
      </w:r>
      <w:r>
        <w:fldChar w:fldCharType="separate"/>
      </w:r>
      <w:r>
        <w:t>9</w:t>
      </w:r>
      <w:r>
        <w:fldChar w:fldCharType="end"/>
      </w:r>
      <w:r>
        <w:rPr>
          <w:caps/>
        </w:rPr>
        <w:fldChar w:fldCharType="end"/>
      </w:r>
    </w:p>
    <w:p w14:paraId="24C2B5EF">
      <w:pPr>
        <w:pStyle w:val="20"/>
        <w:tabs>
          <w:tab w:val="right" w:leader="dot" w:pos="8306"/>
          <w:tab w:val="clear" w:pos="180"/>
          <w:tab w:val="clear" w:pos="420"/>
          <w:tab w:val="clear" w:pos="8222"/>
          <w:tab w:val="clear" w:pos="8296"/>
        </w:tabs>
      </w:pPr>
      <w:r>
        <w:rPr>
          <w:caps/>
        </w:rPr>
        <w:fldChar w:fldCharType="begin"/>
      </w:r>
      <w:r>
        <w:rPr>
          <w:caps/>
        </w:rPr>
        <w:instrText xml:space="preserve"> HYPERLINK \l _Toc6896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_Toc6896 \h </w:instrText>
      </w:r>
      <w:r>
        <w:fldChar w:fldCharType="separate"/>
      </w:r>
      <w:r>
        <w:t>9</w:t>
      </w:r>
      <w:r>
        <w:fldChar w:fldCharType="end"/>
      </w:r>
      <w:r>
        <w:rPr>
          <w:caps/>
        </w:rPr>
        <w:fldChar w:fldCharType="end"/>
      </w:r>
    </w:p>
    <w:p w14:paraId="55D70D3C">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_Toc29666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_Toc29666 \h </w:instrText>
      </w:r>
      <w:r>
        <w:fldChar w:fldCharType="separate"/>
      </w:r>
      <w:r>
        <w:t>10</w:t>
      </w:r>
      <w:r>
        <w:fldChar w:fldCharType="end"/>
      </w:r>
      <w:r>
        <w:rPr>
          <w:caps/>
        </w:rPr>
        <w:fldChar w:fldCharType="end"/>
      </w:r>
    </w:p>
    <w:p w14:paraId="360A2C42">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_Toc27616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_Toc27616 \h </w:instrText>
      </w:r>
      <w:r>
        <w:fldChar w:fldCharType="separate"/>
      </w:r>
      <w:r>
        <w:t>12</w:t>
      </w:r>
      <w:r>
        <w:fldChar w:fldCharType="end"/>
      </w:r>
      <w:r>
        <w:rPr>
          <w:caps/>
        </w:rPr>
        <w:fldChar w:fldCharType="end"/>
      </w:r>
    </w:p>
    <w:p w14:paraId="37673297">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_Toc19292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_Toc19292 \h </w:instrText>
      </w:r>
      <w:r>
        <w:fldChar w:fldCharType="separate"/>
      </w:r>
      <w:r>
        <w:t>12</w:t>
      </w:r>
      <w:r>
        <w:fldChar w:fldCharType="end"/>
      </w:r>
      <w:r>
        <w:rPr>
          <w:caps/>
        </w:rPr>
        <w:fldChar w:fldCharType="end"/>
      </w:r>
    </w:p>
    <w:p w14:paraId="4F500281">
      <w:pPr>
        <w:pStyle w:val="21"/>
        <w:tabs>
          <w:tab w:val="right" w:leader="dot" w:pos="8306"/>
          <w:tab w:val="clear" w:pos="540"/>
          <w:tab w:val="clear" w:pos="840"/>
          <w:tab w:val="clear" w:pos="8222"/>
          <w:tab w:val="clear" w:pos="8296"/>
        </w:tabs>
      </w:pPr>
      <w:r>
        <w:rPr>
          <w:caps/>
        </w:rPr>
        <w:fldChar w:fldCharType="begin"/>
      </w:r>
      <w:r>
        <w:rPr>
          <w:caps/>
        </w:rPr>
        <w:instrText xml:space="preserve"> HYPERLINK \l _Toc9908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_Toc9908 \h </w:instrText>
      </w:r>
      <w:r>
        <w:fldChar w:fldCharType="separate"/>
      </w:r>
      <w:r>
        <w:t>17</w:t>
      </w:r>
      <w:r>
        <w:fldChar w:fldCharType="end"/>
      </w:r>
      <w:r>
        <w:rPr>
          <w:caps/>
        </w:rPr>
        <w:fldChar w:fldCharType="end"/>
      </w:r>
    </w:p>
    <w:p w14:paraId="1AA329F8">
      <w:pPr>
        <w:pStyle w:val="21"/>
        <w:tabs>
          <w:tab w:val="right" w:leader="dot" w:pos="8306"/>
          <w:tab w:val="clear" w:pos="540"/>
          <w:tab w:val="clear" w:pos="840"/>
          <w:tab w:val="clear" w:pos="8222"/>
          <w:tab w:val="clear" w:pos="8296"/>
        </w:tabs>
      </w:pPr>
      <w:r>
        <w:rPr>
          <w:caps/>
        </w:rPr>
        <w:fldChar w:fldCharType="begin"/>
      </w:r>
      <w:r>
        <w:rPr>
          <w:caps/>
        </w:rPr>
        <w:instrText xml:space="preserve"> HYPERLINK \l _Toc30389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_Toc30389 \h </w:instrText>
      </w:r>
      <w:r>
        <w:fldChar w:fldCharType="separate"/>
      </w:r>
      <w:r>
        <w:t>22</w:t>
      </w:r>
      <w:r>
        <w:fldChar w:fldCharType="end"/>
      </w:r>
      <w:r>
        <w:rPr>
          <w:caps/>
        </w:rPr>
        <w:fldChar w:fldCharType="end"/>
      </w:r>
    </w:p>
    <w:p w14:paraId="36822E97">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_Toc12871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_Toc12871 \h </w:instrText>
      </w:r>
      <w:r>
        <w:fldChar w:fldCharType="separate"/>
      </w:r>
      <w:r>
        <w:t>27</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523AB83">
      <w:pPr>
        <w:pStyle w:val="2"/>
      </w:pPr>
      <w:bookmarkStart w:id="12" w:name="_Toc13735908"/>
      <w:bookmarkStart w:id="13" w:name="_Toc58243666"/>
      <w:bookmarkStart w:id="14" w:name="_Toc452108759"/>
      <w:bookmarkStart w:id="15" w:name="_Toc50050011"/>
      <w:bookmarkStart w:id="16" w:name="_Toc16326"/>
      <w:bookmarkStart w:id="17" w:name="TitleFormat"/>
      <w:bookmarkStart w:id="18" w:name="_Toc452108762"/>
      <w:r>
        <w:rPr>
          <w:rFonts w:hint="eastAsia"/>
        </w:rPr>
        <w:t>项目概况</w:t>
      </w:r>
      <w:bookmarkEnd w:id="12"/>
      <w:bookmarkEnd w:id="13"/>
      <w:bookmarkEnd w:id="14"/>
      <w:bookmarkEnd w:id="15"/>
      <w:bookmarkEnd w:id="16"/>
    </w:p>
    <w:p w14:paraId="144035AA">
      <w:pPr>
        <w:pStyle w:val="3"/>
        <w:ind w:firstLine="420"/>
        <w:rPr>
          <w:rFonts w:ascii="微软雅黑" w:hAnsi="微软雅黑" w:eastAsia="微软雅黑"/>
          <w:lang w:val="en-US"/>
        </w:rPr>
      </w:pPr>
      <w:bookmarkStart w:id="19" w:name="项目概况"/>
      <w:bookmarkEnd w:id="19"/>
    </w:p>
    <w:p w14:paraId="071B4ADF">
      <w:pPr>
        <w:pStyle w:val="3"/>
        <w:ind w:firstLine="420"/>
        <w:rPr>
          <w:rFonts w:ascii="微软雅黑" w:hAnsi="微软雅黑" w:eastAsia="微软雅黑"/>
          <w:lang w:val="en-US"/>
        </w:rPr>
      </w:pPr>
    </w:p>
    <w:p w14:paraId="5817DFFD">
      <w:pPr>
        <w:pStyle w:val="4"/>
        <w:rPr>
          <w:color w:val="auto"/>
        </w:rPr>
      </w:pPr>
      <w:bookmarkStart w:id="20" w:name="_Toc13735909"/>
      <w:bookmarkStart w:id="21" w:name="_Toc58243667"/>
      <w:bookmarkStart w:id="22" w:name="_Toc452108760"/>
      <w:bookmarkStart w:id="23" w:name="_Toc50050012"/>
      <w:bookmarkStart w:id="24" w:name="_Toc27497"/>
      <w:bookmarkStart w:id="25" w:name="平面图2"/>
      <w:r>
        <w:rPr>
          <w:color w:val="auto"/>
        </w:rPr>
        <w:t>平面图</w:t>
      </w:r>
      <w:bookmarkEnd w:id="20"/>
      <w:bookmarkEnd w:id="21"/>
      <w:bookmarkEnd w:id="22"/>
      <w:bookmarkEnd w:id="23"/>
      <w:bookmarkEnd w:id="24"/>
    </w:p>
    <w:p w14:paraId="26DE582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18859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1885950"/>
                    </a:xfrm>
                    <a:prstGeom prst="rect">
                      <a:avLst/>
                    </a:prstGeom>
                  </pic:spPr>
                </pic:pic>
              </a:graphicData>
            </a:graphic>
          </wp:inline>
        </w:drawing>
      </w:r>
    </w:p>
    <w:p w14:paraId="5EA161A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2600AC9">
      <w:pPr>
        <w:pStyle w:val="3"/>
        <w:ind w:firstLine="0" w:firstLineChars="0"/>
        <w:jc w:val="center"/>
        <w:rPr>
          <w:rFonts w:ascii="微软雅黑" w:hAnsi="微软雅黑" w:eastAsia="微软雅黑"/>
          <w:lang w:val="en-US"/>
        </w:rPr>
      </w:pPr>
      <w:r>
        <w:drawing>
          <wp:inline distT="0" distB="0" distL="0" distR="0">
            <wp:extent cx="5667375" cy="18859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1885950"/>
                    </a:xfrm>
                    <a:prstGeom prst="rect">
                      <a:avLst/>
                    </a:prstGeom>
                  </pic:spPr>
                </pic:pic>
              </a:graphicData>
            </a:graphic>
          </wp:inline>
        </w:drawing>
      </w:r>
    </w:p>
    <w:p w14:paraId="7421279F">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AF1F7FD">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23322F87">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512A4E2">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5835C1A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202BC73">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0070CD4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D2BF47C">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1D783877">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00997F03">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518E1F70">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42FCFAA8">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3B944C1B">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63944305">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78EEAD2C">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40E05E11">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4EC12303">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61C976D5">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3E0482DB">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31259061">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0AC25C39">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7906D1A3">
      <w:pPr>
        <w:pStyle w:val="3"/>
        <w:ind w:firstLine="0" w:firstLineChars="0"/>
        <w:jc w:val="center"/>
        <w:rPr>
          <w:rFonts w:ascii="微软雅黑" w:hAnsi="微软雅黑" w:eastAsia="微软雅黑"/>
          <w:lang w:val="en-US"/>
        </w:rPr>
      </w:pPr>
      <w:r>
        <w:drawing>
          <wp:inline distT="0" distB="0" distL="0" distR="0">
            <wp:extent cx="5667375" cy="18764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1876425"/>
                    </a:xfrm>
                    <a:prstGeom prst="rect">
                      <a:avLst/>
                    </a:prstGeom>
                  </pic:spPr>
                </pic:pic>
              </a:graphicData>
            </a:graphic>
          </wp:inline>
        </w:drawing>
      </w:r>
    </w:p>
    <w:p w14:paraId="4039FAF5">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77D642EA">
      <w:pPr>
        <w:pStyle w:val="3"/>
        <w:ind w:firstLine="0" w:firstLineChars="0"/>
        <w:jc w:val="center"/>
        <w:rPr>
          <w:rFonts w:ascii="微软雅黑" w:hAnsi="微软雅黑" w:eastAsia="微软雅黑"/>
          <w:lang w:val="en-US"/>
        </w:rPr>
      </w:pPr>
      <w:r>
        <w:drawing>
          <wp:inline distT="0" distB="0" distL="0" distR="0">
            <wp:extent cx="5667375" cy="1924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1924050"/>
                    </a:xfrm>
                    <a:prstGeom prst="rect">
                      <a:avLst/>
                    </a:prstGeom>
                  </pic:spPr>
                </pic:pic>
              </a:graphicData>
            </a:graphic>
          </wp:inline>
        </w:drawing>
      </w:r>
    </w:p>
    <w:p w14:paraId="080E62FF">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78923D6C">
      <w:pPr>
        <w:pStyle w:val="3"/>
        <w:ind w:firstLine="0" w:firstLineChars="0"/>
        <w:jc w:val="center"/>
        <w:rPr>
          <w:rFonts w:ascii="微软雅黑" w:hAnsi="微软雅黑" w:eastAsia="微软雅黑"/>
          <w:lang w:val="en-US"/>
        </w:rPr>
      </w:pPr>
      <w:r>
        <w:drawing>
          <wp:inline distT="0" distB="0" distL="0" distR="0">
            <wp:extent cx="5667375" cy="19240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1924050"/>
                    </a:xfrm>
                    <a:prstGeom prst="rect">
                      <a:avLst/>
                    </a:prstGeom>
                  </pic:spPr>
                </pic:pic>
              </a:graphicData>
            </a:graphic>
          </wp:inline>
        </w:drawing>
      </w:r>
    </w:p>
    <w:p w14:paraId="6D2EEA5C">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4D7BADA9">
      <w:pPr>
        <w:pStyle w:val="3"/>
        <w:ind w:firstLine="0" w:firstLineChars="0"/>
        <w:jc w:val="center"/>
        <w:rPr>
          <w:rFonts w:ascii="微软雅黑" w:hAnsi="微软雅黑" w:eastAsia="微软雅黑"/>
          <w:lang w:val="en-US"/>
        </w:rPr>
      </w:pPr>
    </w:p>
    <w:bookmarkEnd w:id="25"/>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7" w:name="_Toc452108761"/>
      <w:bookmarkStart w:id="28" w:name="_Toc13735910"/>
      <w:bookmarkStart w:id="29" w:name="_Toc50050013"/>
      <w:bookmarkStart w:id="30" w:name="_Toc58243668"/>
      <w:bookmarkStart w:id="31" w:name="_Toc26831"/>
      <w:r>
        <w:rPr>
          <w:rFonts w:hint="eastAsia"/>
          <w:color w:val="auto"/>
        </w:rPr>
        <w:t>三</w:t>
      </w:r>
      <w:r>
        <w:rPr>
          <w:color w:val="auto"/>
        </w:rPr>
        <w:t>维视图</w:t>
      </w:r>
      <w:bookmarkEnd w:id="27"/>
      <w:bookmarkEnd w:id="28"/>
      <w:bookmarkEnd w:id="29"/>
      <w:bookmarkEnd w:id="30"/>
      <w:bookmarkEnd w:id="31"/>
    </w:p>
    <w:p w14:paraId="20C7A26F">
      <w:pPr>
        <w:pStyle w:val="3"/>
        <w:ind w:firstLine="0" w:firstLineChars="0"/>
        <w:jc w:val="center"/>
        <w:rPr>
          <w:rFonts w:ascii="微软雅黑" w:hAnsi="微软雅黑" w:eastAsia="微软雅黑"/>
          <w:lang w:val="en-US"/>
        </w:rPr>
      </w:pPr>
      <w:bookmarkStart w:id="32" w:name="三维视图"/>
      <w:bookmarkEnd w:id="32"/>
      <w:bookmarkStart w:id="33" w:name="模型观察"/>
      <w:r>
        <w:t>请先在【模型观察】命令中保存图片</w:t>
      </w:r>
      <w:bookmarkEnd w:id="33"/>
    </w:p>
    <w:p w14:paraId="03512D7F">
      <w:pPr>
        <w:pStyle w:val="3"/>
        <w:ind w:firstLine="0" w:firstLineChars="0"/>
        <w:rPr>
          <w:rFonts w:ascii="微软雅黑" w:hAnsi="微软雅黑" w:eastAsia="微软雅黑"/>
          <w:lang w:val="en-US"/>
        </w:rPr>
      </w:pPr>
    </w:p>
    <w:p w14:paraId="6E400BEE">
      <w:pPr>
        <w:pStyle w:val="2"/>
      </w:pPr>
      <w:bookmarkStart w:id="34" w:name="_Toc58243669"/>
      <w:bookmarkStart w:id="35" w:name="_Toc50050014"/>
      <w:bookmarkStart w:id="36" w:name="_Toc26910"/>
      <w:r>
        <w:rPr>
          <w:rFonts w:hint="eastAsia"/>
        </w:rPr>
        <w:t>计算</w:t>
      </w:r>
      <w:r>
        <w:t>依据</w:t>
      </w:r>
      <w:bookmarkEnd w:id="17"/>
      <w:bookmarkEnd w:id="18"/>
      <w:bookmarkEnd w:id="34"/>
      <w:bookmarkEnd w:id="35"/>
      <w:bookmarkEnd w:id="36"/>
    </w:p>
    <w:p w14:paraId="5A6EAFC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《绿色建筑评价标准》GB/T50378-2019</w:t>
      </w:r>
      <w:bookmarkEnd w:id="38"/>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9" w:name="_Toc50050015"/>
      <w:bookmarkStart w:id="40" w:name="_Toc58243670"/>
      <w:bookmarkStart w:id="41" w:name="_Toc21085"/>
      <w:r>
        <w:rPr>
          <w:rFonts w:hint="eastAsia"/>
        </w:rPr>
        <w:t>参考</w:t>
      </w:r>
      <w:r>
        <w:t>标准</w:t>
      </w:r>
      <w:bookmarkEnd w:id="37"/>
      <w:bookmarkEnd w:id="39"/>
      <w:bookmarkEnd w:id="40"/>
      <w:bookmarkEnd w:id="41"/>
    </w:p>
    <w:p w14:paraId="283E1BED">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《绿色建筑评价标准》GB/T50378-2019</w:t>
      </w:r>
      <w:bookmarkEnd w:id="45"/>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6" w:name="_Toc58243671"/>
      <w:bookmarkStart w:id="47" w:name="_Toc50050016"/>
      <w:bookmarkStart w:id="48" w:name="_Toc7435"/>
      <w:r>
        <w:rPr>
          <w:rFonts w:hint="eastAsia"/>
        </w:rPr>
        <w:t>技术措施</w:t>
      </w:r>
      <w:bookmarkEnd w:id="46"/>
      <w:bookmarkEnd w:id="47"/>
      <w:bookmarkEnd w:id="48"/>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5C786DEA">
      <w:pPr>
        <w:pStyle w:val="3"/>
        <w:ind w:firstLine="420"/>
        <w:rPr>
          <w:rFonts w:ascii="微软雅黑" w:hAnsi="微软雅黑" w:eastAsia="微软雅黑"/>
          <w:lang w:val="en-US"/>
        </w:rPr>
      </w:pPr>
      <w:bookmarkStart w:id="49" w:name="技术措施"/>
      <w:r>
        <w:t>无</w:t>
      </w:r>
      <w:bookmarkEnd w:id="49"/>
    </w:p>
    <w:p w14:paraId="48593A3A">
      <w:pPr>
        <w:pStyle w:val="2"/>
      </w:pPr>
      <w:bookmarkStart w:id="50" w:name="_Toc58243672"/>
      <w:bookmarkStart w:id="51" w:name="_Toc50050017"/>
      <w:bookmarkStart w:id="52" w:name="_Toc6896"/>
      <w:r>
        <w:rPr>
          <w:rFonts w:hint="eastAsia"/>
        </w:rPr>
        <w:t>计算</w:t>
      </w:r>
      <w:bookmarkEnd w:id="42"/>
      <w:bookmarkEnd w:id="43"/>
      <w:r>
        <w:rPr>
          <w:rFonts w:hint="eastAsia"/>
        </w:rPr>
        <w:t>方法</w:t>
      </w:r>
      <w:bookmarkEnd w:id="50"/>
      <w:bookmarkEnd w:id="51"/>
      <w:bookmarkEnd w:id="52"/>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3" w:name="_Toc50050018"/>
      <w:bookmarkStart w:id="54" w:name="_Toc58243673"/>
      <w:bookmarkStart w:id="55" w:name="_Toc29666"/>
      <w:r>
        <w:rPr>
          <w:color w:val="auto"/>
        </w:rPr>
        <w:t>CFD</w:t>
      </w:r>
      <w:r>
        <w:rPr>
          <w:rFonts w:hint="eastAsia"/>
          <w:color w:val="auto"/>
        </w:rPr>
        <w:t>计算原理</w:t>
      </w:r>
      <w:bookmarkEnd w:id="53"/>
      <w:bookmarkEnd w:id="54"/>
      <w:bookmarkEnd w:id="55"/>
    </w:p>
    <w:p w14:paraId="66DB4561">
      <w:pPr>
        <w:pStyle w:val="5"/>
      </w:pPr>
      <w:bookmarkStart w:id="56" w:name="_Toc50050019"/>
      <w:bookmarkStart w:id="57" w:name="_Toc58243674"/>
      <w:bookmarkStart w:id="58" w:name="_Toc452108765"/>
      <w:bookmarkStart w:id="59" w:name="_Toc451698937"/>
      <w:r>
        <w:rPr>
          <w:rFonts w:hint="eastAsia"/>
        </w:rPr>
        <w:t>湍流模型</w:t>
      </w:r>
      <w:bookmarkEnd w:id="56"/>
      <w:bookmarkEnd w:id="57"/>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60" w:name="_Toc50050020"/>
      <w:bookmarkStart w:id="61" w:name="_Toc58243675"/>
      <w:bookmarkStart w:id="62" w:name="_Toc452108766"/>
      <w:bookmarkStart w:id="63" w:name="_Toc8151"/>
      <w:bookmarkStart w:id="64" w:name="_Toc451698938"/>
      <w:r>
        <w:rPr>
          <w:rFonts w:hint="eastAsia"/>
        </w:rPr>
        <w:t>边界条件</w:t>
      </w:r>
      <w:bookmarkEnd w:id="60"/>
      <w:bookmarkEnd w:id="61"/>
      <w:bookmarkEnd w:id="62"/>
      <w:bookmarkEnd w:id="63"/>
      <w:bookmarkEnd w:id="64"/>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5" w:name="_Toc58243676"/>
      <w:bookmarkStart w:id="66" w:name="_Toc451698939"/>
      <w:bookmarkStart w:id="67" w:name="_Toc50050021"/>
      <w:bookmarkStart w:id="68" w:name="_Toc23583"/>
      <w:bookmarkStart w:id="69" w:name="_Toc452108767"/>
      <w:r>
        <w:rPr>
          <w:rFonts w:hint="eastAsia"/>
        </w:rPr>
        <w:t>求解计算</w:t>
      </w:r>
      <w:bookmarkEnd w:id="65"/>
      <w:bookmarkEnd w:id="66"/>
      <w:bookmarkEnd w:id="67"/>
      <w:bookmarkEnd w:id="68"/>
      <w:bookmarkEnd w:id="69"/>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2" w:name="_Toc452108768"/>
      <w:bookmarkStart w:id="73" w:name="_Toc3745"/>
      <w:bookmarkStart w:id="74" w:name="_Toc50050022"/>
      <w:bookmarkStart w:id="75" w:name="_Toc58243677"/>
      <w:bookmarkStart w:id="76" w:name="_Toc27616"/>
      <w:r>
        <w:rPr>
          <w:rFonts w:hint="eastAsia"/>
        </w:rPr>
        <w:t>结果</w:t>
      </w:r>
      <w:r>
        <w:t>分析</w:t>
      </w:r>
      <w:bookmarkEnd w:id="72"/>
      <w:bookmarkEnd w:id="73"/>
      <w:bookmarkEnd w:id="74"/>
      <w:bookmarkEnd w:id="75"/>
      <w:bookmarkEnd w:id="76"/>
    </w:p>
    <w:p w14:paraId="5362D740">
      <w:pPr>
        <w:pStyle w:val="4"/>
        <w:rPr>
          <w:color w:val="auto"/>
        </w:rPr>
      </w:pPr>
      <w:bookmarkStart w:id="77" w:name="_Toc50050023"/>
      <w:bookmarkStart w:id="78" w:name="_Toc58243678"/>
      <w:bookmarkStart w:id="79" w:name="_Toc19292"/>
      <w:r>
        <w:rPr>
          <w:rFonts w:hint="eastAsia"/>
          <w:color w:val="auto"/>
        </w:rPr>
        <w:t>室内速度场分布</w:t>
      </w:r>
      <w:bookmarkEnd w:id="77"/>
      <w:bookmarkEnd w:id="78"/>
      <w:bookmarkEnd w:id="79"/>
    </w:p>
    <w:p w14:paraId="2227CD5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bookmarkEnd w:id="80"/>
    <w:p w14:paraId="047F7F57">
      <w:pPr>
        <w:pStyle w:val="31"/>
        <w:ind w:firstLine="360"/>
        <w:jc w:val="center"/>
        <w:rPr>
          <w:color w:val="auto"/>
          <w:sz w:val="18"/>
          <w:szCs w:val="18"/>
        </w:rPr>
      </w:pPr>
      <w:bookmarkStart w:id="81" w:name="_Toc50050024"/>
      <w:bookmarkStart w:id="82" w:name="_Toc58243679"/>
      <w:r>
        <w:rPr>
          <w:color w:val="auto"/>
          <w:sz w:val="18"/>
          <w:szCs w:val="18"/>
        </w:rPr>
        <w:t>图6-1 室内速度分布</w:t>
      </w:r>
    </w:p>
    <w:p w14:paraId="366A6D47">
      <w:pPr>
        <w:pStyle w:val="4"/>
        <w:rPr>
          <w:color w:val="auto"/>
        </w:rPr>
      </w:pPr>
      <w:bookmarkStart w:id="83" w:name="_Toc9908"/>
      <w:r>
        <w:rPr>
          <w:rFonts w:hint="eastAsia"/>
          <w:color w:val="auto"/>
        </w:rPr>
        <w:t>室内风速矢量图</w:t>
      </w:r>
      <w:bookmarkEnd w:id="81"/>
      <w:bookmarkEnd w:id="82"/>
      <w:bookmarkEnd w:id="83"/>
    </w:p>
    <w:p w14:paraId="50FDFEB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bookmarkEnd w:id="84"/>
    <w:p w14:paraId="61994DB7">
      <w:pPr>
        <w:pStyle w:val="31"/>
        <w:ind w:firstLine="360"/>
        <w:jc w:val="center"/>
        <w:rPr>
          <w:color w:val="auto"/>
          <w:sz w:val="18"/>
          <w:szCs w:val="18"/>
        </w:rPr>
      </w:pPr>
      <w:bookmarkStart w:id="85" w:name="_Toc58243680"/>
      <w:bookmarkStart w:id="86" w:name="_Toc50050025"/>
      <w:r>
        <w:rPr>
          <w:color w:val="auto"/>
          <w:sz w:val="18"/>
          <w:szCs w:val="18"/>
        </w:rPr>
        <w:t>图6-2 室内风速矢量图</w:t>
      </w:r>
    </w:p>
    <w:p w14:paraId="0A7367C3">
      <w:pPr>
        <w:pStyle w:val="4"/>
        <w:rPr>
          <w:color w:val="auto"/>
        </w:rPr>
      </w:pPr>
      <w:bookmarkStart w:id="87" w:name="_Toc30389"/>
      <w:r>
        <w:rPr>
          <w:rFonts w:hint="eastAsia"/>
          <w:color w:val="auto"/>
        </w:rPr>
        <w:t>流线图</w:t>
      </w:r>
      <w:bookmarkEnd w:id="87"/>
    </w:p>
    <w:p w14:paraId="73D04A22">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9" w:name="_Toc12871"/>
      <w:r>
        <w:rPr>
          <w:rFonts w:hint="eastAsia"/>
        </w:rPr>
        <w:t>结论</w:t>
      </w:r>
      <w:bookmarkEnd w:id="85"/>
      <w:bookmarkEnd w:id="86"/>
      <w:bookmarkEnd w:id="89"/>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2E42F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0E2E42F9"/>
    <w:rsid w:val="107E0E1C"/>
    <w:rsid w:val="2BD52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tmp7.dotx</Template>
  <Pages>27</Pages>
  <Words>1634</Words>
  <Characters>1897</Characters>
  <Lines>26</Lines>
  <Paragraphs>7</Paragraphs>
  <TotalTime>8</TotalTime>
  <ScaleCrop>false</ScaleCrop>
  <LinksUpToDate>false</LinksUpToDate>
  <CharactersWithSpaces>2720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2025-05-21T06:40:00Z</dcterms:created>
  <dc:creator>要咩有咩~</dc:creator>
  <cp:lastModifiedBy>要咩有咩~</cp:lastModifiedBy>
  <dcterms:modified xsi:type="dcterms:W3CDTF">2025-05-21T06:49:40Z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FA54A218AB9D43EC8FF1778FA6577AD4_13</vt:lpwstr>
  </property>
  <property fmtid="{D5CDD505-2E9C-101B-9397-08002B2CF9AE}" pid="4" name="KSOTemplateDocerSaveRecord">
    <vt:lpwstr>eyJoZGlkIjoiM2IyNjBlZmZhZjBlZDgzZmRlOTBkM2U2Mzg4NjU4ZWUiLCJ1c2VySWQiOiIyNzkxOTMyNDcifQ==</vt:lpwstr>
  </property>
</Properties>
</file>