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A1C65">
      <w:pPr>
        <w:jc w:val="center"/>
        <w:rPr>
          <w:rFonts w:hint="eastAsia"/>
          <w:sz w:val="28"/>
          <w:szCs w:val="28"/>
          <w:lang w:val="en-US" w:eastAsia="zh-CN"/>
        </w:rPr>
      </w:pPr>
      <w:r>
        <w:rPr>
          <w:rFonts w:hint="eastAsia" w:cs="Times New Roman"/>
          <w:b/>
          <w:kern w:val="0"/>
          <w:sz w:val="36"/>
          <w:szCs w:val="36"/>
          <w:lang w:val="en-GB"/>
        </w:rPr>
        <w:t>济南新旧动能转换起步区褚家村、崔寨村等城中村改造项目 F-</w:t>
      </w:r>
      <w:r>
        <w:rPr>
          <w:rFonts w:hint="eastAsia" w:cs="Times New Roman"/>
          <w:b/>
          <w:kern w:val="0"/>
          <w:sz w:val="36"/>
          <w:szCs w:val="36"/>
          <w:lang w:val="en-US" w:eastAsia="zh-CN"/>
        </w:rPr>
        <w:t>3</w:t>
      </w:r>
      <w:r>
        <w:rPr>
          <w:rFonts w:hint="eastAsia" w:cs="Times New Roman"/>
          <w:b/>
          <w:kern w:val="0"/>
          <w:sz w:val="36"/>
          <w:szCs w:val="36"/>
          <w:lang w:val="en-GB"/>
        </w:rPr>
        <w:t>地块</w:t>
      </w:r>
    </w:p>
    <w:p w14:paraId="6560612E">
      <w:pPr>
        <w:jc w:val="center"/>
        <w:rPr>
          <w:rFonts w:hint="eastAsia"/>
          <w:b/>
          <w:bCs/>
          <w:sz w:val="28"/>
          <w:szCs w:val="28"/>
        </w:rPr>
      </w:pPr>
      <w:r>
        <w:rPr>
          <w:rFonts w:hint="eastAsia"/>
          <w:b/>
          <w:bCs/>
          <w:sz w:val="28"/>
          <w:szCs w:val="28"/>
          <w:lang w:val="en-US" w:eastAsia="zh-CN"/>
        </w:rPr>
        <w:t>禁止吸烟措施说明</w:t>
      </w:r>
    </w:p>
    <w:p w14:paraId="2D7AED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在</w:t>
      </w:r>
      <w:r>
        <w:rPr>
          <w:rFonts w:hint="eastAsia"/>
          <w:sz w:val="28"/>
          <w:szCs w:val="28"/>
          <w:lang w:val="en-US" w:eastAsia="zh-CN"/>
        </w:rPr>
        <w:t>本项目二星级</w:t>
      </w:r>
      <w:r>
        <w:rPr>
          <w:rFonts w:hint="eastAsia"/>
          <w:sz w:val="28"/>
          <w:szCs w:val="28"/>
        </w:rPr>
        <w:t>绿色建筑的建设与运营中，为营造健康舒适的室内外环境，严格执行禁止吸烟相关措施，具体如下：</w:t>
      </w:r>
    </w:p>
    <w:p w14:paraId="6A7C63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 室内及主出入口禁烟：在建筑室内的所有区域，包括但不限于办公区、公共活动区、走廊、楼梯间、电梯间</w:t>
      </w:r>
      <w:bookmarkStart w:id="0" w:name="_GoBack"/>
      <w:bookmarkEnd w:id="0"/>
      <w:r>
        <w:rPr>
          <w:rFonts w:hint="eastAsia"/>
          <w:sz w:val="28"/>
          <w:szCs w:val="28"/>
        </w:rPr>
        <w:t>等，以及建筑主出入口处，均严格禁止吸烟行为。此规定旨在从源头上杜绝吸烟产生的烟雾及有害物质对室内空气的污染，保障所有建筑使用者免受二手烟危害。</w:t>
      </w:r>
    </w:p>
    <w:p w14:paraId="6EC8C9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 醒目位置设置禁烟标志：在建筑室内各区域的显眼位置，如入口处、公共空间的墙壁、电梯内等，以及建筑主出入口的显著位置，张贴统一设计制作的禁烟标志。禁烟标志采用清晰易懂的图案和文字，以鲜明的视觉效果警示人们此处禁止吸烟。图案部分直观展示禁止吸烟的标识，文字部分则明确阐述“禁止吸烟”以及吸烟对健康的危害等信息，确保所有人员能够轻易注意到并理解禁烟要求。</w:t>
      </w:r>
    </w:p>
    <w:p w14:paraId="0833E0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 加强宣传教育：通过多种渠道向建筑使用者宣传吸烟危害及本建筑的禁烟规定。在建筑入口大厅设置宣传展板，定期展示吸烟危害健康的科普知识、二手烟的危害案例以及绿色建筑禁烟的重要意义；利用建筑内的电子显示屏滚动播放禁烟宣传视频，视频内容涵盖吸烟对身体各器官的损害、公共场所吸烟的负面影响以及遵守禁烟规定的倡导；同时，在新用户入驻时，发放包含禁烟规定的绿色建筑使用手册，让使用者提前了解并遵守相关规定，强化其禁烟意识 。</w:t>
      </w:r>
    </w:p>
    <w:p w14:paraId="695ABE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4. 监督与管理机制：设立专门的监督小组，成员包括物业管理人员和志愿者，负责定期巡查建筑内各区域，确保禁烟规定得到有效执行。监督小组配备必要的巡查设备，如记录纸笔、拍照设备等，以便及时记录违规吸烟行为。鼓励建筑使用者对违规吸烟行为进行监督举报，在建筑内显著位置公布举报电话和邮箱，对核实的举报给予适当奖励，如环保礼品等。对于违规吸烟人员，第一次发现进行警告并教育，再次违规则按照相关规定进行处罚，如罚款等，罚款所得用于绿色建筑的环保宣传和维护。</w:t>
      </w:r>
    </w:p>
    <w:p w14:paraId="5B1DF2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5. 室外吸烟区设置（如有必要）：若因实际需求设置室外吸烟区，室外吸烟区的选址将远离人员密集区、有遮阴的人员聚集区，建筑出入口、雨篷等半开敞的空间、可开启窗户、建筑新风引入口、儿童和老年人活动区域等位置。室外吸烟区与绿植结合布置，并合理配置座椅和带烟头收集功能的垃圾桶，从建筑主出入口至室外吸烟区设置完整的导向标识，定位标识醒目，吸烟区设置“吸烟有害健康”的警示标识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46A5F"/>
    <w:rsid w:val="09AF0F46"/>
    <w:rsid w:val="1D6E58F9"/>
    <w:rsid w:val="2C520AB7"/>
    <w:rsid w:val="4EB96C74"/>
    <w:rsid w:val="5E462370"/>
    <w:rsid w:val="6F59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18"/>
    </w:pPr>
    <w:rPr>
      <w:rFonts w:ascii="宋体" w:hAnsi="宋体" w:eastAsia="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987</Words>
  <Characters>994</Characters>
  <Lines>0</Lines>
  <Paragraphs>0</Paragraphs>
  <TotalTime>0</TotalTime>
  <ScaleCrop>false</ScaleCrop>
  <LinksUpToDate>false</LinksUpToDate>
  <CharactersWithSpaces>1002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2025-04-23T06:22:00Z</dcterms:created>
  <dc:creator>Administrator</dc:creator>
  <cp:lastModifiedBy>要咩有咩~</cp:lastModifiedBy>
  <dcterms:modified xsi:type="dcterms:W3CDTF">2025-07-25T02:51:48Z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eyJoZGlkIjoiYjA5MzcyZDE2ZDYzZjJhNzYzOTExMTIzZjlmYzVhOGEiLCJ1c2VySWQiOiIyNzkxOTMyNDcifQ==</vt:lpwstr>
  </property>
  <property fmtid="{D5CDD505-2E9C-101B-9397-08002B2CF9AE}" pid="4" name="ICV">
    <vt:lpwstr>9DBD19201DAE468FAF429713A0861598_12</vt:lpwstr>
  </property>
</Properties>
</file>