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泰山博物院建设项目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山东</w:t>
            </w:r>
            <w:r>
              <w:t>-</w:t>
            </w:r>
            <w:r>
              <w:t>泰安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25-033</w:t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泰安市博物馆</w:t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中国建筑西北设计研究院有限公司</w:t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2025年2月23日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CE7" w:rsidRDefault="00ED3CE7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N2AF64181ED3DE044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3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405179" w:rsidRDefault="00EC091B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1162534" w:history="1">
        <w:r w:rsidR="00405179" w:rsidRPr="003B5C47">
          <w:rPr>
            <w:rStyle w:val="af"/>
            <w:noProof/>
          </w:rPr>
          <w:t>1</w:t>
        </w:r>
        <w:r w:rsidR="00405179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05179" w:rsidRPr="003B5C47">
          <w:rPr>
            <w:rStyle w:val="af"/>
            <w:noProof/>
          </w:rPr>
          <w:t>建筑概况</w:t>
        </w:r>
        <w:r w:rsidR="00405179">
          <w:rPr>
            <w:noProof/>
            <w:webHidden/>
          </w:rPr>
          <w:tab/>
        </w:r>
        <w:r w:rsidR="00405179">
          <w:rPr>
            <w:noProof/>
            <w:webHidden/>
          </w:rPr>
          <w:fldChar w:fldCharType="begin"/>
        </w:r>
        <w:r w:rsidR="00405179">
          <w:rPr>
            <w:noProof/>
            <w:webHidden/>
          </w:rPr>
          <w:instrText xml:space="preserve"> PAGEREF _Toc191162534 \h </w:instrText>
        </w:r>
        <w:r w:rsidR="00405179">
          <w:rPr>
            <w:noProof/>
            <w:webHidden/>
          </w:rPr>
        </w:r>
        <w:r w:rsidR="00405179">
          <w:rPr>
            <w:noProof/>
            <w:webHidden/>
          </w:rPr>
          <w:fldChar w:fldCharType="separate"/>
        </w:r>
        <w:r w:rsidR="00405179">
          <w:rPr>
            <w:noProof/>
            <w:webHidden/>
          </w:rPr>
          <w:t>3</w:t>
        </w:r>
        <w:r w:rsidR="00405179">
          <w:rPr>
            <w:noProof/>
            <w:webHidden/>
          </w:rPr>
          <w:fldChar w:fldCharType="end"/>
        </w:r>
      </w:hyperlink>
    </w:p>
    <w:p w:rsidR="00405179" w:rsidRDefault="00405179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1162535" w:history="1">
        <w:r w:rsidRPr="003B5C47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B5C47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36" w:history="1">
        <w:r w:rsidRPr="003B5C47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37" w:history="1">
        <w:r w:rsidRPr="003B5C47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1162538" w:history="1">
        <w:r w:rsidRPr="003B5C47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B5C47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39" w:history="1">
        <w:r w:rsidRPr="003B5C47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0" w:history="1">
        <w:r w:rsidRPr="003B5C47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平屋顶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1" w:history="1">
        <w:r w:rsidRPr="003B5C47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96" type="#_x0000_t75" style="width:18.75pt;height:13.5pt" o:ole="">
              <v:imagedata r:id="rId9" o:title=""/>
            </v:shape>
            <o:OLEObject Type="Embed" ProgID="Equation.DSMT4" ShapeID="_x0000_i1496" DrawAspect="Content" ObjectID="_1801775332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2" w:history="1">
        <w:r w:rsidRPr="003B5C47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497" type="#_x0000_t75" style="width:13.5pt;height:13.5pt" o:ole="">
              <v:imagedata r:id="rId11" o:title=""/>
            </v:shape>
            <o:OLEObject Type="Embed" ProgID="Equation.DSMT4" ShapeID="_x0000_i1497" DrawAspect="Content" ObjectID="_1801775333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3" w:history="1">
        <w:r w:rsidRPr="003B5C47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4" w:history="1">
        <w:r w:rsidRPr="003B5C47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坡屋顶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5" w:history="1">
        <w:r w:rsidRPr="003B5C47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498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6" w:history="1">
        <w:r w:rsidRPr="003B5C47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499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7" w:history="1">
        <w:r w:rsidRPr="003B5C47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8" w:history="1">
        <w:r w:rsidRPr="003B5C47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49" w:history="1">
        <w:r w:rsidRPr="003B5C47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500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50" w:history="1">
        <w:r w:rsidRPr="003B5C47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501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51" w:history="1">
        <w:r w:rsidRPr="003B5C47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52" w:history="1">
        <w:r w:rsidRPr="003B5C47">
          <w:rPr>
            <w:rStyle w:val="af"/>
            <w:noProof/>
            <w:lang w:val="en-GB"/>
          </w:rPr>
          <w:t>3.5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53" w:history="1">
        <w:r w:rsidRPr="003B5C47">
          <w:rPr>
            <w:rStyle w:val="af"/>
            <w:noProof/>
            <w:lang w:val="en-GB"/>
          </w:rPr>
          <w:t>3.5.1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502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54" w:history="1">
        <w:r w:rsidRPr="003B5C47">
          <w:rPr>
            <w:rStyle w:val="af"/>
            <w:noProof/>
            <w:lang w:val="en-GB"/>
          </w:rPr>
          <w:t>3.5.2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503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31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162555" w:history="1">
        <w:r w:rsidRPr="003B5C47">
          <w:rPr>
            <w:rStyle w:val="af"/>
            <w:noProof/>
            <w:lang w:val="en-GB"/>
          </w:rPr>
          <w:t>3.5.3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B5C4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5179" w:rsidRDefault="00405179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1162556" w:history="1">
        <w:r w:rsidRPr="003B5C47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3B5C47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_Toc191162556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9116253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泰山博物院建设项目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山东</w:t>
            </w:r>
            <w:r>
              <w:t>-</w:t>
            </w:r>
            <w:r>
              <w:t>泰安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36.20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117.10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寒冷</w:t>
            </w:r>
            <w:r>
              <w:t>B</w:t>
            </w:r>
            <w:r>
              <w:t>区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31414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10507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5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1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24.9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r>
              <w:t>框架结构</w:t>
            </w:r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191162535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707167" w:rsidRDefault="00707167" w:rsidP="00707167"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8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:rsidR="00D10A97" w:rsidRPr="00707167" w:rsidRDefault="00D10A97">
      <w:pPr>
        <w:pStyle w:val="ab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91162536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191162537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801775334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801775335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801775336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801775337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33CAE">
        <w:rPr>
          <w:position w:val="-8"/>
        </w:rPr>
        <w:pict w14:anchorId="3D170147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05179">
        <w:rPr>
          <w:position w:val="-8"/>
        </w:rPr>
        <w:pict>
          <v:shape id="_x0000_i117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33CAE">
        <w:rPr>
          <w:position w:val="-8"/>
        </w:rPr>
        <w:pict w14:anchorId="1FE8D775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05179">
        <w:rPr>
          <w:position w:val="-8"/>
        </w:rPr>
        <w:pict>
          <v:shape id="_x0000_i117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801775338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33CAE">
        <w:rPr>
          <w:position w:val="-8"/>
        </w:rPr>
        <w:pict w14:anchorId="7181DA0E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05179">
        <w:rPr>
          <w:position w:val="-8"/>
        </w:rPr>
        <w:pict>
          <v:shape id="_x0000_i117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33CAE">
        <w:rPr>
          <w:position w:val="-8"/>
        </w:rPr>
        <w:pict w14:anchorId="4C72F2C5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05179">
        <w:rPr>
          <w:position w:val="-8"/>
        </w:rPr>
        <w:pict>
          <v:shape id="_x0000_i117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801775339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801775340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801775341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801775342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801775343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801775344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801775345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801775346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801775347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801775348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801775349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801775350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801775351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91162538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191162539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801775352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533CAE">
              <w:rPr>
                <w:position w:val="-8"/>
              </w:rPr>
              <w:pict w14:anchorId="1055E3FE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405179">
              <w:rPr>
                <w:position w:val="-8"/>
              </w:rPr>
              <w:pict>
                <v:shape id="_x0000_i117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801775353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1.80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51.00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92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t xml:space="preserve"> </w:t>
      </w:r>
      <w:bookmarkStart w:id="58" w:name="气象数据参考"/>
      <w:r>
        <w:t>注：气象数据参考</w:t>
      </w:r>
      <w:r>
        <w:t xml:space="preserve"> </w:t>
      </w:r>
      <w:r>
        <w:t>山东</w:t>
      </w:r>
      <w:r>
        <w:t>-</w:t>
      </w:r>
      <w:r>
        <w:t>济南</w:t>
      </w:r>
      <w:r>
        <w:t>.</w:t>
      </w:r>
      <w:r>
        <w:br/>
      </w:r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191162540"/>
      <w:r>
        <w:rPr>
          <w:rFonts w:hint="eastAsia"/>
          <w:kern w:val="2"/>
        </w:rPr>
        <w:t>平屋顶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地砖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0.011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防水层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3.030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0.420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1100.00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0.0353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0.071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防水层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191162541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 w14:anchorId="00D1C280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801775354" r:id="rId55"/>
        </w:object>
      </w:r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801775355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3.21</w:t>
      </w:r>
    </w:p>
    <w:p w:rsidR="00990A57" w:rsidRDefault="00D60B8C" w:rsidP="00CE04F8">
      <w:pPr>
        <w:pStyle w:val="3"/>
        <w:ind w:right="1470"/>
      </w:pPr>
      <w:bookmarkStart w:id="61" w:name="_Toc19116254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 w14:anchorId="6E1E6E41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801775356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801775357" r:id="rId59"/>
        </w:obje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801775358" r:id="rId60"/>
        </w:object>
      </w:r>
      <w:r>
        <w:t>=</w:t>
      </w:r>
      <w:r w:rsidR="00990A57">
        <w:rPr>
          <w:rFonts w:hint="eastAsia"/>
        </w:rPr>
        <w:t>2.30</w:t>
      </w:r>
    </w:p>
    <w:p w:rsidR="00CE04F8" w:rsidRPr="00CE04F8" w:rsidRDefault="00B505F2" w:rsidP="00B23996">
      <w:pPr>
        <w:pStyle w:val="3"/>
        <w:ind w:right="1470"/>
      </w:pPr>
      <w:bookmarkStart w:id="62" w:name="_Toc19116254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801775359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801775360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33CAE">
              <w:rPr>
                <w:position w:val="-8"/>
              </w:rPr>
              <w:pict w14:anchorId="449FA3FF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33CAE">
              <w:rPr>
                <w:position w:val="-8"/>
              </w:rPr>
              <w:pict w14:anchorId="693B9631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8896</w:t>
            </w:r>
          </w:p>
        </w:tc>
        <w:tc>
          <w:tcPr>
            <w:tcW w:w="2737" w:type="dxa"/>
            <w:vAlign w:val="center"/>
          </w:tcPr>
          <w:p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1473)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801775361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801775362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33CAE">
              <w:rPr>
                <w:position w:val="-8"/>
              </w:rPr>
              <w:pict w14:anchorId="328DF68B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33CAE">
              <w:rPr>
                <w:position w:val="-8"/>
              </w:rPr>
              <w:pict w14:anchorId="008BAD6D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1904.76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801775363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801775364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801775365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801775366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801775367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801775368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801775369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720.57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801775370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801775371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801775372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801775373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801775374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801775375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191162544"/>
      <w:r>
        <w:rPr>
          <w:rFonts w:hint="eastAsia"/>
          <w:kern w:val="2"/>
        </w:rPr>
        <w:t>坡屋顶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0.023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防水层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玻璃棉板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0.036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32.00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3.030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防水层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0.086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191162545"/>
      <w:r w:rsidRPr="007952C1">
        <w:rPr>
          <w:rFonts w:hint="eastAsia"/>
        </w:rPr>
        <w:t>冷凝计算界面至围护结构内表面之间的热阻</w:t>
      </w:r>
      <w:r w:rsidR="00533CAE">
        <w:pict w14:anchorId="00D1C280">
          <v:shape id="_x0000_i1085" type="#_x0000_t75" style="width:18.75pt;height:13.5pt">
            <v:imagedata r:id="rId9" o:title=""/>
          </v:shape>
        </w:pict>
      </w:r>
      <w:bookmarkEnd w:id="64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33CAE">
        <w:rPr>
          <w:b/>
          <w:bCs/>
        </w:rPr>
        <w:pict w14:anchorId="0A1F4ECB">
          <v:shape id="_x0000_i108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:rsidR="00990A57" w:rsidRDefault="00D60B8C" w:rsidP="00CE04F8">
      <w:pPr>
        <w:pStyle w:val="3"/>
        <w:ind w:right="1470"/>
      </w:pPr>
      <w:bookmarkStart w:id="65" w:name="_Toc19116254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33CAE">
        <w:rPr>
          <w:position w:val="-6"/>
        </w:rPr>
        <w:pict w14:anchorId="6E1E6E41">
          <v:shape id="_x0000_i1087" type="#_x0000_t75" style="width:13.5pt;height:13.5pt">
            <v:imagedata r:id="rId11" o:title=""/>
          </v:shape>
        </w:pict>
      </w:r>
      <w:bookmarkEnd w:id="65"/>
    </w:p>
    <w:p w:rsidR="00CE04F8" w:rsidRPr="00990A57" w:rsidRDefault="00533CAE" w:rsidP="00990A57">
      <w:pPr>
        <w:jc w:val="center"/>
      </w:pPr>
      <w:r>
        <w:pict w14:anchorId="207894E9">
          <v:shape id="_x0000_i1088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33CAE">
        <w:rPr>
          <w:position w:val="-6"/>
        </w:rPr>
        <w:pict w14:anchorId="4CF5700E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:rsidR="00CE04F8" w:rsidRPr="00CE04F8" w:rsidRDefault="00B505F2" w:rsidP="00B23996">
      <w:pPr>
        <w:pStyle w:val="3"/>
        <w:ind w:right="1470"/>
      </w:pPr>
      <w:bookmarkStart w:id="66" w:name="_Toc19116254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33CAE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D8B8E0">
                <v:shape id="_x0000_i109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5B3969E0">
                <v:shape id="_x0000_i109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49FA3FF"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93B9631">
                <v:shape id="_x0000_i109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-)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79DD4603">
                <v:shape id="_x0000_i109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38D3DB39">
                <v:shape id="_x0000_i109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F68B">
                <v:shape id="_x0000_i109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8BAD6D">
                <v:shape id="_x0000_i110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33CAE" w:rsidP="0054289E">
            <w:r>
              <w:rPr>
                <w:position w:val="-6"/>
              </w:rPr>
              <w:lastRenderedPageBreak/>
              <w:pict w14:anchorId="63D71EC1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33CAE" w:rsidP="0054289E">
            <w:r>
              <w:rPr>
                <w:position w:val="-6"/>
              </w:rPr>
              <w:pict w14:anchorId="4EC3BD5F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4644D335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59676F18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701DD990">
                <v:shape id="_x0000_i110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33CAE" w:rsidP="0054289E">
            <w:r>
              <w:rPr>
                <w:position w:val="-6"/>
              </w:rPr>
              <w:pict w14:anchorId="44304E17">
                <v:shape id="_x0000_i110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30AE09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42915567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5C862ADB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33CAE" w:rsidP="0054289E">
            <w:r>
              <w:rPr>
                <w:position w:val="-6"/>
              </w:rPr>
              <w:pict w14:anchorId="2226F69E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533CAE" w:rsidP="0054289E">
            <w:r>
              <w:rPr>
                <w:position w:val="-6"/>
              </w:rPr>
              <w:pict w14:anchorId="4BCFC3D2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28"/>
              </w:rPr>
              <w:pict w14:anchorId="7C982082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73241788">
                <v:shape id="_x0000_i111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_Toc191162548"/>
      <w:r>
        <w:rPr>
          <w:rFonts w:hint="eastAsia"/>
          <w:kern w:val="2"/>
        </w:rPr>
        <w:t>外墙构造一</w:t>
      </w:r>
      <w:bookmarkEnd w:id="6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花岗岩、玄武岩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3.490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0.0113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0.009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0.041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110.00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2.882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1.000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8" w:name="_Toc191162549"/>
      <w:r w:rsidRPr="007952C1">
        <w:rPr>
          <w:rFonts w:hint="eastAsia"/>
        </w:rPr>
        <w:t>冷凝计算界面至围护结构内表面之间的热阻</w:t>
      </w:r>
      <w:r w:rsidR="00533CAE">
        <w:pict w14:anchorId="00D1C280">
          <v:shape id="_x0000_i1115" type="#_x0000_t75" style="width:18.75pt;height:13.5pt">
            <v:imagedata r:id="rId9" o:title=""/>
          </v:shape>
        </w:pict>
      </w:r>
      <w:bookmarkEnd w:id="68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33CAE">
        <w:rPr>
          <w:b/>
          <w:bCs/>
        </w:rPr>
        <w:pict w14:anchorId="0A1F4ECB">
          <v:shape id="_x0000_i111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3.91</w:t>
      </w:r>
    </w:p>
    <w:p w:rsidR="00990A57" w:rsidRDefault="00D60B8C" w:rsidP="00CE04F8">
      <w:pPr>
        <w:pStyle w:val="3"/>
        <w:ind w:right="1470"/>
      </w:pPr>
      <w:bookmarkStart w:id="69" w:name="_Toc19116255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33CAE">
        <w:rPr>
          <w:position w:val="-6"/>
        </w:rPr>
        <w:pict w14:anchorId="6E1E6E41">
          <v:shape id="_x0000_i1117" type="#_x0000_t75" style="width:13.5pt;height:13.5pt">
            <v:imagedata r:id="rId11" o:title=""/>
          </v:shape>
        </w:pict>
      </w:r>
      <w:bookmarkEnd w:id="69"/>
    </w:p>
    <w:p w:rsidR="00CE04F8" w:rsidRPr="00990A57" w:rsidRDefault="00533CAE" w:rsidP="00990A57">
      <w:pPr>
        <w:jc w:val="center"/>
      </w:pPr>
      <w:r>
        <w:pict w14:anchorId="207894E9">
          <v:shape id="_x0000_i1118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33CAE">
        <w:rPr>
          <w:position w:val="-6"/>
        </w:rPr>
        <w:pict w14:anchorId="4CF5700E">
          <v:shape id="_x0000_i111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1.99</w:t>
      </w:r>
    </w:p>
    <w:p w:rsidR="00CE04F8" w:rsidRPr="00CE04F8" w:rsidRDefault="00B505F2" w:rsidP="00B23996">
      <w:pPr>
        <w:pStyle w:val="3"/>
        <w:ind w:right="1470"/>
      </w:pPr>
      <w:bookmarkStart w:id="70" w:name="_Toc19116255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33CAE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D8B8E0">
                <v:shape id="_x0000_i112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5B3969E0">
                <v:shape id="_x0000_i112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49FA3FF">
                <v:shape id="_x0000_i112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93B9631">
                <v:shape id="_x0000_i112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8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lastRenderedPageBreak/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2520</w:t>
            </w:r>
          </w:p>
        </w:tc>
        <w:tc>
          <w:tcPr>
            <w:tcW w:w="2737" w:type="dxa"/>
            <w:vAlign w:val="center"/>
          </w:tcPr>
          <w:p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1169)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lastRenderedPageBreak/>
              <w:pict w14:anchorId="79DD4603">
                <v:shape id="_x0000_i112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38D3DB39">
                <v:shape id="_x0000_i112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F68B">
      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9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8BAD6D">
                <v:shape id="_x0000_i11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9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2654.87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33CAE" w:rsidP="0054289E">
            <w:r>
              <w:rPr>
                <w:position w:val="-6"/>
              </w:rPr>
              <w:pict w14:anchorId="63D71EC1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33CAE" w:rsidP="0054289E">
            <w:r>
              <w:rPr>
                <w:position w:val="-6"/>
              </w:rPr>
              <w:pict w14:anchorId="4EC3BD5F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4644D335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59676F18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701DD990">
                <v:shape id="_x0000_i113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33CAE" w:rsidP="0054289E">
            <w:r>
              <w:rPr>
                <w:position w:val="-6"/>
              </w:rPr>
              <w:pict w14:anchorId="44304E17">
                <v:shape id="_x0000_i113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30AE09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704.69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42915567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5C862ADB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33CAE" w:rsidP="0054289E">
            <w:r>
              <w:rPr>
                <w:position w:val="-6"/>
              </w:rPr>
              <w:pict w14:anchorId="2226F69E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533CAE" w:rsidP="0054289E">
            <w:r>
              <w:rPr>
                <w:position w:val="-6"/>
              </w:rPr>
              <w:pict w14:anchorId="4BCFC3D2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28"/>
              </w:rPr>
              <w:pict w14:anchorId="7C982082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73241788">
                <v:shape id="_x0000_i114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2737" w:type="dxa"/>
            <w:vAlign w:val="center"/>
          </w:tcPr>
          <w:p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1" w:name="构造ID"/>
      <w:bookmarkStart w:id="72" w:name="DataTab"/>
      <w:bookmarkStart w:id="73" w:name="_Toc191162552"/>
      <w:r>
        <w:rPr>
          <w:rFonts w:hint="eastAsia"/>
          <w:kern w:val="2"/>
        </w:rPr>
        <w:t>阳台隔墙构造一</w:t>
      </w:r>
      <w:bookmarkEnd w:id="71"/>
      <w:bookmarkEnd w:id="7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4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tr w:rsidR="00ED3CE7">
        <w:tc>
          <w:tcPr>
            <w:tcW w:w="3345" w:type="dxa"/>
            <w:vAlign w:val="center"/>
          </w:tcPr>
          <w:p w:rsidR="00C76F5A" w:rsidRDefault="00C76F5A" w:rsidP="00C76F5A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1.000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4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5" w:name="_Toc191162553"/>
      <w:r w:rsidRPr="007952C1">
        <w:rPr>
          <w:rFonts w:hint="eastAsia"/>
        </w:rPr>
        <w:t>冷凝计算界面至围护结构内表面之间的热阻</w:t>
      </w:r>
      <w:r w:rsidR="00533CAE">
        <w:pict w14:anchorId="00D1C280">
          <v:shape id="_x0000_i1145" type="#_x0000_t75" style="width:18.75pt;height:13.5pt">
            <v:imagedata r:id="rId9" o:title=""/>
          </v:shape>
        </w:pict>
      </w:r>
      <w:bookmarkEnd w:id="75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33CAE">
        <w:rPr>
          <w:b/>
          <w:bCs/>
        </w:rPr>
        <w:pict w14:anchorId="0A1F4ECB">
          <v:shape id="_x0000_i114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76" w:name="R_o_i"/>
      <w:r w:rsidR="00990A57">
        <w:rPr>
          <w:rFonts w:hint="eastAsia"/>
        </w:rPr>
        <w:t>1.02</w:t>
      </w:r>
      <w:bookmarkEnd w:id="76"/>
    </w:p>
    <w:p w:rsidR="00990A57" w:rsidRDefault="00D60B8C" w:rsidP="00CE04F8">
      <w:pPr>
        <w:pStyle w:val="3"/>
        <w:ind w:right="1470"/>
      </w:pPr>
      <w:bookmarkStart w:id="77" w:name="_Toc19116255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33CAE">
        <w:rPr>
          <w:position w:val="-6"/>
        </w:rPr>
        <w:pict w14:anchorId="6E1E6E41">
          <v:shape id="_x0000_i1147" type="#_x0000_t75" style="width:13.5pt;height:13.5pt">
            <v:imagedata r:id="rId11" o:title=""/>
          </v:shape>
        </w:pict>
      </w:r>
      <w:bookmarkEnd w:id="77"/>
    </w:p>
    <w:p w:rsidR="00CE04F8" w:rsidRPr="00990A57" w:rsidRDefault="00533CAE" w:rsidP="00990A57">
      <w:pPr>
        <w:jc w:val="center"/>
      </w:pPr>
      <w:r>
        <w:pict w14:anchorId="207894E9">
          <v:shape id="_x0000_i1148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33CAE">
        <w:rPr>
          <w:position w:val="-6"/>
        </w:rPr>
        <w:pict w14:anchorId="4CF5700E">
          <v:shape id="_x0000_i1149" type="#_x0000_t75" style="width:13.5pt;height:13.5pt">
            <v:imagedata r:id="rId11" o:title=""/>
          </v:shape>
        </w:pict>
      </w:r>
      <w:r>
        <w:t>=</w:t>
      </w:r>
      <w:bookmarkStart w:id="78" w:name="θ_c"/>
      <w:r w:rsidR="00990A57">
        <w:rPr>
          <w:rFonts w:hint="eastAsia"/>
        </w:rPr>
        <w:t>2.67</w:t>
      </w:r>
      <w:bookmarkEnd w:id="78"/>
    </w:p>
    <w:p w:rsidR="00CE04F8" w:rsidRPr="00CE04F8" w:rsidRDefault="00B505F2" w:rsidP="00B23996">
      <w:pPr>
        <w:pStyle w:val="3"/>
        <w:ind w:right="1470"/>
      </w:pPr>
      <w:bookmarkStart w:id="79" w:name="_Toc19116255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33CAE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D8B8E0">
                <v:shape id="_x0000_i115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5B3969E0">
                <v:shape id="_x0000_i115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49FA3FF">
                <v:shape id="_x0000_i11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93B9631">
                <v:shape id="_x0000_i115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9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H_o_i"/>
            <w:r>
              <w:rPr>
                <w:rFonts w:hint="eastAsia"/>
              </w:rPr>
              <w:lastRenderedPageBreak/>
              <w:t>2253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81" w:name="H_o_i_l"/>
            <w:r>
              <w:t>139</w:t>
            </w:r>
            <w:bookmarkEnd w:id="81"/>
            <w:r>
              <w:t>)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lastRenderedPageBreak/>
              <w:pict w14:anchorId="79DD4603">
                <v:shape id="_x0000_i115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38D3DB39">
                <v:shape id="_x0000_i115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8DF68B">
                <v:shape id="_x0000_i115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9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8BAD6D">
                <v:shape id="_x0000_i116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05179">
              <w:rPr>
                <w:position w:val="-8"/>
              </w:rPr>
              <w:pict>
                <v:shape id="_x0000_i119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H_o_e"/>
            <w:r>
              <w:rPr>
                <w:rFonts w:hint="eastAsia"/>
              </w:rPr>
              <w:t>451.47</w:t>
            </w:r>
            <w:bookmarkEnd w:id="82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33CAE" w:rsidP="0054289E">
            <w:r>
              <w:rPr>
                <w:position w:val="-6"/>
              </w:rPr>
              <w:pict w14:anchorId="63D71EC1">
                <v:shape id="_x0000_i116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33CAE" w:rsidP="0054289E">
            <w:r>
              <w:rPr>
                <w:position w:val="-6"/>
              </w:rPr>
              <w:pict w14:anchorId="4EC3BD5F">
                <v:shape id="_x0000_i116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Pi"/>
            <w:r>
              <w:rPr>
                <w:rFonts w:hint="eastAsia"/>
              </w:rPr>
              <w:t>1237.20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4644D335">
                <v:shape id="_x0000_i116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59676F18">
                <v:shape id="_x0000_i116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4" w:name="Pe"/>
            <w:r>
              <w:rPr>
                <w:rFonts w:hint="eastAsia"/>
              </w:rPr>
              <w:t>354.55</w:t>
            </w:r>
            <w:bookmarkEnd w:id="84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6"/>
              </w:rPr>
              <w:pict w14:anchorId="701DD990">
                <v:shape id="_x0000_i116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33CAE" w:rsidP="0054289E">
            <w:r>
              <w:rPr>
                <w:position w:val="-6"/>
              </w:rPr>
              <w:pict w14:anchorId="44304E17">
                <v:shape id="_x0000_i116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C30AE09">
                <v:shape id="_x0000_i116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5" w:name="Psc"/>
            <w:r>
              <w:rPr>
                <w:rFonts w:hint="eastAsia"/>
              </w:rPr>
              <w:t>740.04</w:t>
            </w:r>
            <w:bookmarkEnd w:id="85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42915567">
                <v:shape id="_x0000_i116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5C862ADB">
                <v:shape id="_x0000_i117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6" w:name="ρ"/>
            <w:r>
              <w:rPr>
                <w:rFonts w:hint="eastAsia"/>
              </w:rPr>
              <w:t>600.00</w:t>
            </w:r>
            <w:bookmarkEnd w:id="86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33CAE" w:rsidP="0054289E">
            <w:r>
              <w:rPr>
                <w:position w:val="-6"/>
              </w:rPr>
              <w:pict w14:anchorId="2226F69E">
                <v:shape id="_x0000_i117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533CAE" w:rsidP="0054289E">
            <w:r>
              <w:rPr>
                <w:position w:val="-6"/>
              </w:rPr>
              <w:pict w14:anchorId="4BCFC3D2">
                <v:shape id="_x0000_i117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7" w:name="δi"/>
            <w:r>
              <w:rPr>
                <w:rFonts w:hint="eastAsia"/>
              </w:rPr>
              <w:t>0.20</w:t>
            </w:r>
            <w:bookmarkEnd w:id="87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33CAE" w:rsidP="0054289E">
            <w:r>
              <w:rPr>
                <w:position w:val="-28"/>
              </w:rPr>
              <w:pict w14:anchorId="7C982082">
                <v:shape id="_x0000_i117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33CAE" w:rsidP="0054289E">
            <w:r>
              <w:rPr>
                <w:position w:val="-10"/>
              </w:rPr>
              <w:pict w14:anchorId="73241788">
                <v:shape id="_x0000_i117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8" w:name="ω_l"/>
            <w:r>
              <w:rPr>
                <w:rFonts w:hint="eastAsia"/>
              </w:rPr>
              <w:t>0.00</w:t>
            </w:r>
            <w:bookmarkEnd w:id="88"/>
          </w:p>
        </w:tc>
        <w:tc>
          <w:tcPr>
            <w:tcW w:w="2737" w:type="dxa"/>
            <w:vAlign w:val="center"/>
          </w:tcPr>
          <w:p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89" w:name="ω"/>
            <w:r w:rsidR="00504D39">
              <w:rPr>
                <w:rFonts w:hint="eastAsia"/>
              </w:rPr>
              <w:t>5.00</w:t>
            </w:r>
            <w:bookmarkEnd w:id="89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90" w:name="_Toc191162556"/>
      <w:bookmarkEnd w:id="72"/>
      <w:r>
        <w:t>验算结论</w:t>
      </w:r>
      <w:bookmarkEnd w:id="90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ED3CE7">
        <w:tc>
          <w:tcPr>
            <w:tcW w:w="1098" w:type="dxa"/>
            <w:shd w:val="clear" w:color="auto" w:fill="DEDEDE"/>
            <w:vAlign w:val="center"/>
          </w:tcPr>
          <w:p w:rsidR="00ED3CE7" w:rsidRDefault="00533CAE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:rsidR="00ED3CE7" w:rsidRDefault="00533CAE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ED3CE7" w:rsidRDefault="00533CAE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ED3CE7" w:rsidRDefault="00533CAE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ED3CE7" w:rsidRDefault="00533CAE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ED3CE7" w:rsidRDefault="00533CAE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ED3CE7" w:rsidRDefault="00533CAE">
            <w:r>
              <w:t>结论</w:t>
            </w:r>
          </w:p>
        </w:tc>
      </w:tr>
      <w:tr w:rsidR="00ED3CE7">
        <w:tc>
          <w:tcPr>
            <w:tcW w:w="1098" w:type="dxa"/>
            <w:vMerge w:val="restart"/>
            <w:vAlign w:val="center"/>
          </w:tcPr>
          <w:p w:rsidR="00ED3CE7" w:rsidRDefault="00533CAE">
            <w:r>
              <w:t>屋顶</w:t>
            </w:r>
          </w:p>
        </w:tc>
        <w:tc>
          <w:tcPr>
            <w:tcW w:w="3905" w:type="dxa"/>
            <w:vAlign w:val="center"/>
          </w:tcPr>
          <w:p w:rsidR="00ED3CE7" w:rsidRDefault="00533CAE">
            <w:r>
              <w:t>平屋顶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10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0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1473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8896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满足</w:t>
            </w:r>
          </w:p>
        </w:tc>
      </w:tr>
      <w:tr w:rsidR="00ED3CE7">
        <w:tc>
          <w:tcPr>
            <w:tcW w:w="1098" w:type="dxa"/>
            <w:vMerge/>
            <w:vAlign w:val="center"/>
          </w:tcPr>
          <w:p w:rsidR="00ED3CE7" w:rsidRDefault="00ED3CE7"/>
        </w:tc>
        <w:tc>
          <w:tcPr>
            <w:tcW w:w="3905" w:type="dxa"/>
            <w:vAlign w:val="center"/>
          </w:tcPr>
          <w:p w:rsidR="00ED3CE7" w:rsidRDefault="00533CAE">
            <w:r>
              <w:t>坡屋顶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5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0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0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0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满足</w:t>
            </w:r>
          </w:p>
        </w:tc>
      </w:tr>
      <w:tr w:rsidR="00ED3CE7">
        <w:tc>
          <w:tcPr>
            <w:tcW w:w="1098" w:type="dxa"/>
            <w:vAlign w:val="center"/>
          </w:tcPr>
          <w:p w:rsidR="00ED3CE7" w:rsidRDefault="00533CAE">
            <w:r>
              <w:t>外墙</w:t>
            </w:r>
          </w:p>
        </w:tc>
        <w:tc>
          <w:tcPr>
            <w:tcW w:w="3905" w:type="dxa"/>
            <w:vAlign w:val="center"/>
          </w:tcPr>
          <w:p w:rsidR="00ED3CE7" w:rsidRDefault="00533CAE">
            <w:r>
              <w:t>外墙构造一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5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1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1169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2520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满足</w:t>
            </w:r>
          </w:p>
        </w:tc>
      </w:tr>
      <w:tr w:rsidR="00ED3CE7">
        <w:tc>
          <w:tcPr>
            <w:tcW w:w="1098" w:type="dxa"/>
            <w:vAlign w:val="center"/>
          </w:tcPr>
          <w:p w:rsidR="00ED3CE7" w:rsidRDefault="00533CAE">
            <w:r>
              <w:t>阳台隔墙</w:t>
            </w:r>
          </w:p>
        </w:tc>
        <w:tc>
          <w:tcPr>
            <w:tcW w:w="3905" w:type="dxa"/>
            <w:vAlign w:val="center"/>
          </w:tcPr>
          <w:p w:rsidR="00ED3CE7" w:rsidRDefault="00533CAE">
            <w:r>
              <w:t>阳台隔墙构造一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5</w:t>
            </w:r>
          </w:p>
        </w:tc>
        <w:tc>
          <w:tcPr>
            <w:tcW w:w="707" w:type="dxa"/>
            <w:vAlign w:val="center"/>
          </w:tcPr>
          <w:p w:rsidR="00ED3CE7" w:rsidRDefault="00533CAE">
            <w:r>
              <w:t>0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139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2253</w:t>
            </w:r>
          </w:p>
        </w:tc>
        <w:tc>
          <w:tcPr>
            <w:tcW w:w="905" w:type="dxa"/>
            <w:vAlign w:val="center"/>
          </w:tcPr>
          <w:p w:rsidR="00ED3CE7" w:rsidRDefault="00533CAE">
            <w:r>
              <w:t>满足</w:t>
            </w:r>
          </w:p>
        </w:tc>
      </w:tr>
    </w:tbl>
    <w:p w:rsidR="00ED3CE7" w:rsidRDefault="00ED3CE7">
      <w:pPr>
        <w:widowControl/>
        <w:jc w:val="left"/>
      </w:pPr>
    </w:p>
    <w:sectPr w:rsidR="00ED3CE7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AE" w:rsidRDefault="00533CAE" w:rsidP="008469FD">
      <w:r>
        <w:separator/>
      </w:r>
    </w:p>
  </w:endnote>
  <w:endnote w:type="continuationSeparator" w:id="0">
    <w:p w:rsidR="00533CAE" w:rsidRDefault="00533CAE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405179">
      <w:rPr>
        <w:rStyle w:val="af0"/>
        <w:rFonts w:ascii="宋体" w:hAnsi="宋体"/>
        <w:noProof/>
        <w:sz w:val="21"/>
        <w:szCs w:val="21"/>
      </w:rPr>
      <w:t>2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405179">
      <w:rPr>
        <w:rStyle w:val="af0"/>
        <w:rFonts w:ascii="宋体" w:hAnsi="宋体"/>
        <w:noProof/>
        <w:sz w:val="21"/>
        <w:szCs w:val="21"/>
      </w:rPr>
      <w:t>9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AE" w:rsidRDefault="00533CAE" w:rsidP="008469FD">
      <w:r>
        <w:separator/>
      </w:r>
    </w:p>
  </w:footnote>
  <w:footnote w:type="continuationSeparator" w:id="0">
    <w:p w:rsidR="00533CAE" w:rsidRDefault="00533CAE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749E9C" wp14:editId="36F58C22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79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05179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33CAE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D3CE7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83362-8CB3-4A5A-ABE3-38674627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31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FAEE-B058-4DC7-A3E8-AD4A12BD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9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Win10</dc:creator>
  <cp:keywords/>
  <dc:description/>
  <cp:lastModifiedBy>Win10</cp:lastModifiedBy>
  <cp:revision>1</cp:revision>
  <dcterms:created xsi:type="dcterms:W3CDTF">2025-02-22T16:21:00Z</dcterms:created>
  <dcterms:modified xsi:type="dcterms:W3CDTF">2025-02-22T16:22:00Z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