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A866">
      <w:pPr>
        <w:pStyle w:val="2"/>
        <w:jc w:val="center"/>
      </w:pPr>
      <w:r>
        <w:rPr>
          <w:rFonts w:hint="eastAsia" w:cs="Times New Roman"/>
          <w:b/>
          <w:kern w:val="0"/>
          <w:sz w:val="36"/>
          <w:szCs w:val="36"/>
          <w:lang w:val="en-GB"/>
        </w:rPr>
        <w:t>济南新旧动能转换起步区褚家村、崔寨村等城中村改造项目 F-1地块</w:t>
      </w:r>
    </w:p>
    <w:p w14:paraId="0E0B8BC3">
      <w:pPr>
        <w:pStyle w:val="2"/>
        <w:jc w:val="center"/>
      </w:pPr>
    </w:p>
    <w:p w14:paraId="5FAC8539">
      <w:pPr>
        <w:pStyle w:val="2"/>
        <w:jc w:val="center"/>
      </w:pPr>
    </w:p>
    <w:p w14:paraId="75D74A42">
      <w:pPr>
        <w:pStyle w:val="2"/>
        <w:jc w:val="center"/>
      </w:pPr>
      <w:r>
        <w:rPr>
          <w:rFonts w:hint="eastAsia"/>
        </w:rPr>
        <w:t>人均</w:t>
      </w:r>
      <w:r>
        <w:rPr>
          <w:rFonts w:hint="eastAsia"/>
          <w:lang w:val="en-US" w:eastAsia="zh-CN"/>
        </w:rPr>
        <w:t>居住用地指标</w:t>
      </w:r>
      <w:r>
        <w:t>计算书</w:t>
      </w:r>
    </w:p>
    <w:p w14:paraId="3320828B">
      <w:pPr>
        <w:rPr>
          <w:kern w:val="44"/>
          <w:sz w:val="44"/>
          <w:szCs w:val="44"/>
        </w:rPr>
      </w:pPr>
      <w:r>
        <w:br w:type="page"/>
      </w:r>
    </w:p>
    <w:p w14:paraId="5C5F5ECE">
      <w:pPr>
        <w:pStyle w:val="3"/>
      </w:pPr>
    </w:p>
    <w:p w14:paraId="19997CA2"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 w:cs="Times New Roman"/>
          <w:b/>
          <w:kern w:val="0"/>
          <w:sz w:val="36"/>
          <w:szCs w:val="36"/>
          <w:lang w:val="en-GB"/>
        </w:rPr>
        <w:t>济南新旧动能转换起步区褚家村、崔寨村等城中村改造项目 F-1地块</w:t>
      </w:r>
    </w:p>
    <w:p w14:paraId="79610668">
      <w:pPr>
        <w:pStyle w:val="3"/>
      </w:pPr>
      <w:r>
        <w:rPr>
          <w:rFonts w:hint="eastAsia"/>
        </w:rPr>
        <w:t>对标条文：</w:t>
      </w:r>
    </w:p>
    <w:p w14:paraId="139D7236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7.2.1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</w:t>
      </w:r>
      <w:r>
        <w:rPr>
          <w:rFonts w:ascii="微软雅黑" w:hAnsi="微软雅黑" w:eastAsia="微软雅黑" w:cs="微软雅黑"/>
          <w:i w:val="0"/>
          <w:iCs w:val="0"/>
          <w:caps w:val="0"/>
          <w:color w:val="4C4C4C"/>
          <w:spacing w:val="0"/>
          <w:sz w:val="21"/>
          <w:szCs w:val="21"/>
          <w:shd w:val="clear" w:fill="FFFFFF"/>
        </w:rPr>
        <w:t>对于住宅建筑，根据其所在居住街坊人均住宅用地指标按表7.2.1-1的规则评分</w:t>
      </w:r>
    </w:p>
    <w:p w14:paraId="285EEDFB"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4C4C4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C4C4C"/>
          <w:spacing w:val="0"/>
          <w:kern w:val="0"/>
          <w:sz w:val="21"/>
          <w:szCs w:val="21"/>
          <w:shd w:val="clear" w:fill="FFFFFF"/>
          <w:lang w:val="en-US" w:eastAsia="zh-CN" w:bidi="ar"/>
        </w:rPr>
        <w:t>表7.2.1-1    居住街坊人均住宅用地指标评分规则</w:t>
      </w:r>
    </w:p>
    <w:tbl>
      <w:tblPr>
        <w:tblStyle w:val="7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1418"/>
        <w:gridCol w:w="1157"/>
        <w:gridCol w:w="1157"/>
        <w:gridCol w:w="1403"/>
        <w:gridCol w:w="1520"/>
        <w:gridCol w:w="540"/>
      </w:tblGrid>
      <w:tr w14:paraId="6549C4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0" w:type="auto"/>
            <w:vMerge w:val="restart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3F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建筑气候区划</w:t>
            </w:r>
          </w:p>
        </w:tc>
        <w:tc>
          <w:tcPr>
            <w:tcW w:w="0" w:type="auto"/>
            <w:gridSpan w:val="5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9E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人均住宅用地指标A（m2）</w:t>
            </w:r>
          </w:p>
        </w:tc>
        <w:tc>
          <w:tcPr>
            <w:tcW w:w="0" w:type="auto"/>
            <w:vMerge w:val="restart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F2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</w:tr>
      <w:tr w14:paraId="58AA46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0" w:type="auto"/>
            <w:vMerge w:val="continue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095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FC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平均3层及以下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14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平均4~6层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DE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平均7~9层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89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平均10~18层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5F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平均19层及以上</w:t>
            </w:r>
          </w:p>
        </w:tc>
        <w:tc>
          <w:tcPr>
            <w:tcW w:w="0" w:type="auto"/>
            <w:vMerge w:val="continue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A79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 w14:paraId="45AA75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0" w:type="auto"/>
            <w:vMerge w:val="restart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9A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Ⅰ、Ⅶ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8B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33＜A≤36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2E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29＜A≤32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B2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21＜A≤22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C2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17＜A≤19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5B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12＜A≤13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06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 w14:paraId="79F566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0" w:type="auto"/>
            <w:vMerge w:val="continue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B9B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59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A≤33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A9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A≤29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E0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A≤21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90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A≤17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DD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A≤12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D9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 w14:paraId="73F516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0" w:type="auto"/>
            <w:vMerge w:val="restart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F4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Ⅱ、Ⅵ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CF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33＜A≤36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C8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27＜A≤30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EE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20＜A≤21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C3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16＜A≤17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6D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12＜A≤13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6F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 w14:paraId="16EBEB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0" w:type="auto"/>
            <w:vMerge w:val="continue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598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A9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A≤33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EA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A≤27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78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A≤20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5F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A≤16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2C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A≤12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C6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 w14:paraId="272818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0" w:type="auto"/>
            <w:vMerge w:val="restart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B8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Ⅲ、Ⅳ、Ⅴ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15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33＜A≤36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4C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24＜A≤27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A8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19＜A≤20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23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15＜A≤16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96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11＜A≤12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6B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 w14:paraId="37FF6D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153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9C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A≤33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4D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A≤24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D6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A≤19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70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A≤15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28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A≤11</w:t>
            </w:r>
          </w:p>
        </w:tc>
        <w:tc>
          <w:tcPr>
            <w:tcW w:w="0" w:type="auto"/>
            <w:tcBorders>
              <w:top w:val="single" w:color="07B6F3" w:sz="6" w:space="0"/>
              <w:left w:val="single" w:color="07B6F3" w:sz="6" w:space="0"/>
              <w:bottom w:val="single" w:color="07B6F3" w:sz="6" w:space="0"/>
              <w:right w:val="single" w:color="07B6F3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C1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</w:tbl>
    <w:p w14:paraId="6394671B">
      <w:pPr>
        <w:keepNext w:val="0"/>
        <w:keepLines w:val="0"/>
        <w:widowControl/>
        <w:suppressLineNumbers w:val="0"/>
        <w:jc w:val="left"/>
      </w:pPr>
    </w:p>
    <w:p w14:paraId="4FE497E9">
      <w:pPr>
        <w:ind w:firstLine="405"/>
      </w:pPr>
    </w:p>
    <w:p w14:paraId="0E3EE1AF">
      <w:pPr>
        <w:pStyle w:val="3"/>
      </w:pPr>
      <w:r>
        <w:rPr>
          <w:rFonts w:hint="eastAsia"/>
        </w:rPr>
        <w:t>项目概况</w:t>
      </w:r>
      <w:r>
        <w:t>：</w:t>
      </w:r>
    </w:p>
    <w:p w14:paraId="303FE25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项目</w:t>
      </w:r>
      <w:r>
        <w:rPr>
          <w:sz w:val="24"/>
          <w:szCs w:val="24"/>
        </w:rPr>
        <w:t>位于</w:t>
      </w:r>
      <w:r>
        <w:rPr>
          <w:rFonts w:hint="eastAsia"/>
          <w:sz w:val="24"/>
          <w:szCs w:val="24"/>
          <w:lang w:val="en-US" w:eastAsia="zh-CN"/>
        </w:rPr>
        <w:t>济南</w:t>
      </w:r>
      <w:r>
        <w:rPr>
          <w:sz w:val="24"/>
          <w:szCs w:val="24"/>
        </w:rPr>
        <w:t>市</w:t>
      </w:r>
      <w:r>
        <w:rPr>
          <w:rFonts w:hint="eastAsia"/>
          <w:sz w:val="24"/>
          <w:szCs w:val="24"/>
          <w:lang w:val="en-US" w:eastAsia="zh-CN"/>
        </w:rPr>
        <w:t>起步区崔寨安置五区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该项目</w:t>
      </w:r>
      <w:r>
        <w:rPr>
          <w:rFonts w:hint="eastAsia"/>
          <w:sz w:val="24"/>
          <w:szCs w:val="24"/>
        </w:rPr>
        <w:t>总用地</w:t>
      </w:r>
      <w:r>
        <w:rPr>
          <w:sz w:val="24"/>
          <w:szCs w:val="24"/>
        </w:rPr>
        <w:t>面积为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28634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平方米</w:t>
      </w:r>
      <w:r>
        <w:rPr>
          <w:sz w:val="24"/>
          <w:szCs w:val="24"/>
        </w:rPr>
        <w:t>，建筑面积</w:t>
      </w:r>
      <w:r>
        <w:rPr>
          <w:rFonts w:hint="eastAsia"/>
          <w:sz w:val="24"/>
          <w:szCs w:val="24"/>
          <w:u w:val="single"/>
        </w:rPr>
        <w:t xml:space="preserve"> 97857.65 </w:t>
      </w:r>
      <w:r>
        <w:rPr>
          <w:rFonts w:hint="eastAsia"/>
          <w:sz w:val="24"/>
          <w:szCs w:val="24"/>
        </w:rPr>
        <w:t>平方米</w:t>
      </w:r>
      <w:r>
        <w:rPr>
          <w:sz w:val="24"/>
          <w:szCs w:val="24"/>
        </w:rPr>
        <w:t>，总户数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608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总人数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1055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人</w:t>
      </w:r>
      <w:r>
        <w:rPr>
          <w:sz w:val="24"/>
          <w:szCs w:val="24"/>
        </w:rPr>
        <w:t>，绿地率为</w:t>
      </w:r>
      <w:r>
        <w:rPr>
          <w:rFonts w:hint="eastAsia"/>
          <w:sz w:val="24"/>
          <w:szCs w:val="24"/>
          <w:u w:val="single"/>
        </w:rPr>
        <w:t xml:space="preserve"> 3</w:t>
      </w:r>
      <w:r>
        <w:rPr>
          <w:rFonts w:hint="eastAsia"/>
          <w:sz w:val="24"/>
          <w:szCs w:val="24"/>
          <w:u w:val="single"/>
          <w:lang w:val="en-US" w:eastAsia="zh-CN"/>
        </w:rPr>
        <w:t>5.1</w:t>
      </w:r>
      <w:r>
        <w:rPr>
          <w:sz w:val="24"/>
          <w:szCs w:val="24"/>
          <w:u w:val="single"/>
        </w:rPr>
        <w:t xml:space="preserve">% </w:t>
      </w:r>
      <w:r>
        <w:rPr>
          <w:rFonts w:hint="eastAsia"/>
          <w:sz w:val="24"/>
          <w:szCs w:val="24"/>
        </w:rPr>
        <w:t>。</w:t>
      </w:r>
    </w:p>
    <w:p w14:paraId="009C5E06">
      <w:bookmarkStart w:id="0" w:name="_GoBack"/>
      <w:bookmarkEnd w:id="0"/>
    </w:p>
    <w:p w14:paraId="43C348F8">
      <w:pPr>
        <w:pStyle w:val="3"/>
      </w:pPr>
      <w:r>
        <w:rPr>
          <w:rFonts w:hint="eastAsia"/>
        </w:rPr>
        <w:t>人均</w:t>
      </w:r>
      <w:r>
        <w:rPr>
          <w:rFonts w:hint="eastAsia"/>
          <w:lang w:val="en-US" w:eastAsia="zh-CN"/>
        </w:rPr>
        <w:t>住宅用地指标</w:t>
      </w:r>
      <w:r>
        <w:rPr>
          <w:rFonts w:hint="eastAsia"/>
        </w:rPr>
        <w:t>计算</w:t>
      </w:r>
      <w:r>
        <w:t>：</w:t>
      </w:r>
    </w:p>
    <w:p w14:paraId="75BEC7D5">
      <w:pPr>
        <w:ind w:firstLine="42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28634</w:t>
      </w:r>
      <w:r>
        <w:rPr>
          <w:sz w:val="24"/>
          <w:szCs w:val="24"/>
        </w:rPr>
        <w:t xml:space="preserve">/ </w:t>
      </w:r>
      <w:r>
        <w:rPr>
          <w:rFonts w:hint="eastAsia"/>
          <w:sz w:val="24"/>
          <w:szCs w:val="24"/>
          <w:lang w:val="en-US" w:eastAsia="zh-CN"/>
        </w:rPr>
        <w:t>1055</w:t>
      </w:r>
      <w:r>
        <w:rPr>
          <w:sz w:val="24"/>
          <w:szCs w:val="24"/>
        </w:rPr>
        <w:t xml:space="preserve"> =</w:t>
      </w:r>
      <w:r>
        <w:rPr>
          <w:rFonts w:hint="eastAsia"/>
          <w:sz w:val="24"/>
          <w:szCs w:val="24"/>
          <w:lang w:val="en-US" w:eastAsia="zh-CN"/>
        </w:rPr>
        <w:t>27.14</w:t>
      </w:r>
    </w:p>
    <w:p w14:paraId="7AD96272">
      <w:pPr>
        <w:ind w:firstLine="420"/>
      </w:pPr>
    </w:p>
    <w:p w14:paraId="4CF4BD4A">
      <w:pPr>
        <w:pStyle w:val="3"/>
      </w:pPr>
      <w:r>
        <w:rPr>
          <w:rFonts w:hint="eastAsia"/>
        </w:rPr>
        <w:t>结论</w:t>
      </w:r>
      <w:r>
        <w:t>：</w:t>
      </w:r>
    </w:p>
    <w:p w14:paraId="1E5D45CB">
      <w:pPr>
        <w:ind w:firstLine="420"/>
        <w:rPr>
          <w:rFonts w:hint="eastAsia"/>
        </w:rPr>
      </w:pPr>
      <w:r>
        <w:rPr>
          <w:rFonts w:ascii="Arial Narrow" w:hAnsi="Arial Narrow" w:eastAsia="宋体" w:cs="宋体"/>
          <w:kern w:val="0"/>
          <w:szCs w:val="21"/>
        </w:rPr>
        <w:t xml:space="preserve"> 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根据</w:t>
      </w:r>
      <w:r>
        <w:rPr>
          <w:rFonts w:hint="eastAsia" w:ascii="Arial Narrow" w:hAnsi="Arial Narrow" w:eastAsia="宋体" w:cs="宋体"/>
          <w:kern w:val="0"/>
          <w:szCs w:val="21"/>
        </w:rPr>
        <w:t xml:space="preserve">第 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7.2.1</w:t>
      </w:r>
      <w:r>
        <w:rPr>
          <w:rFonts w:hint="eastAsia" w:ascii="Arial Narrow" w:hAnsi="Arial Narrow" w:eastAsia="宋体" w:cs="宋体"/>
          <w:kern w:val="0"/>
          <w:szCs w:val="21"/>
        </w:rPr>
        <w:t>条</w:t>
      </w:r>
      <w:r>
        <w:rPr>
          <w:rFonts w:ascii="Arial Narrow" w:hAnsi="Arial Narrow" w:eastAsia="宋体" w:cs="宋体"/>
          <w:kern w:val="0"/>
          <w:szCs w:val="21"/>
        </w:rPr>
        <w:t>的要求，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本条</w:t>
      </w:r>
      <w:r>
        <w:rPr>
          <w:rFonts w:ascii="Arial Narrow" w:hAnsi="Arial Narrow" w:eastAsia="宋体" w:cs="宋体"/>
          <w:kern w:val="0"/>
          <w:szCs w:val="21"/>
        </w:rPr>
        <w:t>得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0</w:t>
      </w:r>
      <w:r>
        <w:rPr>
          <w:rFonts w:hint="eastAsia" w:ascii="Arial Narrow" w:hAnsi="Arial Narrow" w:eastAsia="宋体" w:cs="宋体"/>
          <w:kern w:val="0"/>
          <w:szCs w:val="21"/>
        </w:rPr>
        <w:t>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  <w:rsid w:val="05F74DFB"/>
    <w:rsid w:val="238B7A6B"/>
    <w:rsid w:val="3C0945B5"/>
    <w:rsid w:val="3EB5173D"/>
    <w:rsid w:val="40D7440A"/>
    <w:rsid w:val="6F7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407</Words>
  <Characters>526</Characters>
  <Lines>3</Lines>
  <Paragraphs>1</Paragraphs>
  <TotalTime>0</TotalTime>
  <ScaleCrop>false</ScaleCrop>
  <LinksUpToDate>false</LinksUpToDate>
  <CharactersWithSpaces>548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友誼</cp:lastModifiedBy>
  <dcterms:modified xsi:type="dcterms:W3CDTF">2025-08-17T11:32:50Z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eyJoZGlkIjoiNDc2ZDFiOWVlMjdkYjI2MDhhMWNjOWEwMGJiODFmYWEiLCJ1c2VySWQiOiI0MDM1NDI5MDIifQ==</vt:lpwstr>
  </property>
  <property fmtid="{D5CDD505-2E9C-101B-9397-08002B2CF9AE}" pid="3" name="KSOProductBuildVer">
    <vt:lpwstr>2052-12.1.0.21911</vt:lpwstr>
  </property>
  <property fmtid="{D5CDD505-2E9C-101B-9397-08002B2CF9AE}" pid="4" name="ICV">
    <vt:lpwstr>9D97BB19871547519C139CCF9E68EDA1_12</vt:lpwstr>
  </property>
</Properties>
</file>