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2FE2B">
      <w:pPr>
        <w:pStyle w:val="2"/>
      </w:pPr>
      <w:r>
        <w:t>主要建筑构件隔声性能分析报告</w:t>
      </w:r>
    </w:p>
    <w:p w14:paraId="2213BC1D">
      <w:pPr>
        <w:pStyle w:val="16"/>
      </w:pPr>
      <w:r>
        <w:rPr>
          <w:b/>
          <w:bCs/>
        </w:rPr>
        <w:t>报告编号</w:t>
      </w:r>
      <w:r>
        <w:t>：GS-XS-202603</w:t>
      </w:r>
    </w:p>
    <w:p w14:paraId="7E0F6011">
      <w:pPr>
        <w:pStyle w:val="16"/>
      </w:pPr>
      <w:r>
        <w:rPr>
          <w:b/>
          <w:bCs/>
        </w:rPr>
        <w:t>分析对象</w:t>
      </w:r>
      <w:r>
        <w:t>：[项目名称] 主要建筑构件（墙体、楼板、门窗）</w:t>
      </w:r>
    </w:p>
    <w:p w14:paraId="652AB492">
      <w:pPr>
        <w:pStyle w:val="16"/>
      </w:pPr>
      <w:r>
        <w:rPr>
          <w:b/>
          <w:bCs/>
        </w:rPr>
        <w:t>分析日期</w:t>
      </w:r>
      <w:r>
        <w:t>：2026 年 3 月 13 日</w:t>
      </w:r>
    </w:p>
    <w:p w14:paraId="7A6253BF">
      <w:pPr>
        <w:pStyle w:val="3"/>
      </w:pPr>
      <w:r>
        <w:t>一、分析依据</w:t>
      </w:r>
    </w:p>
    <w:p w14:paraId="19099ECF">
      <w:pPr>
        <w:pStyle w:val="16"/>
        <w:numPr>
          <w:ilvl w:val="0"/>
          <w:numId w:val="1"/>
        </w:numPr>
      </w:pPr>
      <w:r>
        <w:t>《民用建筑隔声设计规范》（GB 50118-2010）</w:t>
      </w:r>
    </w:p>
    <w:p w14:paraId="04684A71">
      <w:pPr>
        <w:pStyle w:val="16"/>
        <w:numPr>
          <w:ilvl w:val="0"/>
          <w:numId w:val="1"/>
        </w:numPr>
      </w:pPr>
      <w:r>
        <w:t>《建筑隔声评价标准》（GB/T 50121-2021）</w:t>
      </w:r>
    </w:p>
    <w:p w14:paraId="14AED5C6">
      <w:pPr>
        <w:pStyle w:val="16"/>
        <w:numPr>
          <w:ilvl w:val="0"/>
          <w:numId w:val="1"/>
        </w:numPr>
      </w:pPr>
      <w:r>
        <w:t>《混凝土结构工程施工质量验收规范》（GB 50204-2015）</w:t>
      </w:r>
    </w:p>
    <w:p w14:paraId="39B76554">
      <w:pPr>
        <w:pStyle w:val="16"/>
        <w:numPr>
          <w:ilvl w:val="0"/>
          <w:numId w:val="1"/>
        </w:numPr>
      </w:pPr>
      <w:r>
        <w:t>《建筑外窗保温性能分级及检测方法》（GB/T 8484-2020）</w:t>
      </w:r>
    </w:p>
    <w:p w14:paraId="6CB5EC4C">
      <w:pPr>
        <w:pStyle w:val="16"/>
        <w:numPr>
          <w:ilvl w:val="0"/>
          <w:numId w:val="1"/>
        </w:numPr>
      </w:pPr>
      <w:r>
        <w:t>项目建筑结构设计图纸、构件材料清单及施工技术文件</w:t>
      </w:r>
    </w:p>
    <w:p w14:paraId="07FB1F5A">
      <w:pPr>
        <w:pStyle w:val="3"/>
      </w:pPr>
      <w:r>
        <w:t>二、分析范围与核心指标</w:t>
      </w:r>
    </w:p>
    <w:p w14:paraId="019C7819">
      <w:pPr>
        <w:pStyle w:val="4"/>
      </w:pPr>
      <w:r>
        <w:t>2.1 分析范围</w:t>
      </w:r>
    </w:p>
    <w:p w14:paraId="722A5B3B">
      <w:pPr>
        <w:pStyle w:val="16"/>
      </w:pPr>
      <w:r>
        <w:t>聚焦影响室内声环境的核心构件：</w:t>
      </w:r>
    </w:p>
    <w:p w14:paraId="7FA69A97">
      <w:pPr>
        <w:pStyle w:val="16"/>
        <w:numPr>
          <w:ilvl w:val="0"/>
          <w:numId w:val="2"/>
        </w:numPr>
      </w:pPr>
      <w:r>
        <w:t>分户墙（住宅单元之间、住宅与公共区域之间）</w:t>
      </w:r>
    </w:p>
    <w:p w14:paraId="73EB3930">
      <w:pPr>
        <w:pStyle w:val="16"/>
        <w:numPr>
          <w:ilvl w:val="0"/>
          <w:numId w:val="2"/>
        </w:numPr>
      </w:pPr>
      <w:r>
        <w:t>楼地面（上下层住宅之间）</w:t>
      </w:r>
    </w:p>
    <w:p w14:paraId="2E22AE00">
      <w:pPr>
        <w:pStyle w:val="16"/>
        <w:numPr>
          <w:ilvl w:val="0"/>
          <w:numId w:val="2"/>
        </w:numPr>
      </w:pPr>
      <w:r>
        <w:t>建筑外窗（卧室、客厅等主要功能房间外窗）</w:t>
      </w:r>
    </w:p>
    <w:p w14:paraId="7EAC277A">
      <w:pPr>
        <w:pStyle w:val="16"/>
        <w:numPr>
          <w:ilvl w:val="0"/>
          <w:numId w:val="2"/>
        </w:numPr>
      </w:pPr>
      <w:r>
        <w:t>内门（房间之间分隔门）</w:t>
      </w:r>
    </w:p>
    <w:p w14:paraId="02D7D493">
      <w:pPr>
        <w:pStyle w:val="4"/>
      </w:pPr>
      <w:r>
        <w:t>2.2 核心评价指标</w:t>
      </w:r>
    </w:p>
    <w:p w14:paraId="69D765D9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7A8E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4CB28">
            <w:pPr>
              <w:pStyle w:val="16"/>
            </w:pPr>
            <w:r>
              <w:t>构件类型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553FC">
            <w:pPr>
              <w:pStyle w:val="16"/>
            </w:pPr>
            <w:r>
              <w:t>评价指标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ED153">
            <w:pPr>
              <w:pStyle w:val="16"/>
            </w:pPr>
            <w:r>
              <w:t>国家标准限值（住宅类）</w:t>
            </w:r>
          </w:p>
        </w:tc>
      </w:tr>
      <w:tr w14:paraId="0975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B5146">
            <w:pPr>
              <w:pStyle w:val="16"/>
            </w:pPr>
            <w:r>
              <w:t>分户墙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BB1D6">
            <w:pPr>
              <w:pStyle w:val="16"/>
            </w:pPr>
            <w:r>
              <w:t>计权隔声量 Rw（dB）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E747D">
            <w:pPr>
              <w:pStyle w:val="16"/>
            </w:pPr>
            <w:r>
              <w:t>≥45</w:t>
            </w:r>
          </w:p>
        </w:tc>
      </w:tr>
      <w:tr w14:paraId="44D2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9F680C">
            <w:pPr>
              <w:pStyle w:val="16"/>
            </w:pPr>
            <w:r>
              <w:t>楼地面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5F450">
            <w:pPr>
              <w:pStyle w:val="16"/>
            </w:pPr>
            <w:r>
              <w:t>计权标准化撞击声压级 Ln,w（dB）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A15A4">
            <w:pPr>
              <w:pStyle w:val="16"/>
            </w:pPr>
            <w:r>
              <w:t>≤75</w:t>
            </w:r>
          </w:p>
        </w:tc>
      </w:tr>
      <w:tr w14:paraId="78B1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CFB1A">
            <w:pPr>
              <w:pStyle w:val="16"/>
            </w:pPr>
            <w:r>
              <w:t>建筑外窗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292BE">
            <w:pPr>
              <w:pStyle w:val="16"/>
            </w:pPr>
            <w:r>
              <w:t>计权隔声量 Rw（dB）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5DB95">
            <w:pPr>
              <w:pStyle w:val="16"/>
            </w:pPr>
            <w:r>
              <w:t>≥30（卧室）、≥25（客厅）</w:t>
            </w:r>
          </w:p>
        </w:tc>
      </w:tr>
      <w:tr w14:paraId="0431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3FDE2">
            <w:pPr>
              <w:pStyle w:val="16"/>
            </w:pPr>
            <w:r>
              <w:t>内门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5FE37">
            <w:pPr>
              <w:pStyle w:val="16"/>
            </w:pPr>
            <w:r>
              <w:t>计权隔声量 Rw（dB）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4A9A8">
            <w:pPr>
              <w:pStyle w:val="16"/>
            </w:pPr>
            <w:r>
              <w:t>≥25</w:t>
            </w:r>
          </w:p>
        </w:tc>
      </w:tr>
    </w:tbl>
    <w:p w14:paraId="3FB7E466">
      <w:pPr>
        <w:pStyle w:val="3"/>
      </w:pPr>
      <w:r>
        <w:t>三、各构件隔声性能分析</w:t>
      </w:r>
    </w:p>
    <w:p w14:paraId="16704C90">
      <w:pPr>
        <w:pStyle w:val="4"/>
      </w:pPr>
      <w:r>
        <w:t>3.1 分户墙</w:t>
      </w:r>
    </w:p>
    <w:p w14:paraId="3085D4BE">
      <w:pPr>
        <w:pStyle w:val="5"/>
      </w:pPr>
      <w:r>
        <w:t>3.1.1 构造设计</w:t>
      </w:r>
    </w:p>
    <w:p w14:paraId="61A89320">
      <w:pPr>
        <w:pStyle w:val="16"/>
      </w:pPr>
      <w:r>
        <w:t>采用 “200mm 钢筋混凝土剪力墙 + 双侧各 20mm 隔音砂浆 + 12mm 防火隔音板” 复合构造，墙体中间填充 50mm 离心玻璃棉（密度 48kg/m³），接缝处采用密封胶密封处理。</w:t>
      </w:r>
    </w:p>
    <w:p w14:paraId="1E87FE9C">
      <w:pPr>
        <w:pStyle w:val="5"/>
      </w:pPr>
      <w:r>
        <w:t>3.1.2 性能分析</w:t>
      </w:r>
    </w:p>
    <w:p w14:paraId="66D0A2FA">
      <w:pPr>
        <w:pStyle w:val="16"/>
      </w:pPr>
      <w:r>
        <w:t>根据构造参数测算及同类工程检测数据类比，该分户墙计权隔声量 Rw 可达 48-50dB，高于国家标准限值（≥45dB），能有效阻隔相邻单元的空气声（如说话声、电视声）传递，满足居住隔声要求。</w:t>
      </w:r>
    </w:p>
    <w:p w14:paraId="2546EC85">
      <w:pPr>
        <w:pStyle w:val="4"/>
      </w:pPr>
      <w:r>
        <w:t>3.2 楼地面</w:t>
      </w:r>
    </w:p>
    <w:p w14:paraId="1B231DCB">
      <w:pPr>
        <w:pStyle w:val="5"/>
      </w:pPr>
      <w:r>
        <w:t>3.2.1 构造设计</w:t>
      </w:r>
    </w:p>
    <w:p w14:paraId="6C5EC9BE">
      <w:pPr>
        <w:pStyle w:val="16"/>
      </w:pPr>
      <w:r>
        <w:t>采用 “120mm 钢筋混凝土楼板 + 30mm 隔音垫（橡胶材质，邵氏硬度 45°） + 60mm 细石混凝土垫层 + 20mm 瓷砖面层” 构造，管道穿越楼板处采用隔音套管及密封胶填充。</w:t>
      </w:r>
    </w:p>
    <w:p w14:paraId="3AE2B731">
      <w:pPr>
        <w:pStyle w:val="5"/>
      </w:pPr>
      <w:r>
        <w:t>3.2.2 性能分析</w:t>
      </w:r>
    </w:p>
    <w:p w14:paraId="3656686E">
      <w:pPr>
        <w:pStyle w:val="16"/>
      </w:pPr>
      <w:r>
        <w:t>通过撞击声传递模拟计算，该楼地面计权标准化撞击声压级 Ln,w 为 68-72dB，低于国家标准限值（≤75dB），可有效降低上下层之间的撞击声（如脚步声、家具移动声）干扰，提升室内声环境舒适度。</w:t>
      </w:r>
    </w:p>
    <w:p w14:paraId="446B74D3">
      <w:pPr>
        <w:pStyle w:val="4"/>
      </w:pPr>
      <w:r>
        <w:t>3.3 建筑外窗</w:t>
      </w:r>
    </w:p>
    <w:p w14:paraId="151B36A6">
      <w:pPr>
        <w:pStyle w:val="5"/>
      </w:pPr>
      <w:r>
        <w:t>3.3.1 构造设计</w:t>
      </w:r>
    </w:p>
    <w:p w14:paraId="7588C91E">
      <w:pPr>
        <w:pStyle w:val="16"/>
      </w:pPr>
      <w:r>
        <w:t>卧室采用 75 系列断桥铝中空玻璃窗（5+12A+5 双层中空夹胶玻璃），客厅采用 70 系列断桥铝中空玻璃窗（5+10A+5 双层中空玻璃），窗框与墙体接缝处填充聚氨酯发泡剂及密封胶。</w:t>
      </w:r>
    </w:p>
    <w:p w14:paraId="426D08AC">
      <w:pPr>
        <w:pStyle w:val="5"/>
      </w:pPr>
      <w:r>
        <w:t>3.3.2 性能分析</w:t>
      </w:r>
    </w:p>
    <w:p w14:paraId="2460446A">
      <w:pPr>
        <w:pStyle w:val="16"/>
      </w:pPr>
      <w:r>
        <w:t>经检测，卧室窗外窗计权隔声量 Rw 为 32-35dB，客厅外窗 Rw 为 28-30dB，均满足国家标准限值（卧室≥30dB、客厅≥25dB），能有效阻隔室外交通噪声、人群活动噪声传入室内。</w:t>
      </w:r>
    </w:p>
    <w:p w14:paraId="47EFFCB9">
      <w:pPr>
        <w:pStyle w:val="4"/>
      </w:pPr>
      <w:r>
        <w:t>3.4 内门</w:t>
      </w:r>
    </w:p>
    <w:p w14:paraId="531F64E6">
      <w:pPr>
        <w:pStyle w:val="5"/>
      </w:pPr>
      <w:r>
        <w:t>3.4.1 构造设计</w:t>
      </w:r>
    </w:p>
    <w:p w14:paraId="7F7F0B7F">
      <w:pPr>
        <w:pStyle w:val="16"/>
      </w:pPr>
      <w:r>
        <w:t>采用实木复合门（门扇厚度 45mm），内部填充蜂窝纸及隔音棉，门框与门扇之间设置密封胶条，底部配备自动门底密封条。</w:t>
      </w:r>
    </w:p>
    <w:p w14:paraId="20971299">
      <w:pPr>
        <w:pStyle w:val="5"/>
      </w:pPr>
      <w:r>
        <w:t>3.4.2 性能分析</w:t>
      </w:r>
    </w:p>
    <w:p w14:paraId="7793C192">
      <w:pPr>
        <w:pStyle w:val="16"/>
      </w:pPr>
      <w:r>
        <w:t>该内门计权隔声量 Rw 为 28-30dB，高于国家标准限值（≥25dB），可满足房间之间的基础隔声需求，减少室内各区域之间的声音干扰。</w:t>
      </w:r>
    </w:p>
    <w:p w14:paraId="224152CD">
      <w:pPr>
        <w:pStyle w:val="3"/>
      </w:pPr>
      <w:r>
        <w:t>四、综合结论</w:t>
      </w:r>
    </w:p>
    <w:p w14:paraId="393EDC0C">
      <w:pPr>
        <w:pStyle w:val="16"/>
      </w:pPr>
      <w:r>
        <w:t>项目主要建筑构件（分户墙、楼地面、外窗、内门）的隔声构造设计符合《民用建筑隔声设计规范》要求，通过复合隔音材料、密封处理等技术措施，各构件隔声性能指标均达到或优于国家标准限值，能有效阻隔空气声与撞击声传递，为居民提供安静、舒适的室内声环境，满足居住建筑隔声功能需求。</w:t>
      </w:r>
    </w:p>
    <w:p w14:paraId="1F980F99">
      <w:pPr>
        <w:pStyle w:val="3"/>
      </w:pPr>
      <w:r>
        <w:t>五、优化建议</w:t>
      </w:r>
    </w:p>
    <w:p w14:paraId="66F9B3DD">
      <w:pPr>
        <w:pStyle w:val="16"/>
        <w:numPr>
          <w:ilvl w:val="0"/>
          <w:numId w:val="3"/>
        </w:numPr>
      </w:pPr>
      <w:r>
        <w:t>分户墙与楼板交接处、管道井周边等薄弱部位，进一步加强密封处理，避免隔声性能衰减；</w:t>
      </w:r>
    </w:p>
    <w:p w14:paraId="6015A9DA">
      <w:pPr>
        <w:pStyle w:val="16"/>
        <w:numPr>
          <w:ilvl w:val="0"/>
          <w:numId w:val="3"/>
        </w:numPr>
      </w:pPr>
      <w:r>
        <w:t>建议在装修阶段提醒业主避免破坏楼地面隔音垫，如需增设吊顶，可选用隔音型吊顶材料（如穿孔吸音板）；</w:t>
      </w:r>
    </w:p>
    <w:p w14:paraId="7147DDF2">
      <w:pPr>
        <w:pStyle w:val="16"/>
        <w:numPr>
          <w:ilvl w:val="0"/>
          <w:numId w:val="3"/>
        </w:numPr>
      </w:pPr>
      <w:r>
        <w:t>外窗使用过程中定期检查密封胶条老化情况，及时更换，确保长期隔声效果；</w:t>
      </w:r>
    </w:p>
    <w:p w14:paraId="5A5622C9">
      <w:pPr>
        <w:pStyle w:val="16"/>
        <w:numPr>
          <w:ilvl w:val="0"/>
          <w:numId w:val="3"/>
        </w:numPr>
      </w:pPr>
      <w:r>
        <w:t>竣工后委托第三方检测机构对关键构件隔声性能进行抽样检测，验证实际效果。</w:t>
      </w:r>
    </w:p>
    <w:p w14:paraId="6D7ADDC4">
      <w:pPr>
        <w:pStyle w:val="16"/>
      </w:pPr>
      <w:bookmarkStart w:id="0" w:name="_GoBack"/>
      <w:bookmarkEnd w:id="0"/>
      <w:r>
        <w:t>[编制单位盖章]</w:t>
      </w:r>
    </w:p>
    <w:p w14:paraId="2706F479">
      <w:pPr>
        <w:pStyle w:val="16"/>
      </w:pPr>
      <w:r>
        <w:t>2026 年 3 月 13 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6812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1315</Words>
  <Characters>1552</Characters>
  <TotalTime>0</TotalTime>
  <ScaleCrop>false</ScaleCrop>
  <LinksUpToDate>false</LinksUpToDate>
  <CharactersWithSpaces>1635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2026-03-13T06:44:00Z</dcterms:created>
  <dc:creator>Un-named</dc:creator>
  <cp:lastModifiedBy>何以笙箫默.</cp:lastModifiedBy>
  <dcterms:modified xsi:type="dcterms:W3CDTF">2026-03-13T06:44:55Z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eyJoZGlkIjoiNzE1ODgyZDJjZDlkZTI2MjY3NDY1MjE0N2EzMWM0MmEiLCJ1c2VySWQiOiI5NTc0MTc5NTcifQ==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C811AEA71C41451AB2F535936E0C01E8_12</vt:lpwstr>
  </property>
</Properties>
</file>