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4D22">
      <w:pPr>
        <w:spacing w:before="480" w:after="480" w:line="288" w:lineRule="auto"/>
        <w:ind w:left="0"/>
      </w:pPr>
      <w:bookmarkStart w:id="20" w:name="_GoBack"/>
      <w:bookmarkEnd w:id="20"/>
      <w:r>
        <w:rPr>
          <w:rFonts w:ascii="Arial" w:hAnsi="Arial" w:eastAsia="等线" w:cs="Arial"/>
          <w:b/>
          <w:sz w:val="52"/>
        </w:rPr>
        <w:t>工业化内装深化设计图文件</w:t>
      </w:r>
    </w:p>
    <w:p w14:paraId="55B2B98B">
      <w:pPr>
        <w:spacing w:before="380" w:after="140" w:line="288" w:lineRule="auto"/>
        <w:ind w:left="0"/>
        <w:jc w:val="left"/>
        <w:outlineLvl w:val="0"/>
      </w:pPr>
      <w:bookmarkStart w:id="0" w:name="heading_0"/>
      <w:r>
        <w:rPr>
          <w:rFonts w:ascii="Arial" w:hAnsi="Arial" w:eastAsia="等线" w:cs="Arial"/>
          <w:b/>
          <w:sz w:val="36"/>
        </w:rPr>
        <w:t>一、设计总则</w:t>
      </w:r>
      <w:bookmarkEnd w:id="0"/>
    </w:p>
    <w:p w14:paraId="5E78C332">
      <w:pPr>
        <w:spacing w:before="320" w:after="120" w:line="288" w:lineRule="auto"/>
        <w:ind w:left="0"/>
        <w:jc w:val="left"/>
        <w:outlineLvl w:val="1"/>
      </w:pPr>
      <w:bookmarkStart w:id="1" w:name="heading_1"/>
      <w:r>
        <w:rPr>
          <w:rFonts w:ascii="Arial" w:hAnsi="Arial" w:eastAsia="等线" w:cs="Arial"/>
          <w:b/>
          <w:sz w:val="32"/>
        </w:rPr>
        <w:t>1.1 设计概况</w:t>
      </w:r>
      <w:bookmarkEnd w:id="1"/>
    </w:p>
    <w:p w14:paraId="11A9F4AD">
      <w:pPr>
        <w:spacing w:before="120" w:after="120" w:line="288" w:lineRule="auto"/>
        <w:ind w:left="0"/>
        <w:jc w:val="left"/>
      </w:pPr>
      <w:r>
        <w:rPr>
          <w:rFonts w:ascii="Arial" w:hAnsi="Arial" w:eastAsia="等线" w:cs="Arial"/>
          <w:sz w:val="22"/>
        </w:rPr>
        <w:t>本项目为栖·愈——集宠物陪伴、心理疗愈与社交链接于一体的“第三生活空间”，建设地点位于沈阳市沈河区万柳塘公园地区，总建筑面积2362.7㎡，建筑层数3层，结构形式为框架结构，耐火等级二级，设计使用年限50年。内装深化设计以工业化装配为核心，结合项目功能分区（宠物陪伴区、心理疗愈区、社交互动区、宠物诊疗区及配套服务区域），遵循“绿色环保、高效装配、功能适配、简约温馨”的原则，深化各区域内装部品的规格、安装节点、装配工艺，确保工业化内装部品精准适配、施工便捷，贴合项目心理疗愈与宠物陪伴的核心定位。</w:t>
      </w:r>
    </w:p>
    <w:p w14:paraId="0ABFE451">
      <w:pPr>
        <w:spacing w:before="120" w:after="120" w:line="288" w:lineRule="auto"/>
        <w:ind w:left="0"/>
        <w:jc w:val="left"/>
      </w:pPr>
      <w:r>
        <w:rPr>
          <w:rFonts w:ascii="Arial" w:hAnsi="Arial" w:eastAsia="等线" w:cs="Arial"/>
          <w:sz w:val="22"/>
        </w:rPr>
        <w:t>本深化设计图文件作为工业化内装施工、部品采购、质量验收的核心依据，衔接前期内装方案设计及工业化内装部品用量比例计算书，确保深化设计与部品用量、施工工艺高度统一，减少现场整改，提升施工效率与工程质量。</w:t>
      </w:r>
    </w:p>
    <w:p w14:paraId="1B2D4006">
      <w:pPr>
        <w:spacing w:before="320" w:after="120" w:line="288" w:lineRule="auto"/>
        <w:ind w:left="0"/>
        <w:jc w:val="left"/>
        <w:outlineLvl w:val="1"/>
      </w:pPr>
      <w:bookmarkStart w:id="2" w:name="heading_2"/>
      <w:r>
        <w:rPr>
          <w:rFonts w:ascii="Arial" w:hAnsi="Arial" w:eastAsia="等线" w:cs="Arial"/>
          <w:b/>
          <w:sz w:val="32"/>
        </w:rPr>
        <w:t>1.2 设计依据</w:t>
      </w:r>
      <w:bookmarkEnd w:id="2"/>
    </w:p>
    <w:p w14:paraId="12FE3DCB">
      <w:pPr>
        <w:numPr>
          <w:ilvl w:val="0"/>
          <w:numId w:val="1"/>
        </w:numPr>
        <w:spacing w:before="120" w:after="120" w:line="288" w:lineRule="auto"/>
        <w:ind w:left="0"/>
        <w:jc w:val="left"/>
      </w:pPr>
      <w:r>
        <w:rPr>
          <w:rFonts w:ascii="Arial" w:hAnsi="Arial" w:eastAsia="等线" w:cs="Arial"/>
          <w:sz w:val="22"/>
        </w:rPr>
        <w:t>《装配式内装修技术标准》GB/T 51349-2019</w:t>
      </w:r>
    </w:p>
    <w:p w14:paraId="0EA58F49">
      <w:pPr>
        <w:numPr>
          <w:ilvl w:val="0"/>
          <w:numId w:val="2"/>
        </w:numPr>
        <w:spacing w:before="120" w:after="120" w:line="288" w:lineRule="auto"/>
        <w:ind w:left="0"/>
        <w:jc w:val="left"/>
      </w:pPr>
      <w:r>
        <w:rPr>
          <w:rFonts w:ascii="Arial" w:hAnsi="Arial" w:eastAsia="等线" w:cs="Arial"/>
          <w:sz w:val="22"/>
        </w:rPr>
        <w:t>《绿色建筑评价标准》GB/T50378-2019(2024年版)</w:t>
      </w:r>
    </w:p>
    <w:p w14:paraId="082614E4">
      <w:pPr>
        <w:numPr>
          <w:ilvl w:val="0"/>
          <w:numId w:val="3"/>
        </w:numPr>
        <w:spacing w:before="120" w:after="120" w:line="288" w:lineRule="auto"/>
        <w:ind w:left="0"/>
        <w:jc w:val="left"/>
      </w:pPr>
      <w:r>
        <w:rPr>
          <w:rFonts w:ascii="Arial" w:hAnsi="Arial" w:eastAsia="等线" w:cs="Arial"/>
          <w:sz w:val="22"/>
        </w:rPr>
        <w:t>《建筑内部装修设计防火规范》GB 50222-2017</w:t>
      </w:r>
    </w:p>
    <w:p w14:paraId="7EB54A6D">
      <w:pPr>
        <w:numPr>
          <w:ilvl w:val="0"/>
          <w:numId w:val="4"/>
        </w:numPr>
        <w:spacing w:before="120" w:after="120" w:line="288" w:lineRule="auto"/>
        <w:ind w:left="0"/>
        <w:jc w:val="left"/>
      </w:pPr>
      <w:r>
        <w:rPr>
          <w:rFonts w:ascii="Arial" w:hAnsi="Arial" w:eastAsia="等线" w:cs="Arial"/>
          <w:sz w:val="22"/>
        </w:rPr>
        <w:t>本项目建筑施工图、内装方案设计图、功能分区图纸</w:t>
      </w:r>
    </w:p>
    <w:p w14:paraId="365F680D">
      <w:pPr>
        <w:numPr>
          <w:ilvl w:val="0"/>
          <w:numId w:val="5"/>
        </w:numPr>
        <w:spacing w:before="120" w:after="120" w:line="288" w:lineRule="auto"/>
        <w:ind w:left="0"/>
        <w:jc w:val="left"/>
      </w:pPr>
      <w:r>
        <w:rPr>
          <w:rFonts w:ascii="Arial" w:hAnsi="Arial" w:eastAsia="等线" w:cs="Arial"/>
          <w:sz w:val="22"/>
        </w:rPr>
        <w:t>本项目工业化内装部品用量比例计算书</w:t>
      </w:r>
    </w:p>
    <w:p w14:paraId="0AAB8683">
      <w:pPr>
        <w:numPr>
          <w:ilvl w:val="0"/>
          <w:numId w:val="6"/>
        </w:numPr>
        <w:spacing w:before="120" w:after="120" w:line="288" w:lineRule="auto"/>
        <w:ind w:left="0"/>
        <w:jc w:val="left"/>
      </w:pPr>
      <w:r>
        <w:rPr>
          <w:rFonts w:ascii="Arial" w:hAnsi="Arial" w:eastAsia="等线" w:cs="Arial"/>
          <w:sz w:val="22"/>
        </w:rPr>
        <w:t>工业化内装部品（墙板、地面、吊顶、门窗等）产品规格及安装规范</w:t>
      </w:r>
    </w:p>
    <w:p w14:paraId="7C3D68DC">
      <w:pPr>
        <w:numPr>
          <w:ilvl w:val="0"/>
          <w:numId w:val="7"/>
        </w:numPr>
        <w:spacing w:before="120" w:after="120" w:line="288" w:lineRule="auto"/>
        <w:ind w:left="0"/>
        <w:jc w:val="left"/>
      </w:pPr>
      <w:r>
        <w:rPr>
          <w:rFonts w:ascii="Arial" w:hAnsi="Arial" w:eastAsia="等线" w:cs="Arial"/>
          <w:sz w:val="22"/>
        </w:rPr>
        <w:t>本项目框架结构特点及内装施工工艺要求</w:t>
      </w:r>
    </w:p>
    <w:p w14:paraId="6F3F6506">
      <w:pPr>
        <w:numPr>
          <w:ilvl w:val="0"/>
          <w:numId w:val="8"/>
        </w:numPr>
        <w:spacing w:before="120" w:after="120" w:line="288" w:lineRule="auto"/>
        <w:ind w:left="0"/>
        <w:jc w:val="left"/>
      </w:pPr>
      <w:r>
        <w:rPr>
          <w:rFonts w:ascii="Arial" w:hAnsi="Arial" w:eastAsia="等线" w:cs="Arial"/>
          <w:sz w:val="22"/>
        </w:rPr>
        <w:t>相关工业化内装施工验收标准及行业规范</w:t>
      </w:r>
    </w:p>
    <w:p w14:paraId="3533D0A0">
      <w:pPr>
        <w:spacing w:before="320" w:after="120" w:line="288" w:lineRule="auto"/>
        <w:ind w:left="0"/>
        <w:jc w:val="left"/>
        <w:outlineLvl w:val="1"/>
      </w:pPr>
      <w:bookmarkStart w:id="3" w:name="heading_3"/>
      <w:r>
        <w:rPr>
          <w:rFonts w:ascii="Arial" w:hAnsi="Arial" w:eastAsia="等线" w:cs="Arial"/>
          <w:b/>
          <w:sz w:val="32"/>
        </w:rPr>
        <w:t>1.3 设计目标</w:t>
      </w:r>
      <w:bookmarkEnd w:id="3"/>
    </w:p>
    <w:p w14:paraId="69648603">
      <w:pPr>
        <w:numPr>
          <w:ilvl w:val="0"/>
          <w:numId w:val="9"/>
        </w:numPr>
        <w:spacing w:before="120" w:after="120" w:line="288" w:lineRule="auto"/>
        <w:ind w:left="0"/>
        <w:jc w:val="left"/>
      </w:pPr>
      <w:r>
        <w:rPr>
          <w:rFonts w:ascii="Arial" w:hAnsi="Arial" w:eastAsia="等线" w:cs="Arial"/>
          <w:sz w:val="22"/>
        </w:rPr>
        <w:t>装配化目标：核心内装部品（墙板、地面、吊顶）装配率≥85%，减少现场湿作业，缩短施工工期，提升施工效率。</w:t>
      </w:r>
    </w:p>
    <w:p w14:paraId="04D2A054">
      <w:pPr>
        <w:numPr>
          <w:ilvl w:val="0"/>
          <w:numId w:val="10"/>
        </w:numPr>
        <w:spacing w:before="120" w:after="120" w:line="288" w:lineRule="auto"/>
        <w:ind w:left="0"/>
        <w:jc w:val="left"/>
      </w:pPr>
      <w:r>
        <w:rPr>
          <w:rFonts w:ascii="Arial" w:hAnsi="Arial" w:eastAsia="等线" w:cs="Arial"/>
          <w:sz w:val="22"/>
        </w:rPr>
        <w:t>功能适配目标：深化设计贴合各区域功能需求，宠物区兼顾耐磨、防滑、易清洁，疗愈区兼顾环保、静音、简约，社交区兼顾舒适、通透，诊疗区兼顾卫生、防火、易消毒。</w:t>
      </w:r>
    </w:p>
    <w:p w14:paraId="707AD5C0">
      <w:pPr>
        <w:numPr>
          <w:ilvl w:val="0"/>
          <w:numId w:val="11"/>
        </w:numPr>
        <w:spacing w:before="120" w:after="120" w:line="288" w:lineRule="auto"/>
        <w:ind w:left="0"/>
        <w:jc w:val="left"/>
      </w:pPr>
      <w:r>
        <w:rPr>
          <w:rFonts w:ascii="Arial" w:hAnsi="Arial" w:eastAsia="等线" w:cs="Arial"/>
          <w:sz w:val="22"/>
        </w:rPr>
        <w:t>绿色环保目标：选用绿色、环保、可回收的工业化内装部品，符合绿色建筑要求，减少环境污染，提升空间舒适度，适配心理疗愈场景。</w:t>
      </w:r>
    </w:p>
    <w:p w14:paraId="44DECB0F">
      <w:pPr>
        <w:numPr>
          <w:ilvl w:val="0"/>
          <w:numId w:val="12"/>
        </w:numPr>
        <w:spacing w:before="120" w:after="120" w:line="288" w:lineRule="auto"/>
        <w:ind w:left="0"/>
        <w:jc w:val="left"/>
      </w:pPr>
      <w:r>
        <w:rPr>
          <w:rFonts w:ascii="Arial" w:hAnsi="Arial" w:eastAsia="等线" w:cs="Arial"/>
          <w:sz w:val="22"/>
        </w:rPr>
        <w:t>施工适配目标：深化各部品安装节点、连接方式，确保部品安装精准、牢固，适配本项目框架结构，降低施工难度，确保施工质量可追溯。</w:t>
      </w:r>
    </w:p>
    <w:p w14:paraId="6135B5CC">
      <w:pPr>
        <w:numPr>
          <w:ilvl w:val="0"/>
          <w:numId w:val="13"/>
        </w:numPr>
        <w:spacing w:before="120" w:after="120" w:line="288" w:lineRule="auto"/>
        <w:ind w:left="0"/>
        <w:jc w:val="left"/>
      </w:pPr>
      <w:r>
        <w:rPr>
          <w:rFonts w:ascii="Arial" w:hAnsi="Arial" w:eastAsia="等线" w:cs="Arial"/>
          <w:sz w:val="22"/>
        </w:rPr>
        <w:t>美观统一目标：内装风格简约、温馨、协调，兼顾实用性与美观性，贴合“栖·愈”项目的核心定位，营造舒适、治愈的空间氛围。</w:t>
      </w:r>
    </w:p>
    <w:p w14:paraId="5A4756E2">
      <w:pPr>
        <w:spacing w:before="380" w:after="140" w:line="288" w:lineRule="auto"/>
        <w:ind w:left="0"/>
        <w:jc w:val="left"/>
        <w:outlineLvl w:val="0"/>
      </w:pPr>
      <w:bookmarkStart w:id="4" w:name="heading_4"/>
      <w:r>
        <w:rPr>
          <w:rFonts w:ascii="Arial" w:hAnsi="Arial" w:eastAsia="等线" w:cs="Arial"/>
          <w:b/>
          <w:sz w:val="36"/>
        </w:rPr>
        <w:t>二、深化设计图纸目录</w:t>
      </w:r>
      <w:bookmarkEnd w:id="4"/>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0AE5C50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5A39D46">
            <w:pPr>
              <w:spacing w:before="120" w:after="120" w:line="288" w:lineRule="auto"/>
              <w:ind w:left="0"/>
              <w:jc w:val="left"/>
            </w:pPr>
            <w:r>
              <w:rPr>
                <w:rFonts w:ascii="Arial" w:hAnsi="Arial" w:eastAsia="等线" w:cs="Arial"/>
                <w:sz w:val="22"/>
              </w:rPr>
              <w:t>图纸编号</w:t>
            </w:r>
          </w:p>
        </w:tc>
        <w:tc>
          <w:tcPr>
            <w:tcW w:w="2070" w:type="dxa"/>
            <w:tcMar>
              <w:top w:w="60" w:type="dxa"/>
              <w:left w:w="120" w:type="dxa"/>
              <w:bottom w:w="30" w:type="dxa"/>
              <w:right w:w="120" w:type="dxa"/>
            </w:tcMar>
          </w:tcPr>
          <w:p w14:paraId="41751577">
            <w:pPr>
              <w:spacing w:before="120" w:after="120" w:line="288" w:lineRule="auto"/>
              <w:ind w:left="0"/>
              <w:jc w:val="left"/>
            </w:pPr>
            <w:r>
              <w:rPr>
                <w:rFonts w:ascii="Arial" w:hAnsi="Arial" w:eastAsia="等线" w:cs="Arial"/>
                <w:sz w:val="22"/>
              </w:rPr>
              <w:t>图纸名称</w:t>
            </w:r>
          </w:p>
        </w:tc>
        <w:tc>
          <w:tcPr>
            <w:tcW w:w="2070" w:type="dxa"/>
            <w:tcMar>
              <w:top w:w="60" w:type="dxa"/>
              <w:left w:w="120" w:type="dxa"/>
              <w:bottom w:w="30" w:type="dxa"/>
              <w:right w:w="120" w:type="dxa"/>
            </w:tcMar>
          </w:tcPr>
          <w:p w14:paraId="796F83F1">
            <w:pPr>
              <w:spacing w:before="120" w:after="120" w:line="288" w:lineRule="auto"/>
              <w:ind w:left="0"/>
              <w:jc w:val="left"/>
            </w:pPr>
            <w:r>
              <w:rPr>
                <w:rFonts w:ascii="Arial" w:hAnsi="Arial" w:eastAsia="等线" w:cs="Arial"/>
                <w:sz w:val="22"/>
              </w:rPr>
              <w:t>图纸内容</w:t>
            </w:r>
          </w:p>
        </w:tc>
        <w:tc>
          <w:tcPr>
            <w:tcW w:w="2070" w:type="dxa"/>
            <w:tcMar>
              <w:top w:w="60" w:type="dxa"/>
              <w:left w:w="120" w:type="dxa"/>
              <w:bottom w:w="30" w:type="dxa"/>
              <w:right w:w="120" w:type="dxa"/>
            </w:tcMar>
          </w:tcPr>
          <w:p w14:paraId="0EF8133C">
            <w:pPr>
              <w:spacing w:before="120" w:after="120" w:line="288" w:lineRule="auto"/>
              <w:ind w:left="0"/>
              <w:jc w:val="left"/>
            </w:pPr>
            <w:r>
              <w:rPr>
                <w:rFonts w:ascii="Arial" w:hAnsi="Arial" w:eastAsia="等线" w:cs="Arial"/>
                <w:sz w:val="22"/>
              </w:rPr>
              <w:t>备注</w:t>
            </w:r>
          </w:p>
        </w:tc>
      </w:tr>
      <w:tr w14:paraId="7F48B1B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BE7D707">
            <w:pPr>
              <w:spacing w:before="120" w:after="120" w:line="288" w:lineRule="auto"/>
              <w:ind w:left="0"/>
              <w:jc w:val="left"/>
            </w:pPr>
            <w:r>
              <w:rPr>
                <w:rFonts w:ascii="Arial" w:hAnsi="Arial" w:eastAsia="等线" w:cs="Arial"/>
                <w:sz w:val="22"/>
              </w:rPr>
              <w:t>SY-QY-NZ-001</w:t>
            </w:r>
          </w:p>
        </w:tc>
        <w:tc>
          <w:tcPr>
            <w:tcW w:w="2070" w:type="dxa"/>
            <w:tcMar>
              <w:top w:w="60" w:type="dxa"/>
              <w:left w:w="120" w:type="dxa"/>
              <w:bottom w:w="30" w:type="dxa"/>
              <w:right w:w="120" w:type="dxa"/>
            </w:tcMar>
          </w:tcPr>
          <w:p w14:paraId="6A88019F">
            <w:pPr>
              <w:spacing w:before="120" w:after="120" w:line="288" w:lineRule="auto"/>
              <w:ind w:left="0"/>
              <w:jc w:val="left"/>
            </w:pPr>
            <w:r>
              <w:rPr>
                <w:rFonts w:ascii="Arial" w:hAnsi="Arial" w:eastAsia="等线" w:cs="Arial"/>
                <w:sz w:val="22"/>
              </w:rPr>
              <w:t>内装深化设计总平面图</w:t>
            </w:r>
          </w:p>
        </w:tc>
        <w:tc>
          <w:tcPr>
            <w:tcW w:w="2070" w:type="dxa"/>
            <w:tcMar>
              <w:top w:w="60" w:type="dxa"/>
              <w:left w:w="120" w:type="dxa"/>
              <w:bottom w:w="30" w:type="dxa"/>
              <w:right w:w="120" w:type="dxa"/>
            </w:tcMar>
          </w:tcPr>
          <w:p w14:paraId="3E59DA41">
            <w:pPr>
              <w:spacing w:before="120" w:after="120" w:line="288" w:lineRule="auto"/>
              <w:ind w:left="0"/>
              <w:jc w:val="left"/>
            </w:pPr>
            <w:r>
              <w:rPr>
                <w:rFonts w:ascii="Arial" w:hAnsi="Arial" w:eastAsia="等线" w:cs="Arial"/>
                <w:sz w:val="22"/>
              </w:rPr>
              <w:t>3层各区域功能分区、内装部品布置、轴线定位、门窗位置</w:t>
            </w:r>
          </w:p>
        </w:tc>
        <w:tc>
          <w:tcPr>
            <w:tcW w:w="2070" w:type="dxa"/>
            <w:tcMar>
              <w:top w:w="60" w:type="dxa"/>
              <w:left w:w="120" w:type="dxa"/>
              <w:bottom w:w="30" w:type="dxa"/>
              <w:right w:w="120" w:type="dxa"/>
            </w:tcMar>
          </w:tcPr>
          <w:p w14:paraId="1939064C">
            <w:pPr>
              <w:spacing w:before="120" w:after="120" w:line="288" w:lineRule="auto"/>
              <w:ind w:left="0"/>
              <w:jc w:val="left"/>
            </w:pPr>
            <w:r>
              <w:rPr>
                <w:rFonts w:ascii="Arial" w:hAnsi="Arial" w:eastAsia="等线" w:cs="Arial"/>
                <w:sz w:val="22"/>
              </w:rPr>
              <w:t>标注各区域工业化部品分布范围</w:t>
            </w:r>
          </w:p>
        </w:tc>
      </w:tr>
      <w:tr w14:paraId="2CC0C7B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B84A190">
            <w:pPr>
              <w:spacing w:before="120" w:after="120" w:line="288" w:lineRule="auto"/>
              <w:ind w:left="0"/>
              <w:jc w:val="left"/>
            </w:pPr>
            <w:r>
              <w:rPr>
                <w:rFonts w:ascii="Arial" w:hAnsi="Arial" w:eastAsia="等线" w:cs="Arial"/>
                <w:sz w:val="22"/>
              </w:rPr>
              <w:t>SY-QY-NZ-002</w:t>
            </w:r>
          </w:p>
        </w:tc>
        <w:tc>
          <w:tcPr>
            <w:tcW w:w="2070" w:type="dxa"/>
            <w:tcMar>
              <w:top w:w="60" w:type="dxa"/>
              <w:left w:w="120" w:type="dxa"/>
              <w:bottom w:w="30" w:type="dxa"/>
              <w:right w:w="120" w:type="dxa"/>
            </w:tcMar>
          </w:tcPr>
          <w:p w14:paraId="3122666C">
            <w:pPr>
              <w:spacing w:before="120" w:after="120" w:line="288" w:lineRule="auto"/>
              <w:ind w:left="0"/>
              <w:jc w:val="left"/>
            </w:pPr>
            <w:r>
              <w:rPr>
                <w:rFonts w:ascii="Arial" w:hAnsi="Arial" w:eastAsia="等线" w:cs="Arial"/>
                <w:sz w:val="22"/>
              </w:rPr>
              <w:t>各层平面深化设计图</w:t>
            </w:r>
          </w:p>
        </w:tc>
        <w:tc>
          <w:tcPr>
            <w:tcW w:w="2070" w:type="dxa"/>
            <w:tcMar>
              <w:top w:w="60" w:type="dxa"/>
              <w:left w:w="120" w:type="dxa"/>
              <w:bottom w:w="30" w:type="dxa"/>
              <w:right w:w="120" w:type="dxa"/>
            </w:tcMar>
          </w:tcPr>
          <w:p w14:paraId="6E527298">
            <w:pPr>
              <w:spacing w:before="120" w:after="120" w:line="288" w:lineRule="auto"/>
              <w:ind w:left="0"/>
              <w:jc w:val="left"/>
            </w:pPr>
            <w:r>
              <w:rPr>
                <w:rFonts w:ascii="Arial" w:hAnsi="Arial" w:eastAsia="等线" w:cs="Arial"/>
                <w:sz w:val="22"/>
              </w:rPr>
              <w:t>1-3层分别绘制，标注墙板、地面、吊顶、门窗、配套部品的具体位置、规格、尺寸</w:t>
            </w:r>
          </w:p>
        </w:tc>
        <w:tc>
          <w:tcPr>
            <w:tcW w:w="2070" w:type="dxa"/>
            <w:tcMar>
              <w:top w:w="60" w:type="dxa"/>
              <w:left w:w="120" w:type="dxa"/>
              <w:bottom w:w="30" w:type="dxa"/>
              <w:right w:w="120" w:type="dxa"/>
            </w:tcMar>
          </w:tcPr>
          <w:p w14:paraId="49274632">
            <w:pPr>
              <w:spacing w:before="120" w:after="120" w:line="288" w:lineRule="auto"/>
              <w:ind w:left="0"/>
              <w:jc w:val="left"/>
            </w:pPr>
            <w:r>
              <w:rPr>
                <w:rFonts w:ascii="Arial" w:hAnsi="Arial" w:eastAsia="等线" w:cs="Arial"/>
                <w:sz w:val="22"/>
              </w:rPr>
              <w:t>区分不同功能区域部品类型</w:t>
            </w:r>
          </w:p>
        </w:tc>
      </w:tr>
      <w:tr w14:paraId="5F11ABF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3816392">
            <w:pPr>
              <w:spacing w:before="120" w:after="120" w:line="288" w:lineRule="auto"/>
              <w:ind w:left="0"/>
              <w:jc w:val="left"/>
            </w:pPr>
            <w:r>
              <w:rPr>
                <w:rFonts w:ascii="Arial" w:hAnsi="Arial" w:eastAsia="等线" w:cs="Arial"/>
                <w:sz w:val="22"/>
              </w:rPr>
              <w:t>SY-QY-NZ-003</w:t>
            </w:r>
          </w:p>
        </w:tc>
        <w:tc>
          <w:tcPr>
            <w:tcW w:w="2070" w:type="dxa"/>
            <w:tcMar>
              <w:top w:w="60" w:type="dxa"/>
              <w:left w:w="120" w:type="dxa"/>
              <w:bottom w:w="30" w:type="dxa"/>
              <w:right w:w="120" w:type="dxa"/>
            </w:tcMar>
          </w:tcPr>
          <w:p w14:paraId="36717F07">
            <w:pPr>
              <w:spacing w:before="120" w:after="120" w:line="288" w:lineRule="auto"/>
              <w:ind w:left="0"/>
              <w:jc w:val="left"/>
            </w:pPr>
            <w:r>
              <w:rPr>
                <w:rFonts w:ascii="Arial" w:hAnsi="Arial" w:eastAsia="等线" w:cs="Arial"/>
                <w:sz w:val="22"/>
              </w:rPr>
              <w:t>装配式墙板深化设计图</w:t>
            </w:r>
          </w:p>
        </w:tc>
        <w:tc>
          <w:tcPr>
            <w:tcW w:w="2070" w:type="dxa"/>
            <w:tcMar>
              <w:top w:w="60" w:type="dxa"/>
              <w:left w:w="120" w:type="dxa"/>
              <w:bottom w:w="30" w:type="dxa"/>
              <w:right w:w="120" w:type="dxa"/>
            </w:tcMar>
          </w:tcPr>
          <w:p w14:paraId="6ADC06A1">
            <w:pPr>
              <w:spacing w:before="120" w:after="120" w:line="288" w:lineRule="auto"/>
              <w:ind w:left="0"/>
              <w:jc w:val="left"/>
            </w:pPr>
            <w:r>
              <w:rPr>
                <w:rFonts w:ascii="Arial" w:hAnsi="Arial" w:eastAsia="等线" w:cs="Arial"/>
                <w:sz w:val="22"/>
              </w:rPr>
              <w:t>墙板规格、安装节点、拼接方式、固定件位置、与框架柱/梁的连接节点</w:t>
            </w:r>
          </w:p>
        </w:tc>
        <w:tc>
          <w:tcPr>
            <w:tcW w:w="2070" w:type="dxa"/>
            <w:tcMar>
              <w:top w:w="60" w:type="dxa"/>
              <w:left w:w="120" w:type="dxa"/>
              <w:bottom w:w="30" w:type="dxa"/>
              <w:right w:w="120" w:type="dxa"/>
            </w:tcMar>
          </w:tcPr>
          <w:p w14:paraId="30C0AC9C">
            <w:pPr>
              <w:spacing w:before="120" w:after="120" w:line="288" w:lineRule="auto"/>
              <w:ind w:left="0"/>
              <w:jc w:val="left"/>
            </w:pPr>
            <w:r>
              <w:rPr>
                <w:rFonts w:ascii="Arial" w:hAnsi="Arial" w:eastAsia="等线" w:cs="Arial"/>
                <w:sz w:val="22"/>
              </w:rPr>
              <w:t>区分轻钢龙骨复合墙板与ALC墙板</w:t>
            </w:r>
          </w:p>
        </w:tc>
      </w:tr>
      <w:tr w14:paraId="244365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BE611F3">
            <w:pPr>
              <w:spacing w:before="120" w:after="120" w:line="288" w:lineRule="auto"/>
              <w:ind w:left="0"/>
              <w:jc w:val="left"/>
            </w:pPr>
            <w:r>
              <w:rPr>
                <w:rFonts w:ascii="Arial" w:hAnsi="Arial" w:eastAsia="等线" w:cs="Arial"/>
                <w:sz w:val="22"/>
              </w:rPr>
              <w:t>SY-QY-NZ-004</w:t>
            </w:r>
          </w:p>
        </w:tc>
        <w:tc>
          <w:tcPr>
            <w:tcW w:w="2070" w:type="dxa"/>
            <w:tcMar>
              <w:top w:w="60" w:type="dxa"/>
              <w:left w:w="120" w:type="dxa"/>
              <w:bottom w:w="30" w:type="dxa"/>
              <w:right w:w="120" w:type="dxa"/>
            </w:tcMar>
          </w:tcPr>
          <w:p w14:paraId="4F5A82E1">
            <w:pPr>
              <w:spacing w:before="120" w:after="120" w:line="288" w:lineRule="auto"/>
              <w:ind w:left="0"/>
              <w:jc w:val="left"/>
            </w:pPr>
            <w:r>
              <w:rPr>
                <w:rFonts w:ascii="Arial" w:hAnsi="Arial" w:eastAsia="等线" w:cs="Arial"/>
                <w:sz w:val="22"/>
              </w:rPr>
              <w:t>装配式地面深化设计图</w:t>
            </w:r>
          </w:p>
        </w:tc>
        <w:tc>
          <w:tcPr>
            <w:tcW w:w="2070" w:type="dxa"/>
            <w:tcMar>
              <w:top w:w="60" w:type="dxa"/>
              <w:left w:w="120" w:type="dxa"/>
              <w:bottom w:w="30" w:type="dxa"/>
              <w:right w:w="120" w:type="dxa"/>
            </w:tcMar>
          </w:tcPr>
          <w:p w14:paraId="7D5C19AD">
            <w:pPr>
              <w:spacing w:before="120" w:after="120" w:line="288" w:lineRule="auto"/>
              <w:ind w:left="0"/>
              <w:jc w:val="left"/>
            </w:pPr>
            <w:r>
              <w:rPr>
                <w:rFonts w:ascii="Arial" w:hAnsi="Arial" w:eastAsia="等线" w:cs="Arial"/>
                <w:sz w:val="22"/>
              </w:rPr>
              <w:t>地面部品规格、铺贴方式、拼接节点、与墙体的衔接节点、防滑处理细节</w:t>
            </w:r>
          </w:p>
        </w:tc>
        <w:tc>
          <w:tcPr>
            <w:tcW w:w="2070" w:type="dxa"/>
            <w:tcMar>
              <w:top w:w="60" w:type="dxa"/>
              <w:left w:w="120" w:type="dxa"/>
              <w:bottom w:w="30" w:type="dxa"/>
              <w:right w:w="120" w:type="dxa"/>
            </w:tcMar>
          </w:tcPr>
          <w:p w14:paraId="579C6226">
            <w:pPr>
              <w:spacing w:before="120" w:after="120" w:line="288" w:lineRule="auto"/>
              <w:ind w:left="0"/>
              <w:jc w:val="left"/>
            </w:pPr>
            <w:r>
              <w:rPr>
                <w:rFonts w:ascii="Arial" w:hAnsi="Arial" w:eastAsia="等线" w:cs="Arial"/>
                <w:sz w:val="22"/>
              </w:rPr>
              <w:t>区分SPC锁扣地板与预制水磨石地砖</w:t>
            </w:r>
          </w:p>
        </w:tc>
      </w:tr>
      <w:tr w14:paraId="372F8E3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5A546E8">
            <w:pPr>
              <w:spacing w:before="120" w:after="120" w:line="288" w:lineRule="auto"/>
              <w:ind w:left="0"/>
              <w:jc w:val="left"/>
            </w:pPr>
            <w:r>
              <w:rPr>
                <w:rFonts w:ascii="Arial" w:hAnsi="Arial" w:eastAsia="等线" w:cs="Arial"/>
                <w:sz w:val="22"/>
              </w:rPr>
              <w:t>SY-QY-NZ-005</w:t>
            </w:r>
          </w:p>
        </w:tc>
        <w:tc>
          <w:tcPr>
            <w:tcW w:w="2070" w:type="dxa"/>
            <w:tcMar>
              <w:top w:w="60" w:type="dxa"/>
              <w:left w:w="120" w:type="dxa"/>
              <w:bottom w:w="30" w:type="dxa"/>
              <w:right w:w="120" w:type="dxa"/>
            </w:tcMar>
          </w:tcPr>
          <w:p w14:paraId="085E2813">
            <w:pPr>
              <w:spacing w:before="120" w:after="120" w:line="288" w:lineRule="auto"/>
              <w:ind w:left="0"/>
              <w:jc w:val="left"/>
            </w:pPr>
            <w:r>
              <w:rPr>
                <w:rFonts w:ascii="Arial" w:hAnsi="Arial" w:eastAsia="等线" w:cs="Arial"/>
                <w:sz w:val="22"/>
              </w:rPr>
              <w:t>装配式吊顶部品深化设计图</w:t>
            </w:r>
          </w:p>
        </w:tc>
        <w:tc>
          <w:tcPr>
            <w:tcW w:w="2070" w:type="dxa"/>
            <w:tcMar>
              <w:top w:w="60" w:type="dxa"/>
              <w:left w:w="120" w:type="dxa"/>
              <w:bottom w:w="30" w:type="dxa"/>
              <w:right w:w="120" w:type="dxa"/>
            </w:tcMar>
          </w:tcPr>
          <w:p w14:paraId="0795A4AD">
            <w:pPr>
              <w:spacing w:before="120" w:after="120" w:line="288" w:lineRule="auto"/>
              <w:ind w:left="0"/>
              <w:jc w:val="left"/>
            </w:pPr>
            <w:r>
              <w:rPr>
                <w:rFonts w:ascii="Arial" w:hAnsi="Arial" w:eastAsia="等线" w:cs="Arial"/>
                <w:sz w:val="22"/>
              </w:rPr>
              <w:t>吊顶规格、安装节点、龙骨布置、集成模块（照明、通风）安装位置、与门窗/墙体的衔接</w:t>
            </w:r>
          </w:p>
        </w:tc>
        <w:tc>
          <w:tcPr>
            <w:tcW w:w="2070" w:type="dxa"/>
            <w:tcMar>
              <w:top w:w="60" w:type="dxa"/>
              <w:left w:w="120" w:type="dxa"/>
              <w:bottom w:w="30" w:type="dxa"/>
              <w:right w:w="120" w:type="dxa"/>
            </w:tcMar>
          </w:tcPr>
          <w:p w14:paraId="67BF7ED7">
            <w:pPr>
              <w:spacing w:before="120" w:after="120" w:line="288" w:lineRule="auto"/>
              <w:ind w:left="0"/>
              <w:jc w:val="left"/>
            </w:pPr>
            <w:r>
              <w:rPr>
                <w:rFonts w:ascii="Arial" w:hAnsi="Arial" w:eastAsia="等线" w:cs="Arial"/>
                <w:sz w:val="22"/>
              </w:rPr>
              <w:t>区分集成吊顶与轻钢石膏板吊顶</w:t>
            </w:r>
          </w:p>
        </w:tc>
      </w:tr>
      <w:tr w14:paraId="7B227E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D66659E">
            <w:pPr>
              <w:spacing w:before="120" w:after="120" w:line="288" w:lineRule="auto"/>
              <w:ind w:left="0"/>
              <w:jc w:val="left"/>
            </w:pPr>
            <w:r>
              <w:rPr>
                <w:rFonts w:ascii="Arial" w:hAnsi="Arial" w:eastAsia="等线" w:cs="Arial"/>
                <w:sz w:val="22"/>
              </w:rPr>
              <w:t>SY-QY-NZ-006</w:t>
            </w:r>
          </w:p>
        </w:tc>
        <w:tc>
          <w:tcPr>
            <w:tcW w:w="2070" w:type="dxa"/>
            <w:tcMar>
              <w:top w:w="60" w:type="dxa"/>
              <w:left w:w="120" w:type="dxa"/>
              <w:bottom w:w="30" w:type="dxa"/>
              <w:right w:w="120" w:type="dxa"/>
            </w:tcMar>
          </w:tcPr>
          <w:p w14:paraId="713F39B3">
            <w:pPr>
              <w:spacing w:before="120" w:after="120" w:line="288" w:lineRule="auto"/>
              <w:ind w:left="0"/>
              <w:jc w:val="left"/>
            </w:pPr>
            <w:r>
              <w:rPr>
                <w:rFonts w:ascii="Arial" w:hAnsi="Arial" w:eastAsia="等线" w:cs="Arial"/>
                <w:sz w:val="22"/>
              </w:rPr>
              <w:t>装配式门窗深化设计图</w:t>
            </w:r>
          </w:p>
        </w:tc>
        <w:tc>
          <w:tcPr>
            <w:tcW w:w="2070" w:type="dxa"/>
            <w:tcMar>
              <w:top w:w="60" w:type="dxa"/>
              <w:left w:w="120" w:type="dxa"/>
              <w:bottom w:w="30" w:type="dxa"/>
              <w:right w:w="120" w:type="dxa"/>
            </w:tcMar>
          </w:tcPr>
          <w:p w14:paraId="1D6D1BEB">
            <w:pPr>
              <w:spacing w:before="120" w:after="120" w:line="288" w:lineRule="auto"/>
              <w:ind w:left="0"/>
              <w:jc w:val="left"/>
            </w:pPr>
            <w:r>
              <w:rPr>
                <w:rFonts w:ascii="Arial" w:hAnsi="Arial" w:eastAsia="等线" w:cs="Arial"/>
                <w:sz w:val="22"/>
              </w:rPr>
              <w:t>门窗规格、安装节点、固定方式、密封处理、与墙体/吊顶的衔接细节</w:t>
            </w:r>
          </w:p>
        </w:tc>
        <w:tc>
          <w:tcPr>
            <w:tcW w:w="2070" w:type="dxa"/>
            <w:tcMar>
              <w:top w:w="60" w:type="dxa"/>
              <w:left w:w="120" w:type="dxa"/>
              <w:bottom w:w="30" w:type="dxa"/>
              <w:right w:w="120" w:type="dxa"/>
            </w:tcMar>
          </w:tcPr>
          <w:p w14:paraId="13B8F04A">
            <w:pPr>
              <w:spacing w:before="120" w:after="120" w:line="288" w:lineRule="auto"/>
              <w:ind w:left="0"/>
              <w:jc w:val="left"/>
            </w:pPr>
            <w:r>
              <w:rPr>
                <w:rFonts w:ascii="Arial" w:hAnsi="Arial" w:eastAsia="等线" w:cs="Arial"/>
                <w:sz w:val="22"/>
              </w:rPr>
              <w:t>区分断桥铝门窗与预制木质门窗</w:t>
            </w:r>
          </w:p>
        </w:tc>
      </w:tr>
      <w:tr w14:paraId="5B5798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61EE2C2">
            <w:pPr>
              <w:spacing w:before="120" w:after="120" w:line="288" w:lineRule="auto"/>
              <w:ind w:left="0"/>
              <w:jc w:val="left"/>
            </w:pPr>
            <w:r>
              <w:rPr>
                <w:rFonts w:ascii="Arial" w:hAnsi="Arial" w:eastAsia="等线" w:cs="Arial"/>
                <w:sz w:val="22"/>
              </w:rPr>
              <w:t>SY-QY-NZ-007</w:t>
            </w:r>
          </w:p>
        </w:tc>
        <w:tc>
          <w:tcPr>
            <w:tcW w:w="2070" w:type="dxa"/>
            <w:tcMar>
              <w:top w:w="60" w:type="dxa"/>
              <w:left w:w="120" w:type="dxa"/>
              <w:bottom w:w="30" w:type="dxa"/>
              <w:right w:w="120" w:type="dxa"/>
            </w:tcMar>
          </w:tcPr>
          <w:p w14:paraId="44F94222">
            <w:pPr>
              <w:spacing w:before="120" w:after="120" w:line="288" w:lineRule="auto"/>
              <w:ind w:left="0"/>
              <w:jc w:val="left"/>
            </w:pPr>
            <w:r>
              <w:rPr>
                <w:rFonts w:ascii="Arial" w:hAnsi="Arial" w:eastAsia="等线" w:cs="Arial"/>
                <w:sz w:val="22"/>
              </w:rPr>
              <w:t>配套部品深化设计图</w:t>
            </w:r>
          </w:p>
        </w:tc>
        <w:tc>
          <w:tcPr>
            <w:tcW w:w="2070" w:type="dxa"/>
            <w:tcMar>
              <w:top w:w="60" w:type="dxa"/>
              <w:left w:w="120" w:type="dxa"/>
              <w:bottom w:w="30" w:type="dxa"/>
              <w:right w:w="120" w:type="dxa"/>
            </w:tcMar>
          </w:tcPr>
          <w:p w14:paraId="5916491E">
            <w:pPr>
              <w:spacing w:before="120" w:after="120" w:line="288" w:lineRule="auto"/>
              <w:ind w:left="0"/>
              <w:jc w:val="left"/>
            </w:pPr>
            <w:r>
              <w:rPr>
                <w:rFonts w:ascii="Arial" w:hAnsi="Arial" w:eastAsia="等线" w:cs="Arial"/>
                <w:sz w:val="22"/>
              </w:rPr>
              <w:t>预制收纳模块、集成墙面、装配式洁具基础的规格、安装节点、固定方式</w:t>
            </w:r>
          </w:p>
        </w:tc>
        <w:tc>
          <w:tcPr>
            <w:tcW w:w="2070" w:type="dxa"/>
            <w:tcMar>
              <w:top w:w="60" w:type="dxa"/>
              <w:left w:w="120" w:type="dxa"/>
              <w:bottom w:w="30" w:type="dxa"/>
              <w:right w:w="120" w:type="dxa"/>
            </w:tcMar>
          </w:tcPr>
          <w:p w14:paraId="16A6D1E9">
            <w:pPr>
              <w:spacing w:before="120" w:after="120" w:line="288" w:lineRule="auto"/>
              <w:ind w:left="0"/>
              <w:jc w:val="left"/>
            </w:pPr>
            <w:r>
              <w:rPr>
                <w:rFonts w:ascii="Arial" w:hAnsi="Arial" w:eastAsia="等线" w:cs="Arial"/>
                <w:sz w:val="22"/>
              </w:rPr>
              <w:t>适配各功能区域需求</w:t>
            </w:r>
          </w:p>
        </w:tc>
      </w:tr>
      <w:tr w14:paraId="1D0D40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FB87417">
            <w:pPr>
              <w:spacing w:before="120" w:after="120" w:line="288" w:lineRule="auto"/>
              <w:ind w:left="0"/>
              <w:jc w:val="left"/>
            </w:pPr>
            <w:r>
              <w:rPr>
                <w:rFonts w:ascii="Arial" w:hAnsi="Arial" w:eastAsia="等线" w:cs="Arial"/>
                <w:sz w:val="22"/>
              </w:rPr>
              <w:t>SY-QY-NZ-008</w:t>
            </w:r>
          </w:p>
        </w:tc>
        <w:tc>
          <w:tcPr>
            <w:tcW w:w="2070" w:type="dxa"/>
            <w:tcMar>
              <w:top w:w="60" w:type="dxa"/>
              <w:left w:w="120" w:type="dxa"/>
              <w:bottom w:w="30" w:type="dxa"/>
              <w:right w:w="120" w:type="dxa"/>
            </w:tcMar>
          </w:tcPr>
          <w:p w14:paraId="157CD5F5">
            <w:pPr>
              <w:spacing w:before="120" w:after="120" w:line="288" w:lineRule="auto"/>
              <w:ind w:left="0"/>
              <w:jc w:val="left"/>
            </w:pPr>
            <w:r>
              <w:rPr>
                <w:rFonts w:ascii="Arial" w:hAnsi="Arial" w:eastAsia="等线" w:cs="Arial"/>
                <w:sz w:val="22"/>
              </w:rPr>
              <w:t>节点深化详图</w:t>
            </w:r>
          </w:p>
        </w:tc>
        <w:tc>
          <w:tcPr>
            <w:tcW w:w="2070" w:type="dxa"/>
            <w:tcMar>
              <w:top w:w="60" w:type="dxa"/>
              <w:left w:w="120" w:type="dxa"/>
              <w:bottom w:w="30" w:type="dxa"/>
              <w:right w:w="120" w:type="dxa"/>
            </w:tcMar>
          </w:tcPr>
          <w:p w14:paraId="5C3C82CC">
            <w:pPr>
              <w:spacing w:before="120" w:after="120" w:line="288" w:lineRule="auto"/>
              <w:ind w:left="0"/>
              <w:jc w:val="left"/>
            </w:pPr>
            <w:r>
              <w:rPr>
                <w:rFonts w:ascii="Arial" w:hAnsi="Arial" w:eastAsia="等线" w:cs="Arial"/>
                <w:sz w:val="22"/>
              </w:rPr>
              <w:t>墙板拼接、地面与墙体衔接、吊顶与门窗衔接、部品与框架结构衔接等关键节点详图</w:t>
            </w:r>
          </w:p>
        </w:tc>
        <w:tc>
          <w:tcPr>
            <w:tcW w:w="2070" w:type="dxa"/>
            <w:tcMar>
              <w:top w:w="60" w:type="dxa"/>
              <w:left w:w="120" w:type="dxa"/>
              <w:bottom w:w="30" w:type="dxa"/>
              <w:right w:w="120" w:type="dxa"/>
            </w:tcMar>
          </w:tcPr>
          <w:p w14:paraId="14B63CCC">
            <w:pPr>
              <w:spacing w:before="120" w:after="120" w:line="288" w:lineRule="auto"/>
              <w:ind w:left="0"/>
              <w:jc w:val="left"/>
            </w:pPr>
            <w:r>
              <w:rPr>
                <w:rFonts w:ascii="Arial" w:hAnsi="Arial" w:eastAsia="等线" w:cs="Arial"/>
                <w:sz w:val="22"/>
              </w:rPr>
              <w:t>标注尺寸、材料规格、固定方式</w:t>
            </w:r>
          </w:p>
        </w:tc>
      </w:tr>
      <w:tr w14:paraId="63A32C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6244986">
            <w:pPr>
              <w:spacing w:before="120" w:after="120" w:line="288" w:lineRule="auto"/>
              <w:ind w:left="0"/>
              <w:jc w:val="left"/>
            </w:pPr>
            <w:r>
              <w:rPr>
                <w:rFonts w:ascii="Arial" w:hAnsi="Arial" w:eastAsia="等线" w:cs="Arial"/>
                <w:sz w:val="22"/>
              </w:rPr>
              <w:t>SY-QY-NZ-009</w:t>
            </w:r>
          </w:p>
        </w:tc>
        <w:tc>
          <w:tcPr>
            <w:tcW w:w="2070" w:type="dxa"/>
            <w:tcMar>
              <w:top w:w="60" w:type="dxa"/>
              <w:left w:w="120" w:type="dxa"/>
              <w:bottom w:w="30" w:type="dxa"/>
              <w:right w:w="120" w:type="dxa"/>
            </w:tcMar>
          </w:tcPr>
          <w:p w14:paraId="4F70915E">
            <w:pPr>
              <w:spacing w:before="120" w:after="120" w:line="288" w:lineRule="auto"/>
              <w:ind w:left="0"/>
              <w:jc w:val="left"/>
            </w:pPr>
            <w:r>
              <w:rPr>
                <w:rFonts w:ascii="Arial" w:hAnsi="Arial" w:eastAsia="等线" w:cs="Arial"/>
                <w:sz w:val="22"/>
              </w:rPr>
              <w:t>内装部品清单及安装说明图</w:t>
            </w:r>
          </w:p>
        </w:tc>
        <w:tc>
          <w:tcPr>
            <w:tcW w:w="2070" w:type="dxa"/>
            <w:tcMar>
              <w:top w:w="60" w:type="dxa"/>
              <w:left w:w="120" w:type="dxa"/>
              <w:bottom w:w="30" w:type="dxa"/>
              <w:right w:w="120" w:type="dxa"/>
            </w:tcMar>
          </w:tcPr>
          <w:p w14:paraId="3E2267AF">
            <w:pPr>
              <w:spacing w:before="120" w:after="120" w:line="288" w:lineRule="auto"/>
              <w:ind w:left="0"/>
              <w:jc w:val="left"/>
            </w:pPr>
            <w:r>
              <w:rPr>
                <w:rFonts w:ascii="Arial" w:hAnsi="Arial" w:eastAsia="等线" w:cs="Arial"/>
                <w:sz w:val="22"/>
              </w:rPr>
              <w:t>各类工业化内装部品的规格、型号、数量、安装顺序、施工注意事项</w:t>
            </w:r>
          </w:p>
        </w:tc>
        <w:tc>
          <w:tcPr>
            <w:tcW w:w="2070" w:type="dxa"/>
            <w:tcMar>
              <w:top w:w="60" w:type="dxa"/>
              <w:left w:w="120" w:type="dxa"/>
              <w:bottom w:w="30" w:type="dxa"/>
              <w:right w:w="120" w:type="dxa"/>
            </w:tcMar>
          </w:tcPr>
          <w:p w14:paraId="5B978206">
            <w:pPr>
              <w:spacing w:before="120" w:after="120" w:line="288" w:lineRule="auto"/>
              <w:ind w:left="0"/>
              <w:jc w:val="left"/>
            </w:pPr>
            <w:r>
              <w:rPr>
                <w:rFonts w:ascii="Arial" w:hAnsi="Arial" w:eastAsia="等线" w:cs="Arial"/>
                <w:sz w:val="22"/>
              </w:rPr>
              <w:t>与用量比例计算书衔接</w:t>
            </w:r>
          </w:p>
        </w:tc>
      </w:tr>
      <w:tr w14:paraId="62AB5F0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A6B6F87">
            <w:pPr>
              <w:spacing w:before="120" w:after="120" w:line="288" w:lineRule="auto"/>
              <w:ind w:left="0"/>
              <w:jc w:val="left"/>
            </w:pPr>
            <w:r>
              <w:rPr>
                <w:rFonts w:ascii="Arial" w:hAnsi="Arial" w:eastAsia="等线" w:cs="Arial"/>
                <w:sz w:val="22"/>
              </w:rPr>
              <w:t>SY-QY-NZ-010</w:t>
            </w:r>
          </w:p>
        </w:tc>
        <w:tc>
          <w:tcPr>
            <w:tcW w:w="2070" w:type="dxa"/>
            <w:tcMar>
              <w:top w:w="60" w:type="dxa"/>
              <w:left w:w="120" w:type="dxa"/>
              <w:bottom w:w="30" w:type="dxa"/>
              <w:right w:w="120" w:type="dxa"/>
            </w:tcMar>
          </w:tcPr>
          <w:p w14:paraId="1221C2CB">
            <w:pPr>
              <w:spacing w:before="120" w:after="120" w:line="288" w:lineRule="auto"/>
              <w:ind w:left="0"/>
              <w:jc w:val="left"/>
            </w:pPr>
            <w:r>
              <w:rPr>
                <w:rFonts w:ascii="Arial" w:hAnsi="Arial" w:eastAsia="等线" w:cs="Arial"/>
                <w:sz w:val="22"/>
              </w:rPr>
              <w:t>防火、隔音深化设计图</w:t>
            </w:r>
          </w:p>
        </w:tc>
        <w:tc>
          <w:tcPr>
            <w:tcW w:w="2070" w:type="dxa"/>
            <w:tcMar>
              <w:top w:w="60" w:type="dxa"/>
              <w:left w:w="120" w:type="dxa"/>
              <w:bottom w:w="30" w:type="dxa"/>
              <w:right w:w="120" w:type="dxa"/>
            </w:tcMar>
          </w:tcPr>
          <w:p w14:paraId="34D07B35">
            <w:pPr>
              <w:spacing w:before="120" w:after="120" w:line="288" w:lineRule="auto"/>
              <w:ind w:left="0"/>
              <w:jc w:val="left"/>
            </w:pPr>
            <w:r>
              <w:rPr>
                <w:rFonts w:ascii="Arial" w:hAnsi="Arial" w:eastAsia="等线" w:cs="Arial"/>
                <w:sz w:val="22"/>
              </w:rPr>
              <w:t>各区域防火分区、隔音处理节点、部品防火隔音参数标注</w:t>
            </w:r>
          </w:p>
        </w:tc>
        <w:tc>
          <w:tcPr>
            <w:tcW w:w="2070" w:type="dxa"/>
            <w:tcMar>
              <w:top w:w="60" w:type="dxa"/>
              <w:left w:w="120" w:type="dxa"/>
              <w:bottom w:w="30" w:type="dxa"/>
              <w:right w:w="120" w:type="dxa"/>
            </w:tcMar>
          </w:tcPr>
          <w:p w14:paraId="7BE6C941">
            <w:pPr>
              <w:spacing w:before="120" w:after="120" w:line="288" w:lineRule="auto"/>
              <w:ind w:left="0"/>
              <w:jc w:val="left"/>
            </w:pPr>
            <w:r>
              <w:rPr>
                <w:rFonts w:ascii="Arial" w:hAnsi="Arial" w:eastAsia="等线" w:cs="Arial"/>
                <w:sz w:val="22"/>
              </w:rPr>
              <w:t>符合二级耐火等级要求</w:t>
            </w:r>
          </w:p>
        </w:tc>
      </w:tr>
    </w:tbl>
    <w:p w14:paraId="2CAF4C96">
      <w:pPr>
        <w:spacing w:before="380" w:after="140" w:line="288" w:lineRule="auto"/>
        <w:ind w:left="0"/>
        <w:jc w:val="left"/>
        <w:outlineLvl w:val="0"/>
      </w:pPr>
      <w:bookmarkStart w:id="5" w:name="heading_5"/>
      <w:r>
        <w:rPr>
          <w:rFonts w:ascii="Arial" w:hAnsi="Arial" w:eastAsia="等线" w:cs="Arial"/>
          <w:b/>
          <w:sz w:val="36"/>
        </w:rPr>
        <w:t>三、各区域内装深化设计要点</w:t>
      </w:r>
      <w:bookmarkEnd w:id="5"/>
    </w:p>
    <w:p w14:paraId="22A72556">
      <w:pPr>
        <w:spacing w:before="320" w:after="120" w:line="288" w:lineRule="auto"/>
        <w:ind w:left="0"/>
        <w:jc w:val="left"/>
        <w:outlineLvl w:val="1"/>
      </w:pPr>
      <w:bookmarkStart w:id="6" w:name="heading_6"/>
      <w:r>
        <w:rPr>
          <w:rFonts w:ascii="Arial" w:hAnsi="Arial" w:eastAsia="等线" w:cs="Arial"/>
          <w:b/>
          <w:sz w:val="32"/>
        </w:rPr>
        <w:t>3.1 宠物陪伴区深化设计要点</w:t>
      </w:r>
      <w:bookmarkEnd w:id="6"/>
    </w:p>
    <w:p w14:paraId="2E8CFEDC">
      <w:pPr>
        <w:numPr>
          <w:ilvl w:val="0"/>
          <w:numId w:val="14"/>
        </w:numPr>
        <w:spacing w:before="120" w:after="120" w:line="288" w:lineRule="auto"/>
        <w:ind w:left="0"/>
        <w:jc w:val="left"/>
      </w:pPr>
      <w:r>
        <w:rPr>
          <w:rFonts w:ascii="Arial" w:hAnsi="Arial" w:eastAsia="等线" w:cs="Arial"/>
          <w:sz w:val="22"/>
        </w:rPr>
        <w:t>地面：采用SPC锁扣地板（规格：1220mm×1830mm×4.5mm），耐磨转数≥4000转，防滑系数≥0.6，拼接采用锁扣式连接，无胶铺贴，便于拆卸更换；地面向排水口找坡（坡度1.5%），避免积水，墙角做50mm高挡水条，防止宠物尿液渗漏。</w:t>
      </w:r>
    </w:p>
    <w:p w14:paraId="2FDE8BE4">
      <w:pPr>
        <w:numPr>
          <w:ilvl w:val="0"/>
          <w:numId w:val="15"/>
        </w:numPr>
        <w:spacing w:before="120" w:after="120" w:line="288" w:lineRule="auto"/>
        <w:ind w:left="0"/>
        <w:jc w:val="left"/>
      </w:pPr>
      <w:r>
        <w:rPr>
          <w:rFonts w:ascii="Arial" w:hAnsi="Arial" w:eastAsia="等线" w:cs="Arial"/>
          <w:sz w:val="22"/>
        </w:rPr>
        <w:t>墙面：采用ALC轻质隔墙板（规格：600mm×2400mm×100mm），防火等级A级，隔音量≥40dB，表面做耐擦洗涂层，便于清洁；墙板与地面、吊顶衔接处采用密封胶密封，防止灰尘、杂物堆积；墙面预留宠物互动洞口（规格：300mm×300mm），洞口边缘做圆角处理，避免划伤宠物。</w:t>
      </w:r>
    </w:p>
    <w:p w14:paraId="321CB6B4">
      <w:pPr>
        <w:numPr>
          <w:ilvl w:val="0"/>
          <w:numId w:val="16"/>
        </w:numPr>
        <w:spacing w:before="120" w:after="120" w:line="288" w:lineRule="auto"/>
        <w:ind w:left="0"/>
        <w:jc w:val="left"/>
      </w:pPr>
      <w:r>
        <w:rPr>
          <w:rFonts w:ascii="Arial" w:hAnsi="Arial" w:eastAsia="等线" w:cs="Arial"/>
          <w:sz w:val="22"/>
        </w:rPr>
        <w:t>吊顶：采用集成吊顶模块（规格：300mm×300mm），含嵌入式照明、通风功能，板材选用防潮、防火材质，安装高度2.8m，便于清洁维护；吊顶与墙板衔接处做收边处理，避免缝隙。</w:t>
      </w:r>
    </w:p>
    <w:p w14:paraId="42380FBE">
      <w:pPr>
        <w:numPr>
          <w:ilvl w:val="0"/>
          <w:numId w:val="17"/>
        </w:numPr>
        <w:spacing w:before="120" w:after="120" w:line="288" w:lineRule="auto"/>
        <w:ind w:left="0"/>
        <w:jc w:val="left"/>
      </w:pPr>
      <w:r>
        <w:rPr>
          <w:rFonts w:ascii="Arial" w:hAnsi="Arial" w:eastAsia="等线" w:cs="Arial"/>
          <w:sz w:val="22"/>
        </w:rPr>
        <w:t>配套部品：安装预制宠物收纳柜（规格：800mm×400mm×1200mm），采用免钉安装，与墙面紧密贴合；预留宠物饮水、喂食点位，点位周边地面做防渗漏处理。</w:t>
      </w:r>
    </w:p>
    <w:p w14:paraId="19B96D20">
      <w:pPr>
        <w:spacing w:before="320" w:after="120" w:line="288" w:lineRule="auto"/>
        <w:ind w:left="0"/>
        <w:jc w:val="left"/>
        <w:outlineLvl w:val="1"/>
      </w:pPr>
      <w:bookmarkStart w:id="7" w:name="heading_7"/>
      <w:r>
        <w:rPr>
          <w:rFonts w:ascii="Arial" w:hAnsi="Arial" w:eastAsia="等线" w:cs="Arial"/>
          <w:b/>
          <w:sz w:val="32"/>
        </w:rPr>
        <w:t>3.2 心理疗愈区深化设计要点</w:t>
      </w:r>
      <w:bookmarkEnd w:id="7"/>
    </w:p>
    <w:p w14:paraId="5A300DD4">
      <w:pPr>
        <w:numPr>
          <w:ilvl w:val="0"/>
          <w:numId w:val="18"/>
        </w:numPr>
        <w:spacing w:before="120" w:after="120" w:line="288" w:lineRule="auto"/>
        <w:ind w:left="0"/>
        <w:jc w:val="left"/>
      </w:pPr>
      <w:r>
        <w:rPr>
          <w:rFonts w:ascii="Arial" w:hAnsi="Arial" w:eastAsia="等线" w:cs="Arial"/>
          <w:sz w:val="22"/>
        </w:rPr>
        <w:t>地面：采用SPC锁扣地板（规格：1220mm×1830mm×4.5mm），颜色选用浅色系（米白、浅灰），表面哑光处理，减少反光，营造静谧氛围；拼接紧密，无明显缝隙，脚感舒适。</w:t>
      </w:r>
    </w:p>
    <w:p w14:paraId="3884D512">
      <w:pPr>
        <w:numPr>
          <w:ilvl w:val="0"/>
          <w:numId w:val="19"/>
        </w:numPr>
        <w:spacing w:before="120" w:after="120" w:line="288" w:lineRule="auto"/>
        <w:ind w:left="0"/>
        <w:jc w:val="left"/>
      </w:pPr>
      <w:r>
        <w:rPr>
          <w:rFonts w:ascii="Arial" w:hAnsi="Arial" w:eastAsia="等线" w:cs="Arial"/>
          <w:sz w:val="22"/>
        </w:rPr>
        <w:t>墙面：采用轻钢龙骨复合墙板（规格：1220mm×2400mm×120mm），表面粘贴环保布艺软包，颜色选用柔和色系（浅蓝、浅紫），具备隔音、吸音功能，隔音量≥45dB；墙板拼接处做隐形处理，提升美观度；墙面预留挂饰、绿植摆放点位，适配疗愈场景。</w:t>
      </w:r>
    </w:p>
    <w:p w14:paraId="547ADDAF">
      <w:pPr>
        <w:numPr>
          <w:ilvl w:val="0"/>
          <w:numId w:val="20"/>
        </w:numPr>
        <w:spacing w:before="120" w:after="120" w:line="288" w:lineRule="auto"/>
        <w:ind w:left="0"/>
        <w:jc w:val="left"/>
      </w:pPr>
      <w:r>
        <w:rPr>
          <w:rFonts w:ascii="Arial" w:hAnsi="Arial" w:eastAsia="等线" w:cs="Arial"/>
          <w:sz w:val="22"/>
        </w:rPr>
        <w:t>吊顶：采用轻钢龙骨+石膏板吊顶（规格：1220mm×2440mm×9.5mm），表面刷环保乳胶漆（浅色系），安装嵌入式暖光灯具，灯光亮度可调节（500-1500lux）；吊顶无明显接缝，营造简洁、温馨的空间氛围。</w:t>
      </w:r>
    </w:p>
    <w:p w14:paraId="5988830E">
      <w:pPr>
        <w:numPr>
          <w:ilvl w:val="0"/>
          <w:numId w:val="21"/>
        </w:numPr>
        <w:spacing w:before="120" w:after="120" w:line="288" w:lineRule="auto"/>
        <w:ind w:left="0"/>
        <w:jc w:val="left"/>
      </w:pPr>
      <w:r>
        <w:rPr>
          <w:rFonts w:ascii="Arial" w:hAnsi="Arial" w:eastAsia="等线" w:cs="Arial"/>
          <w:sz w:val="22"/>
        </w:rPr>
        <w:t>门窗：采用预制木质门窗（规格：定制尺寸），选用环保实木材质，表面做哑光清漆处理，具备良好的隔音、保温性能；门窗安装密封严密，减少外界噪音干扰；窗户配备遮光帘，保障空间私密性。</w:t>
      </w:r>
    </w:p>
    <w:p w14:paraId="065C2846">
      <w:pPr>
        <w:spacing w:before="320" w:after="120" w:line="288" w:lineRule="auto"/>
        <w:ind w:left="0"/>
        <w:jc w:val="left"/>
        <w:outlineLvl w:val="1"/>
      </w:pPr>
      <w:bookmarkStart w:id="8" w:name="heading_8"/>
      <w:r>
        <w:rPr>
          <w:rFonts w:ascii="Arial" w:hAnsi="Arial" w:eastAsia="等线" w:cs="Arial"/>
          <w:b/>
          <w:sz w:val="32"/>
        </w:rPr>
        <w:t>3.3 社交互动区深化设计要点</w:t>
      </w:r>
      <w:bookmarkEnd w:id="8"/>
    </w:p>
    <w:p w14:paraId="51AE1055">
      <w:pPr>
        <w:numPr>
          <w:ilvl w:val="0"/>
          <w:numId w:val="22"/>
        </w:numPr>
        <w:spacing w:before="120" w:after="120" w:line="288" w:lineRule="auto"/>
        <w:ind w:left="0"/>
        <w:jc w:val="left"/>
      </w:pPr>
      <w:r>
        <w:rPr>
          <w:rFonts w:ascii="Arial" w:hAnsi="Arial" w:eastAsia="等线" w:cs="Arial"/>
          <w:sz w:val="22"/>
        </w:rPr>
        <w:t>地面：采用SPC锁扣地板（规格：1220mm×1830mm×4.5mm），颜色选用中性色系（浅灰、浅棕），耐磨、易清洁，适配人流往来及宠物活动；拼接处做防滑处理，避免人员滑倒。</w:t>
      </w:r>
    </w:p>
    <w:p w14:paraId="698C5BD2">
      <w:pPr>
        <w:numPr>
          <w:ilvl w:val="0"/>
          <w:numId w:val="23"/>
        </w:numPr>
        <w:spacing w:before="120" w:after="120" w:line="288" w:lineRule="auto"/>
        <w:ind w:left="0"/>
        <w:jc w:val="left"/>
      </w:pPr>
      <w:r>
        <w:rPr>
          <w:rFonts w:ascii="Arial" w:hAnsi="Arial" w:eastAsia="等线" w:cs="Arial"/>
          <w:sz w:val="22"/>
        </w:rPr>
        <w:t>墙面：采用轻钢龙骨复合墙板（规格：1220mm×2400mm×120mm），表面刷环保乳胶漆（浅色系），部分区域安装集成墙面模块（木纹质感），提升空间层次感；墙板预留展示架、装饰画点位，增强社交氛围。</w:t>
      </w:r>
    </w:p>
    <w:p w14:paraId="0D1C2829">
      <w:pPr>
        <w:numPr>
          <w:ilvl w:val="0"/>
          <w:numId w:val="24"/>
        </w:numPr>
        <w:spacing w:before="120" w:after="120" w:line="288" w:lineRule="auto"/>
        <w:ind w:left="0"/>
        <w:jc w:val="left"/>
      </w:pPr>
      <w:r>
        <w:rPr>
          <w:rFonts w:ascii="Arial" w:hAnsi="Arial" w:eastAsia="等线" w:cs="Arial"/>
          <w:sz w:val="22"/>
        </w:rPr>
        <w:t>吊顶：采用集成吊顶模块（规格：300mm×600mm），含照明、通风一体化功能，安装高度3.0m，提升空间通透感；吊顶与门窗、灯具衔接处做收边处理，细节美观。</w:t>
      </w:r>
    </w:p>
    <w:p w14:paraId="42FC078A">
      <w:pPr>
        <w:numPr>
          <w:ilvl w:val="0"/>
          <w:numId w:val="25"/>
        </w:numPr>
        <w:spacing w:before="120" w:after="120" w:line="288" w:lineRule="auto"/>
        <w:ind w:left="0"/>
        <w:jc w:val="left"/>
      </w:pPr>
      <w:r>
        <w:rPr>
          <w:rFonts w:ascii="Arial" w:hAnsi="Arial" w:eastAsia="等线" w:cs="Arial"/>
          <w:sz w:val="22"/>
        </w:rPr>
        <w:t>配套部品：安装预制休闲座椅、收纳展示柜，采用免钉装配，与地面、墙面紧密贴合；预留充电插座、饮用水点位，适配社交需求。</w:t>
      </w:r>
    </w:p>
    <w:p w14:paraId="6BD825B3">
      <w:pPr>
        <w:spacing w:before="320" w:after="120" w:line="288" w:lineRule="auto"/>
        <w:ind w:left="0"/>
        <w:jc w:val="left"/>
        <w:outlineLvl w:val="1"/>
      </w:pPr>
      <w:bookmarkStart w:id="9" w:name="heading_9"/>
      <w:r>
        <w:rPr>
          <w:rFonts w:ascii="Arial" w:hAnsi="Arial" w:eastAsia="等线" w:cs="Arial"/>
          <w:b/>
          <w:sz w:val="32"/>
        </w:rPr>
        <w:t>3.4 宠物诊疗区深化设计要点</w:t>
      </w:r>
      <w:bookmarkEnd w:id="9"/>
    </w:p>
    <w:p w14:paraId="77EF3597">
      <w:pPr>
        <w:numPr>
          <w:ilvl w:val="0"/>
          <w:numId w:val="26"/>
        </w:numPr>
        <w:spacing w:before="120" w:after="120" w:line="288" w:lineRule="auto"/>
        <w:ind w:left="0"/>
        <w:jc w:val="left"/>
      </w:pPr>
      <w:r>
        <w:rPr>
          <w:rFonts w:ascii="Arial" w:hAnsi="Arial" w:eastAsia="等线" w:cs="Arial"/>
          <w:sz w:val="22"/>
        </w:rPr>
        <w:t>地面：采用预制水磨石地砖（规格：600mm×600mm×15mm），防火等级A级，耐污、耐腐蚀、易消毒，表面防滑处理（防滑系数≥0.7）；地面做防渗漏处理，墙角做圆角处理，便于清洁消毒。</w:t>
      </w:r>
    </w:p>
    <w:p w14:paraId="3BD15BD9">
      <w:pPr>
        <w:numPr>
          <w:ilvl w:val="0"/>
          <w:numId w:val="27"/>
        </w:numPr>
        <w:spacing w:before="120" w:after="120" w:line="288" w:lineRule="auto"/>
        <w:ind w:left="0"/>
        <w:jc w:val="left"/>
      </w:pPr>
      <w:r>
        <w:rPr>
          <w:rFonts w:ascii="Arial" w:hAnsi="Arial" w:eastAsia="等线" w:cs="Arial"/>
          <w:sz w:val="22"/>
        </w:rPr>
        <w:t>墙面：采用ALC轻质隔墙板（规格：600mm×2400mm×100mm），防火等级A级，表面做抗菌涂层，便于消毒；墙板与地面、吊顶衔接处采用密封胶密封，防止细菌滋生；墙面预留诊疗设备安装点位、药品收纳柜位置。</w:t>
      </w:r>
    </w:p>
    <w:p w14:paraId="5746355D">
      <w:pPr>
        <w:numPr>
          <w:ilvl w:val="0"/>
          <w:numId w:val="28"/>
        </w:numPr>
        <w:spacing w:before="120" w:after="120" w:line="288" w:lineRule="auto"/>
        <w:ind w:left="0"/>
        <w:jc w:val="left"/>
      </w:pPr>
      <w:r>
        <w:rPr>
          <w:rFonts w:ascii="Arial" w:hAnsi="Arial" w:eastAsia="等线" w:cs="Arial"/>
          <w:sz w:val="22"/>
        </w:rPr>
        <w:t>吊顶：采用集成吊顶模块（规格：300mm×300mm），含嵌入式杀菌灯、通风扇，板材选用防潮、防火、抗菌材质，安装高度2.9m；吊顶预留设备检修口，便于维护。</w:t>
      </w:r>
    </w:p>
    <w:p w14:paraId="66099EC8">
      <w:pPr>
        <w:numPr>
          <w:ilvl w:val="0"/>
          <w:numId w:val="29"/>
        </w:numPr>
        <w:spacing w:before="120" w:after="120" w:line="288" w:lineRule="auto"/>
        <w:ind w:left="0"/>
        <w:jc w:val="left"/>
      </w:pPr>
      <w:r>
        <w:rPr>
          <w:rFonts w:ascii="Arial" w:hAnsi="Arial" w:eastAsia="等线" w:cs="Arial"/>
          <w:sz w:val="22"/>
        </w:rPr>
        <w:t>门窗：采用断桥铝门窗（规格：定制尺寸），具备良好的密封、隔音、保温性能，表面做防腐蚀处理；门窗安装牢固，开启灵活，便于通风换气。</w:t>
      </w:r>
    </w:p>
    <w:p w14:paraId="3AA697B3">
      <w:pPr>
        <w:spacing w:before="320" w:after="120" w:line="288" w:lineRule="auto"/>
        <w:ind w:left="0"/>
        <w:jc w:val="left"/>
        <w:outlineLvl w:val="1"/>
      </w:pPr>
      <w:bookmarkStart w:id="10" w:name="heading_10"/>
      <w:r>
        <w:rPr>
          <w:rFonts w:ascii="Arial" w:hAnsi="Arial" w:eastAsia="等线" w:cs="Arial"/>
          <w:b/>
          <w:sz w:val="32"/>
        </w:rPr>
        <w:t>3.5 配套服务区域深化设计要点</w:t>
      </w:r>
      <w:bookmarkEnd w:id="10"/>
    </w:p>
    <w:p w14:paraId="51D57A48">
      <w:pPr>
        <w:numPr>
          <w:ilvl w:val="0"/>
          <w:numId w:val="30"/>
        </w:numPr>
        <w:spacing w:before="120" w:after="120" w:line="288" w:lineRule="auto"/>
        <w:ind w:left="0"/>
        <w:jc w:val="left"/>
      </w:pPr>
      <w:r>
        <w:rPr>
          <w:rFonts w:ascii="Arial" w:hAnsi="Arial" w:eastAsia="等线" w:cs="Arial"/>
          <w:sz w:val="22"/>
        </w:rPr>
        <w:t>地面：公共配套区（走廊、前台）采用预制水磨石地砖，办公区采用SPC锁扣地板，适配不同使用需求；走廊地面做防滑处理，标注导向标识。</w:t>
      </w:r>
    </w:p>
    <w:p w14:paraId="283312F4">
      <w:pPr>
        <w:numPr>
          <w:ilvl w:val="0"/>
          <w:numId w:val="31"/>
        </w:numPr>
        <w:spacing w:before="120" w:after="120" w:line="288" w:lineRule="auto"/>
        <w:ind w:left="0"/>
        <w:jc w:val="left"/>
      </w:pPr>
      <w:r>
        <w:rPr>
          <w:rFonts w:ascii="Arial" w:hAnsi="Arial" w:eastAsia="等线" w:cs="Arial"/>
          <w:sz w:val="22"/>
        </w:rPr>
        <w:t>墙面：采用轻钢龙骨复合墙板，表面刷环保乳胶漆，简洁美观，便于清洁；办公区墙面预留办公设备安装点位、收纳柜位置。</w:t>
      </w:r>
    </w:p>
    <w:p w14:paraId="1149E6C4">
      <w:pPr>
        <w:numPr>
          <w:ilvl w:val="0"/>
          <w:numId w:val="32"/>
        </w:numPr>
        <w:spacing w:before="120" w:after="120" w:line="288" w:lineRule="auto"/>
        <w:ind w:left="0"/>
        <w:jc w:val="left"/>
      </w:pPr>
      <w:r>
        <w:rPr>
          <w:rFonts w:ascii="Arial" w:hAnsi="Arial" w:eastAsia="等线" w:cs="Arial"/>
          <w:sz w:val="22"/>
        </w:rPr>
        <w:t>吊顶：公共配套区采用集成吊顶，办公区采用轻钢石膏板吊顶，兼顾功能与美观；吊顶安装照明、通风设备，满足使用需求。</w:t>
      </w:r>
    </w:p>
    <w:p w14:paraId="4C4A392A">
      <w:pPr>
        <w:numPr>
          <w:ilvl w:val="0"/>
          <w:numId w:val="33"/>
        </w:numPr>
        <w:spacing w:before="120" w:after="120" w:line="288" w:lineRule="auto"/>
        <w:ind w:left="0"/>
        <w:jc w:val="left"/>
      </w:pPr>
      <w:r>
        <w:rPr>
          <w:rFonts w:ascii="Arial" w:hAnsi="Arial" w:eastAsia="等线" w:cs="Arial"/>
          <w:sz w:val="22"/>
        </w:rPr>
        <w:t>配套部品：安装预制办公桌椅、收纳柜、前台接待台，采用工业化装配方式，便于安装、拆卸；卫生间采用装配式洁具基础，适配防水、易清洁需求。</w:t>
      </w:r>
    </w:p>
    <w:p w14:paraId="6E8396ED">
      <w:pPr>
        <w:spacing w:before="380" w:after="140" w:line="288" w:lineRule="auto"/>
        <w:ind w:left="0"/>
        <w:jc w:val="left"/>
        <w:outlineLvl w:val="0"/>
      </w:pPr>
      <w:bookmarkStart w:id="11" w:name="heading_11"/>
      <w:r>
        <w:rPr>
          <w:rFonts w:ascii="Arial" w:hAnsi="Arial" w:eastAsia="等线" w:cs="Arial"/>
          <w:b/>
          <w:sz w:val="36"/>
        </w:rPr>
        <w:t>四、工业化内装部品深化要求</w:t>
      </w:r>
      <w:bookmarkEnd w:id="11"/>
    </w:p>
    <w:p w14:paraId="044469EA">
      <w:pPr>
        <w:spacing w:before="320" w:after="120" w:line="288" w:lineRule="auto"/>
        <w:ind w:left="0"/>
        <w:jc w:val="left"/>
        <w:outlineLvl w:val="1"/>
      </w:pPr>
      <w:bookmarkStart w:id="12" w:name="heading_12"/>
      <w:r>
        <w:rPr>
          <w:rFonts w:ascii="Arial" w:hAnsi="Arial" w:eastAsia="等线" w:cs="Arial"/>
          <w:b/>
          <w:sz w:val="32"/>
        </w:rPr>
        <w:t>4.1 装配式墙板深化要求</w:t>
      </w:r>
      <w:bookmarkEnd w:id="12"/>
    </w:p>
    <w:p w14:paraId="4A10FC8D">
      <w:pPr>
        <w:numPr>
          <w:ilvl w:val="0"/>
          <w:numId w:val="34"/>
        </w:numPr>
        <w:spacing w:before="120" w:after="120" w:line="288" w:lineRule="auto"/>
        <w:ind w:left="0"/>
        <w:jc w:val="left"/>
      </w:pPr>
      <w:r>
        <w:rPr>
          <w:rFonts w:ascii="Arial" w:hAnsi="Arial" w:eastAsia="等线" w:cs="Arial"/>
          <w:sz w:val="22"/>
        </w:rPr>
        <w:t>轻钢龙骨复合墙板：规格统一为1220mm×2400mm×120mm，龙骨采用75型轻钢龙骨，间距400mm，面板采用防火石膏板，表面平整，误差≤2mm/m；安装采用膨胀螺栓与框架结构固定，固定点间距600mm，确保牢固。</w:t>
      </w:r>
    </w:p>
    <w:p w14:paraId="7CAD47F1">
      <w:pPr>
        <w:numPr>
          <w:ilvl w:val="0"/>
          <w:numId w:val="35"/>
        </w:numPr>
        <w:spacing w:before="120" w:after="120" w:line="288" w:lineRule="auto"/>
        <w:ind w:left="0"/>
        <w:jc w:val="left"/>
      </w:pPr>
      <w:r>
        <w:rPr>
          <w:rFonts w:ascii="Arial" w:hAnsi="Arial" w:eastAsia="等线" w:cs="Arial"/>
          <w:sz w:val="22"/>
        </w:rPr>
        <w:t>ALC轻质隔墙板：规格统一为600mm×2400mm×100mm，强度等级≥A3.5，防火等级A级，安装采用专用连接件，拼接缝隙≤5mm，缝隙采用专用密封胶密封，确保隔音、防火性能。</w:t>
      </w:r>
    </w:p>
    <w:p w14:paraId="6C2D4026">
      <w:pPr>
        <w:numPr>
          <w:ilvl w:val="0"/>
          <w:numId w:val="36"/>
        </w:numPr>
        <w:spacing w:before="120" w:after="120" w:line="288" w:lineRule="auto"/>
        <w:ind w:left="0"/>
        <w:jc w:val="left"/>
      </w:pPr>
      <w:r>
        <w:rPr>
          <w:rFonts w:ascii="Arial" w:hAnsi="Arial" w:eastAsia="等线" w:cs="Arial"/>
          <w:sz w:val="22"/>
        </w:rPr>
        <w:t>墙板拼接：所有墙板拼接处做隐形处理，避免出现明显缝隙；墙板与框架柱、梁的衔接处采用柔性连接，预留伸缩缝（5-8mm），防止墙面开裂。</w:t>
      </w:r>
    </w:p>
    <w:p w14:paraId="3A68E5A1">
      <w:pPr>
        <w:spacing w:before="320" w:after="120" w:line="288" w:lineRule="auto"/>
        <w:ind w:left="0"/>
        <w:jc w:val="left"/>
        <w:outlineLvl w:val="1"/>
      </w:pPr>
      <w:bookmarkStart w:id="13" w:name="heading_13"/>
      <w:r>
        <w:rPr>
          <w:rFonts w:ascii="Arial" w:hAnsi="Arial" w:eastAsia="等线" w:cs="Arial"/>
          <w:b/>
          <w:sz w:val="32"/>
        </w:rPr>
        <w:t>4.2 装配式地面部品深化要求</w:t>
      </w:r>
      <w:bookmarkEnd w:id="13"/>
    </w:p>
    <w:p w14:paraId="1BDCE98D">
      <w:pPr>
        <w:numPr>
          <w:ilvl w:val="0"/>
          <w:numId w:val="37"/>
        </w:numPr>
        <w:spacing w:before="120" w:after="120" w:line="288" w:lineRule="auto"/>
        <w:ind w:left="0"/>
        <w:jc w:val="left"/>
      </w:pPr>
      <w:r>
        <w:rPr>
          <w:rFonts w:ascii="Arial" w:hAnsi="Arial" w:eastAsia="等线" w:cs="Arial"/>
          <w:sz w:val="22"/>
        </w:rPr>
        <w:t>SPC锁扣地板：规格统一为1220mm×1830mm×4.5mm，密度≥1.2g/cm³，耐磨转数≥4000转，环保等级达到E0级；锁扣拼接严密，无松动、起翘现象，铺贴前做好地面找平处理，平整度误差≤3mm/m。</w:t>
      </w:r>
    </w:p>
    <w:p w14:paraId="0AA36729">
      <w:pPr>
        <w:numPr>
          <w:ilvl w:val="0"/>
          <w:numId w:val="38"/>
        </w:numPr>
        <w:spacing w:before="120" w:after="120" w:line="288" w:lineRule="auto"/>
        <w:ind w:left="0"/>
        <w:jc w:val="left"/>
      </w:pPr>
      <w:r>
        <w:rPr>
          <w:rFonts w:ascii="Arial" w:hAnsi="Arial" w:eastAsia="等线" w:cs="Arial"/>
          <w:sz w:val="22"/>
        </w:rPr>
        <w:t>预制水磨石地砖：规格统一为600mm×600mm×15mm，强度等级≥C30，表面光滑、无裂纹、无色差；铺贴采用干挂工艺，缝隙≤2mm，缝隙采用美缝剂填充，便于清洁消毒。</w:t>
      </w:r>
    </w:p>
    <w:p w14:paraId="4EB13040">
      <w:pPr>
        <w:numPr>
          <w:ilvl w:val="0"/>
          <w:numId w:val="39"/>
        </w:numPr>
        <w:spacing w:before="120" w:after="120" w:line="288" w:lineRule="auto"/>
        <w:ind w:left="0"/>
        <w:jc w:val="left"/>
      </w:pPr>
      <w:r>
        <w:rPr>
          <w:rFonts w:ascii="Arial" w:hAnsi="Arial" w:eastAsia="等线" w:cs="Arial"/>
          <w:sz w:val="22"/>
        </w:rPr>
        <w:t>地面衔接：不同类型地面部品衔接处做收边处理，收边条选用与地面颜色匹配的铝合金材质，安装牢固，无松动；地面与墙体衔接处做防潮处理，避免返潮。</w:t>
      </w:r>
    </w:p>
    <w:p w14:paraId="7067AEEF">
      <w:pPr>
        <w:spacing w:before="320" w:after="120" w:line="288" w:lineRule="auto"/>
        <w:ind w:left="0"/>
        <w:jc w:val="left"/>
        <w:outlineLvl w:val="1"/>
      </w:pPr>
      <w:bookmarkStart w:id="14" w:name="heading_14"/>
      <w:r>
        <w:rPr>
          <w:rFonts w:ascii="Arial" w:hAnsi="Arial" w:eastAsia="等线" w:cs="Arial"/>
          <w:b/>
          <w:sz w:val="32"/>
        </w:rPr>
        <w:t>4.3 装配式吊顶部品深化要求</w:t>
      </w:r>
      <w:bookmarkEnd w:id="14"/>
    </w:p>
    <w:p w14:paraId="7E86AD07">
      <w:pPr>
        <w:numPr>
          <w:ilvl w:val="0"/>
          <w:numId w:val="40"/>
        </w:numPr>
        <w:spacing w:before="120" w:after="120" w:line="288" w:lineRule="auto"/>
        <w:ind w:left="0"/>
        <w:jc w:val="left"/>
      </w:pPr>
      <w:r>
        <w:rPr>
          <w:rFonts w:ascii="Arial" w:hAnsi="Arial" w:eastAsia="等线" w:cs="Arial"/>
          <w:sz w:val="22"/>
        </w:rPr>
        <w:t>集成吊顶模块：规格统一为300mm×300mm或300mm×600mm，板材采用铝合金材质，厚度≥0.6mm，防火等级A级，表面涂层均匀，无色差；模块拼接严密，安装牢固，平整度误差≤2mm/m；集成照明、通风功能，灯具功率、通风量适配各区域需求。</w:t>
      </w:r>
    </w:p>
    <w:p w14:paraId="6D617B4F">
      <w:pPr>
        <w:numPr>
          <w:ilvl w:val="0"/>
          <w:numId w:val="41"/>
        </w:numPr>
        <w:spacing w:before="120" w:after="120" w:line="288" w:lineRule="auto"/>
        <w:ind w:left="0"/>
        <w:jc w:val="left"/>
      </w:pPr>
      <w:r>
        <w:rPr>
          <w:rFonts w:ascii="Arial" w:hAnsi="Arial" w:eastAsia="等线" w:cs="Arial"/>
          <w:sz w:val="22"/>
        </w:rPr>
        <w:t>轻钢龙骨+石膏板吊顶：龙骨采用50型轻钢龙骨，主龙骨间距900mm，次龙骨间距300mm，石膏板厚度9.5mm，环保等级E0级；石膏板拼接缝隙≤3mm，缝隙采用嵌缝石膏填充、贴网格布处理，表面刷乳胶漆，无明显接缝。</w:t>
      </w:r>
    </w:p>
    <w:p w14:paraId="4C0422E1">
      <w:pPr>
        <w:numPr>
          <w:ilvl w:val="0"/>
          <w:numId w:val="42"/>
        </w:numPr>
        <w:spacing w:before="120" w:after="120" w:line="288" w:lineRule="auto"/>
        <w:ind w:left="0"/>
        <w:jc w:val="left"/>
      </w:pPr>
      <w:r>
        <w:rPr>
          <w:rFonts w:ascii="Arial" w:hAnsi="Arial" w:eastAsia="等线" w:cs="Arial"/>
          <w:sz w:val="22"/>
        </w:rPr>
        <w:t>吊顶安装：吊顶龙骨与框架梁、楼板采用膨胀螺栓固定，固定点间距800mm，确保牢固；吊顶与门窗、墙体衔接处做收边处理，收边条安装平整、牢固。</w:t>
      </w:r>
    </w:p>
    <w:p w14:paraId="2B955E1B">
      <w:pPr>
        <w:spacing w:before="320" w:after="120" w:line="288" w:lineRule="auto"/>
        <w:ind w:left="0"/>
        <w:jc w:val="left"/>
        <w:outlineLvl w:val="1"/>
      </w:pPr>
      <w:bookmarkStart w:id="15" w:name="heading_15"/>
      <w:r>
        <w:rPr>
          <w:rFonts w:ascii="Arial" w:hAnsi="Arial" w:eastAsia="等线" w:cs="Arial"/>
          <w:b/>
          <w:sz w:val="32"/>
        </w:rPr>
        <w:t>4.4 装配式门窗深化要求</w:t>
      </w:r>
      <w:bookmarkEnd w:id="15"/>
    </w:p>
    <w:p w14:paraId="22D7E7D0">
      <w:pPr>
        <w:numPr>
          <w:ilvl w:val="0"/>
          <w:numId w:val="43"/>
        </w:numPr>
        <w:spacing w:before="120" w:after="120" w:line="288" w:lineRule="auto"/>
        <w:ind w:left="0"/>
        <w:jc w:val="left"/>
      </w:pPr>
      <w:r>
        <w:rPr>
          <w:rFonts w:ascii="Arial" w:hAnsi="Arial" w:eastAsia="等线" w:cs="Arial"/>
          <w:sz w:val="22"/>
        </w:rPr>
        <w:t>断桥铝门窗：型材规格为55系列，壁厚≥1.4mm，玻璃采用双层中空钢化玻璃（5+12A+5），具备良好的保温、隔音、防水性能；五金配件选用不锈钢材质，开启灵活、牢固；门窗安装采用膨胀螺栓与框架结构固定，密封胶选用中性硅酮密封胶，密封严密，无渗漏。</w:t>
      </w:r>
    </w:p>
    <w:p w14:paraId="013D0366">
      <w:pPr>
        <w:numPr>
          <w:ilvl w:val="0"/>
          <w:numId w:val="44"/>
        </w:numPr>
        <w:spacing w:before="120" w:after="120" w:line="288" w:lineRule="auto"/>
        <w:ind w:left="0"/>
        <w:jc w:val="left"/>
      </w:pPr>
      <w:r>
        <w:rPr>
          <w:rFonts w:ascii="Arial" w:hAnsi="Arial" w:eastAsia="等线" w:cs="Arial"/>
          <w:sz w:val="22"/>
        </w:rPr>
        <w:t>预制木质门窗：选用环保实木型材，壁厚≥30mm，表面做防腐、防潮处理，玻璃采用单层钢化玻璃；五金配件选用铜质或不锈钢材质，安装牢固，开启灵活；门窗与墙体衔接处采用密封胶密封，减少噪音、雨水渗漏。</w:t>
      </w:r>
    </w:p>
    <w:p w14:paraId="766F8676">
      <w:pPr>
        <w:numPr>
          <w:ilvl w:val="0"/>
          <w:numId w:val="45"/>
        </w:numPr>
        <w:spacing w:before="120" w:after="120" w:line="288" w:lineRule="auto"/>
        <w:ind w:left="0"/>
        <w:jc w:val="left"/>
      </w:pPr>
      <w:r>
        <w:rPr>
          <w:rFonts w:ascii="Arial" w:hAnsi="Arial" w:eastAsia="等线" w:cs="Arial"/>
          <w:sz w:val="22"/>
        </w:rPr>
        <w:t>门窗洞口：门窗洞口尺寸误差≤3mm，洞口周边做防腐、防潮处理；门窗安装后，与洞口周边墙体平齐，无凹凸现象。</w:t>
      </w:r>
    </w:p>
    <w:p w14:paraId="267502BE">
      <w:pPr>
        <w:spacing w:before="320" w:after="120" w:line="288" w:lineRule="auto"/>
        <w:ind w:left="0"/>
        <w:jc w:val="left"/>
        <w:outlineLvl w:val="1"/>
      </w:pPr>
      <w:bookmarkStart w:id="16" w:name="heading_16"/>
      <w:r>
        <w:rPr>
          <w:rFonts w:ascii="Arial" w:hAnsi="Arial" w:eastAsia="等线" w:cs="Arial"/>
          <w:b/>
          <w:sz w:val="32"/>
        </w:rPr>
        <w:t>4.5 配套部品深化要求</w:t>
      </w:r>
      <w:bookmarkEnd w:id="16"/>
    </w:p>
    <w:p w14:paraId="4346AE5B">
      <w:pPr>
        <w:numPr>
          <w:ilvl w:val="0"/>
          <w:numId w:val="46"/>
        </w:numPr>
        <w:spacing w:before="120" w:after="120" w:line="288" w:lineRule="auto"/>
        <w:ind w:left="0"/>
        <w:jc w:val="left"/>
      </w:pPr>
      <w:r>
        <w:rPr>
          <w:rFonts w:ascii="Arial" w:hAnsi="Arial" w:eastAsia="等线" w:cs="Arial"/>
          <w:sz w:val="22"/>
        </w:rPr>
        <w:t>预制收纳模块、集成墙面模块、装配式洁具基础等配套部品，规格统一、标准化生产，适配工业化装配需求；安装采用免钉、卡扣式连接，便于安装、拆卸、更换。</w:t>
      </w:r>
    </w:p>
    <w:p w14:paraId="1F0ECAA1">
      <w:pPr>
        <w:numPr>
          <w:ilvl w:val="0"/>
          <w:numId w:val="47"/>
        </w:numPr>
        <w:spacing w:before="120" w:after="120" w:line="288" w:lineRule="auto"/>
        <w:ind w:left="0"/>
        <w:jc w:val="left"/>
      </w:pPr>
      <w:r>
        <w:rPr>
          <w:rFonts w:ascii="Arial" w:hAnsi="Arial" w:eastAsia="等线" w:cs="Arial"/>
          <w:sz w:val="22"/>
        </w:rPr>
        <w:t>配套部品材质选用绿色、环保、耐磨、易清洁的材料，符合绿色建筑要求；表面无毛刺、无色差，做工精细，适配各区域功能需求。</w:t>
      </w:r>
    </w:p>
    <w:p w14:paraId="1E0C82F0">
      <w:pPr>
        <w:numPr>
          <w:ilvl w:val="0"/>
          <w:numId w:val="48"/>
        </w:numPr>
        <w:spacing w:before="120" w:after="120" w:line="288" w:lineRule="auto"/>
        <w:ind w:left="0"/>
        <w:jc w:val="left"/>
      </w:pPr>
      <w:r>
        <w:rPr>
          <w:rFonts w:ascii="Arial" w:hAnsi="Arial" w:eastAsia="等线" w:cs="Arial"/>
          <w:sz w:val="22"/>
        </w:rPr>
        <w:t>配套部品安装位置精准，与墙板、地面、吊顶衔接紧密，无松动、缝隙，确保整体美观性与实用性。</w:t>
      </w:r>
    </w:p>
    <w:p w14:paraId="460688B9">
      <w:pPr>
        <w:spacing w:before="380" w:after="140" w:line="288" w:lineRule="auto"/>
        <w:ind w:left="0"/>
        <w:jc w:val="left"/>
        <w:outlineLvl w:val="0"/>
      </w:pPr>
      <w:bookmarkStart w:id="17" w:name="heading_17"/>
      <w:r>
        <w:rPr>
          <w:rFonts w:ascii="Arial" w:hAnsi="Arial" w:eastAsia="等线" w:cs="Arial"/>
          <w:b/>
          <w:sz w:val="36"/>
        </w:rPr>
        <w:t>五、施工深化要求</w:t>
      </w:r>
      <w:bookmarkEnd w:id="17"/>
    </w:p>
    <w:p w14:paraId="046BC4A6">
      <w:pPr>
        <w:numPr>
          <w:ilvl w:val="0"/>
          <w:numId w:val="49"/>
        </w:numPr>
        <w:spacing w:before="120" w:after="120" w:line="288" w:lineRule="auto"/>
        <w:ind w:left="0"/>
        <w:jc w:val="left"/>
      </w:pPr>
      <w:r>
        <w:rPr>
          <w:rFonts w:ascii="Arial" w:hAnsi="Arial" w:eastAsia="等线" w:cs="Arial"/>
          <w:sz w:val="22"/>
        </w:rPr>
        <w:t>施工前，需对照本深化设计图及工业化内装部品用量比例计算书，核对部品规格、数量，确保部品与设计图纸一致；对施工人员进行技术交底，明确安装工艺、节点要求及质量标准。</w:t>
      </w:r>
    </w:p>
    <w:p w14:paraId="16E35BAF">
      <w:pPr>
        <w:numPr>
          <w:ilvl w:val="0"/>
          <w:numId w:val="50"/>
        </w:numPr>
        <w:spacing w:before="120" w:after="120" w:line="288" w:lineRule="auto"/>
        <w:ind w:left="0"/>
        <w:jc w:val="left"/>
      </w:pPr>
      <w:r>
        <w:rPr>
          <w:rFonts w:ascii="Arial" w:hAnsi="Arial" w:eastAsia="等线" w:cs="Arial"/>
          <w:sz w:val="22"/>
        </w:rPr>
        <w:t>工业化内装施工遵循“先顶后墙再地面”的顺序，先安装吊顶龙骨及模块，再安装墙板，最后铺贴地面部品，配套部品同步穿插安装，确保施工有序推进。</w:t>
      </w:r>
    </w:p>
    <w:p w14:paraId="42C3E46B">
      <w:pPr>
        <w:numPr>
          <w:ilvl w:val="0"/>
          <w:numId w:val="51"/>
        </w:numPr>
        <w:spacing w:before="120" w:after="120" w:line="288" w:lineRule="auto"/>
        <w:ind w:left="0"/>
        <w:jc w:val="left"/>
      </w:pPr>
      <w:r>
        <w:rPr>
          <w:rFonts w:ascii="Arial" w:hAnsi="Arial" w:eastAsia="等线" w:cs="Arial"/>
          <w:sz w:val="22"/>
        </w:rPr>
        <w:t>各部品安装过程中，严格按照深化设计图的节点要求施工，重点把控拼接缝隙、固定方式、密封处理等细节，确保安装质量；每道工序完成后，需进行自检、互检，合格后方可进入下一道工序。</w:t>
      </w:r>
    </w:p>
    <w:p w14:paraId="319E8839">
      <w:pPr>
        <w:numPr>
          <w:ilvl w:val="0"/>
          <w:numId w:val="52"/>
        </w:numPr>
        <w:spacing w:before="120" w:after="120" w:line="288" w:lineRule="auto"/>
        <w:ind w:left="0"/>
        <w:jc w:val="left"/>
      </w:pPr>
      <w:r>
        <w:rPr>
          <w:rFonts w:ascii="Arial" w:hAnsi="Arial" w:eastAsia="等线" w:cs="Arial"/>
          <w:sz w:val="22"/>
        </w:rPr>
        <w:t>施工过程中，做好部品保护工作，避免部品碰撞、划伤、损坏；施工垃圾及时清理，保持施工现场整洁，实现环保施工。</w:t>
      </w:r>
    </w:p>
    <w:p w14:paraId="46BFF3E3">
      <w:pPr>
        <w:numPr>
          <w:ilvl w:val="0"/>
          <w:numId w:val="53"/>
        </w:numPr>
        <w:spacing w:before="120" w:after="120" w:line="288" w:lineRule="auto"/>
        <w:ind w:left="0"/>
        <w:jc w:val="left"/>
      </w:pPr>
      <w:r>
        <w:rPr>
          <w:rFonts w:ascii="Arial" w:hAnsi="Arial" w:eastAsia="等线" w:cs="Arial"/>
          <w:sz w:val="22"/>
        </w:rPr>
        <w:t>施工完成后，对照深化设计图及相关验收标准，进行整体验收，重点检查部品安装牢固性、拼接缝隙、表面平整度、防火隔音性能等，确保符合设计要求及相关规范。</w:t>
      </w:r>
    </w:p>
    <w:p w14:paraId="5090159A">
      <w:pPr>
        <w:spacing w:before="380" w:after="140" w:line="288" w:lineRule="auto"/>
        <w:ind w:left="0"/>
        <w:jc w:val="left"/>
        <w:outlineLvl w:val="0"/>
      </w:pPr>
      <w:bookmarkStart w:id="18" w:name="heading_18"/>
      <w:r>
        <w:rPr>
          <w:rFonts w:ascii="Arial" w:hAnsi="Arial" w:eastAsia="等线" w:cs="Arial"/>
          <w:b/>
          <w:sz w:val="36"/>
        </w:rPr>
        <w:t>六、图纸说明</w:t>
      </w:r>
      <w:bookmarkEnd w:id="18"/>
    </w:p>
    <w:p w14:paraId="0334C800">
      <w:pPr>
        <w:numPr>
          <w:ilvl w:val="0"/>
          <w:numId w:val="54"/>
        </w:numPr>
        <w:spacing w:before="120" w:after="120" w:line="288" w:lineRule="auto"/>
        <w:ind w:left="0"/>
        <w:jc w:val="left"/>
      </w:pPr>
      <w:r>
        <w:rPr>
          <w:rFonts w:ascii="Arial" w:hAnsi="Arial" w:eastAsia="等线" w:cs="Arial"/>
          <w:sz w:val="22"/>
        </w:rPr>
        <w:t>本深化设计图文件所有尺寸均以毫米（mm）为单位，标高以米（m）为单位，图纸比例详见各单张图纸标注。</w:t>
      </w:r>
    </w:p>
    <w:p w14:paraId="2EA9F6B8">
      <w:pPr>
        <w:numPr>
          <w:ilvl w:val="0"/>
          <w:numId w:val="55"/>
        </w:numPr>
        <w:spacing w:before="120" w:after="120" w:line="288" w:lineRule="auto"/>
        <w:ind w:left="0"/>
        <w:jc w:val="left"/>
      </w:pPr>
      <w:r>
        <w:rPr>
          <w:rFonts w:ascii="Arial" w:hAnsi="Arial" w:eastAsia="等线" w:cs="Arial"/>
          <w:sz w:val="22"/>
        </w:rPr>
        <w:t>本深化设计图基于项目框架结构特点及工业化内装部品用量比例计算书编制，若结构尺寸、部品规格发生变更，需及时调整深化设计图，确保设计与实际一致。</w:t>
      </w:r>
    </w:p>
    <w:p w14:paraId="5540A225">
      <w:pPr>
        <w:numPr>
          <w:ilvl w:val="0"/>
          <w:numId w:val="56"/>
        </w:numPr>
        <w:spacing w:before="120" w:after="120" w:line="288" w:lineRule="auto"/>
        <w:ind w:left="0"/>
        <w:jc w:val="left"/>
      </w:pPr>
      <w:r>
        <w:rPr>
          <w:rFonts w:ascii="Arial" w:hAnsi="Arial" w:eastAsia="等线" w:cs="Arial"/>
          <w:sz w:val="22"/>
        </w:rPr>
        <w:t>本深化设计图未尽事宜，参照《装配式内装修技术标准》《绿色建筑评价标准》及相关行业规范执行；若有特殊要求，需结合现场实际情况，经设计单位、施工单位、监理单位共同确认后调整。</w:t>
      </w:r>
    </w:p>
    <w:p w14:paraId="31C16A74">
      <w:pPr>
        <w:numPr>
          <w:ilvl w:val="0"/>
          <w:numId w:val="57"/>
        </w:numPr>
        <w:spacing w:before="120" w:after="120" w:line="288" w:lineRule="auto"/>
        <w:ind w:left="0"/>
        <w:jc w:val="left"/>
      </w:pPr>
      <w:r>
        <w:rPr>
          <w:rFonts w:ascii="Arial" w:hAnsi="Arial" w:eastAsia="等线" w:cs="Arial"/>
          <w:sz w:val="22"/>
        </w:rPr>
        <w:t>本深化设计图文件作为工业化内装施工、采购、验收的核心依据，所有相关单位需严格遵照执行，不得擅自更改设计内容；若需更改，需履行设计变更手续。</w:t>
      </w:r>
    </w:p>
    <w:p w14:paraId="0E4F2A2F">
      <w:pPr>
        <w:numPr>
          <w:ilvl w:val="0"/>
          <w:numId w:val="58"/>
        </w:numPr>
        <w:spacing w:before="120" w:after="120" w:line="288" w:lineRule="auto"/>
        <w:ind w:left="0"/>
        <w:jc w:val="left"/>
      </w:pPr>
      <w:r>
        <w:rPr>
          <w:rFonts w:ascii="Arial" w:hAnsi="Arial" w:eastAsia="等线" w:cs="Arial"/>
          <w:sz w:val="22"/>
        </w:rPr>
        <w:t>本深化设计图与前期内装方案设计图、工业化内装部品用量比例计算书不一致之处，以本深化设计图为准。</w:t>
      </w:r>
    </w:p>
    <w:p w14:paraId="4C630D4C">
      <w:pPr>
        <w:spacing w:before="380" w:after="140" w:line="288" w:lineRule="auto"/>
        <w:ind w:left="0"/>
        <w:jc w:val="left"/>
        <w:outlineLvl w:val="0"/>
      </w:pPr>
      <w:bookmarkStart w:id="19" w:name="heading_19"/>
      <w:r>
        <w:rPr>
          <w:rFonts w:ascii="Arial" w:hAnsi="Arial" w:eastAsia="等线" w:cs="Arial"/>
          <w:b/>
          <w:sz w:val="36"/>
        </w:rPr>
        <w:t>七、附件</w:t>
      </w:r>
      <w:bookmarkEnd w:id="19"/>
    </w:p>
    <w:p w14:paraId="4C60FA60">
      <w:pPr>
        <w:numPr>
          <w:ilvl w:val="0"/>
          <w:numId w:val="59"/>
        </w:numPr>
        <w:spacing w:before="120" w:after="120" w:line="288" w:lineRule="auto"/>
        <w:ind w:left="0"/>
        <w:jc w:val="left"/>
      </w:pPr>
      <w:r>
        <w:rPr>
          <w:rFonts w:ascii="Arial" w:hAnsi="Arial" w:eastAsia="等线" w:cs="Arial"/>
          <w:sz w:val="22"/>
        </w:rPr>
        <w:t>附件1：工业化内装部品规格参数表</w:t>
      </w:r>
    </w:p>
    <w:p w14:paraId="23F0B7D5">
      <w:pPr>
        <w:numPr>
          <w:ilvl w:val="0"/>
          <w:numId w:val="60"/>
        </w:numPr>
        <w:spacing w:before="120" w:after="120" w:line="288" w:lineRule="auto"/>
        <w:ind w:left="0"/>
        <w:jc w:val="left"/>
      </w:pPr>
      <w:r>
        <w:rPr>
          <w:rFonts w:ascii="Arial" w:hAnsi="Arial" w:eastAsia="等线" w:cs="Arial"/>
          <w:sz w:val="22"/>
        </w:rPr>
        <w:t>附件2：关键节点深化详图（电子版）</w:t>
      </w:r>
    </w:p>
    <w:p w14:paraId="6FE89F39">
      <w:pPr>
        <w:numPr>
          <w:ilvl w:val="0"/>
          <w:numId w:val="61"/>
        </w:numPr>
        <w:spacing w:before="120" w:after="120" w:line="288" w:lineRule="auto"/>
        <w:ind w:left="0"/>
        <w:jc w:val="left"/>
      </w:pPr>
      <w:r>
        <w:rPr>
          <w:rFonts w:ascii="Arial" w:hAnsi="Arial" w:eastAsia="等线" w:cs="Arial"/>
          <w:sz w:val="22"/>
        </w:rPr>
        <w:t>附件3：工业化内装施工工艺流程图</w:t>
      </w:r>
    </w:p>
    <w:p w14:paraId="5F867D75">
      <w:pPr>
        <w:numPr>
          <w:ilvl w:val="0"/>
          <w:numId w:val="62"/>
        </w:numPr>
        <w:spacing w:before="120" w:after="120" w:line="288" w:lineRule="auto"/>
        <w:ind w:left="0"/>
        <w:jc w:val="left"/>
      </w:pPr>
      <w:r>
        <w:rPr>
          <w:rFonts w:ascii="Arial" w:hAnsi="Arial" w:eastAsia="等线" w:cs="Arial"/>
          <w:sz w:val="22"/>
        </w:rPr>
        <w:t>附件4：内装部品验收标准及检查表</w:t>
      </w:r>
    </w:p>
    <w:p w14:paraId="0D106D1A">
      <w:pPr>
        <w:numPr>
          <w:ilvl w:val="0"/>
          <w:numId w:val="63"/>
        </w:numPr>
        <w:spacing w:before="120" w:after="120" w:line="288" w:lineRule="auto"/>
        <w:ind w:left="0"/>
        <w:jc w:val="left"/>
      </w:pPr>
      <w:r>
        <w:rPr>
          <w:rFonts w:ascii="Arial" w:hAnsi="Arial" w:eastAsia="等线" w:cs="Arial"/>
          <w:sz w:val="22"/>
        </w:rPr>
        <w:t>附件5：本项目工业化内装部品用量比例计算书</w:t>
      </w:r>
    </w:p>
    <w:p w14:paraId="57C0EBD0">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4CE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381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8CAEB125"/>
    <w:multiLevelType w:val="singleLevel"/>
    <w:tmpl w:val="8CAEB125"/>
    <w:lvl w:ilvl="0" w:tentative="0">
      <w:start w:val="0"/>
      <w:numFmt w:val="bullet"/>
      <w:lvlText w:val="•"/>
      <w:lvlJc w:val="left"/>
      <w:rPr>
        <w:color w:val="3370FF"/>
      </w:rPr>
    </w:lvl>
  </w:abstractNum>
  <w:abstractNum w:abstractNumId="4">
    <w:nsid w:val="91995D4F"/>
    <w:multiLevelType w:val="singleLevel"/>
    <w:tmpl w:val="91995D4F"/>
    <w:lvl w:ilvl="0" w:tentative="0">
      <w:start w:val="0"/>
      <w:numFmt w:val="bullet"/>
      <w:lvlText w:val="•"/>
      <w:lvlJc w:val="left"/>
      <w:rPr>
        <w:color w:val="3370FF"/>
      </w:rPr>
    </w:lvl>
  </w:abstractNum>
  <w:abstractNum w:abstractNumId="5">
    <w:nsid w:val="9239341B"/>
    <w:multiLevelType w:val="singleLevel"/>
    <w:tmpl w:val="9239341B"/>
    <w:lvl w:ilvl="0" w:tentative="0">
      <w:start w:val="2"/>
      <w:numFmt w:val="decimal"/>
      <w:lvlText w:val="%1."/>
      <w:lvlJc w:val="left"/>
      <w:rPr>
        <w:color w:val="3370FF"/>
      </w:rPr>
    </w:lvl>
  </w:abstractNum>
  <w:abstractNum w:abstractNumId="6">
    <w:nsid w:val="9288B902"/>
    <w:multiLevelType w:val="singleLevel"/>
    <w:tmpl w:val="9288B902"/>
    <w:lvl w:ilvl="0" w:tentative="0">
      <w:start w:val="0"/>
      <w:numFmt w:val="bullet"/>
      <w:lvlText w:val="•"/>
      <w:lvlJc w:val="left"/>
      <w:rPr>
        <w:color w:val="3370FF"/>
      </w:rPr>
    </w:lvl>
  </w:abstractNum>
  <w:abstractNum w:abstractNumId="7">
    <w:nsid w:val="9C8AC8EF"/>
    <w:multiLevelType w:val="singleLevel"/>
    <w:tmpl w:val="9C8AC8EF"/>
    <w:lvl w:ilvl="0" w:tentative="0">
      <w:start w:val="0"/>
      <w:numFmt w:val="bullet"/>
      <w:lvlText w:val="•"/>
      <w:lvlJc w:val="left"/>
      <w:rPr>
        <w:color w:val="3370FF"/>
      </w:rPr>
    </w:lvl>
  </w:abstractNum>
  <w:abstractNum w:abstractNumId="8">
    <w:nsid w:val="B0F1ACD9"/>
    <w:multiLevelType w:val="singleLevel"/>
    <w:tmpl w:val="B0F1ACD9"/>
    <w:lvl w:ilvl="0" w:tentative="0">
      <w:start w:val="0"/>
      <w:numFmt w:val="bullet"/>
      <w:lvlText w:val="•"/>
      <w:lvlJc w:val="left"/>
      <w:rPr>
        <w:color w:val="3370FF"/>
      </w:rPr>
    </w:lvl>
  </w:abstractNum>
  <w:abstractNum w:abstractNumId="9">
    <w:nsid w:val="B53F3350"/>
    <w:multiLevelType w:val="singleLevel"/>
    <w:tmpl w:val="B53F3350"/>
    <w:lvl w:ilvl="0" w:tentative="0">
      <w:start w:val="0"/>
      <w:numFmt w:val="bullet"/>
      <w:lvlText w:val="•"/>
      <w:lvlJc w:val="left"/>
      <w:rPr>
        <w:color w:val="3370FF"/>
      </w:rPr>
    </w:lvl>
  </w:abstractNum>
  <w:abstractNum w:abstractNumId="10">
    <w:nsid w:val="B5E306ED"/>
    <w:multiLevelType w:val="singleLevel"/>
    <w:tmpl w:val="B5E306ED"/>
    <w:lvl w:ilvl="0" w:tentative="0">
      <w:start w:val="0"/>
      <w:numFmt w:val="bullet"/>
      <w:lvlText w:val="•"/>
      <w:lvlJc w:val="left"/>
      <w:rPr>
        <w:color w:val="3370FF"/>
      </w:rPr>
    </w:lvl>
  </w:abstractNum>
  <w:abstractNum w:abstractNumId="11">
    <w:nsid w:val="B8CEF35B"/>
    <w:multiLevelType w:val="singleLevel"/>
    <w:tmpl w:val="B8CEF35B"/>
    <w:lvl w:ilvl="0" w:tentative="0">
      <w:start w:val="0"/>
      <w:numFmt w:val="bullet"/>
      <w:lvlText w:val="•"/>
      <w:lvlJc w:val="left"/>
      <w:rPr>
        <w:color w:val="3370FF"/>
      </w:rPr>
    </w:lvl>
  </w:abstractNum>
  <w:abstractNum w:abstractNumId="12">
    <w:nsid w:val="BB64CFA9"/>
    <w:multiLevelType w:val="singleLevel"/>
    <w:tmpl w:val="BB64CFA9"/>
    <w:lvl w:ilvl="0" w:tentative="0">
      <w:start w:val="0"/>
      <w:numFmt w:val="bullet"/>
      <w:lvlText w:val="•"/>
      <w:lvlJc w:val="left"/>
      <w:rPr>
        <w:color w:val="3370FF"/>
      </w:rPr>
    </w:lvl>
  </w:abstractNum>
  <w:abstractNum w:abstractNumId="13">
    <w:nsid w:val="BE923771"/>
    <w:multiLevelType w:val="singleLevel"/>
    <w:tmpl w:val="BE923771"/>
    <w:lvl w:ilvl="0" w:tentative="0">
      <w:start w:val="0"/>
      <w:numFmt w:val="bullet"/>
      <w:lvlText w:val="•"/>
      <w:lvlJc w:val="left"/>
      <w:rPr>
        <w:color w:val="3370FF"/>
      </w:rPr>
    </w:lvl>
  </w:abstractNum>
  <w:abstractNum w:abstractNumId="14">
    <w:nsid w:val="BF205925"/>
    <w:multiLevelType w:val="singleLevel"/>
    <w:tmpl w:val="BF205925"/>
    <w:lvl w:ilvl="0" w:tentative="0">
      <w:start w:val="0"/>
      <w:numFmt w:val="bullet"/>
      <w:lvlText w:val="•"/>
      <w:lvlJc w:val="left"/>
      <w:rPr>
        <w:color w:val="3370FF"/>
      </w:rPr>
    </w:lvl>
  </w:abstractNum>
  <w:abstractNum w:abstractNumId="15">
    <w:nsid w:val="C8879AEF"/>
    <w:multiLevelType w:val="singleLevel"/>
    <w:tmpl w:val="C8879AEF"/>
    <w:lvl w:ilvl="0" w:tentative="0">
      <w:start w:val="5"/>
      <w:numFmt w:val="decimal"/>
      <w:lvlText w:val="%1."/>
      <w:lvlJc w:val="left"/>
      <w:rPr>
        <w:color w:val="3370FF"/>
      </w:rPr>
    </w:lvl>
  </w:abstractNum>
  <w:abstractNum w:abstractNumId="16">
    <w:nsid w:val="CF092B84"/>
    <w:multiLevelType w:val="singleLevel"/>
    <w:tmpl w:val="CF092B84"/>
    <w:lvl w:ilvl="0" w:tentative="0">
      <w:start w:val="0"/>
      <w:numFmt w:val="bullet"/>
      <w:lvlText w:val="•"/>
      <w:lvlJc w:val="left"/>
      <w:rPr>
        <w:color w:val="3370FF"/>
      </w:rPr>
    </w:lvl>
  </w:abstractNum>
  <w:abstractNum w:abstractNumId="17">
    <w:nsid w:val="D7D140E4"/>
    <w:multiLevelType w:val="singleLevel"/>
    <w:tmpl w:val="D7D140E4"/>
    <w:lvl w:ilvl="0" w:tentative="0">
      <w:start w:val="0"/>
      <w:numFmt w:val="bullet"/>
      <w:lvlText w:val="•"/>
      <w:lvlJc w:val="left"/>
      <w:rPr>
        <w:color w:val="3370FF"/>
      </w:rPr>
    </w:lvl>
  </w:abstractNum>
  <w:abstractNum w:abstractNumId="18">
    <w:nsid w:val="D7F9FE59"/>
    <w:multiLevelType w:val="singleLevel"/>
    <w:tmpl w:val="D7F9FE59"/>
    <w:lvl w:ilvl="0" w:tentative="0">
      <w:start w:val="0"/>
      <w:numFmt w:val="bullet"/>
      <w:lvlText w:val="•"/>
      <w:lvlJc w:val="left"/>
      <w:rPr>
        <w:color w:val="3370FF"/>
      </w:rPr>
    </w:lvl>
  </w:abstractNum>
  <w:abstractNum w:abstractNumId="19">
    <w:nsid w:val="DCBA6B53"/>
    <w:multiLevelType w:val="singleLevel"/>
    <w:tmpl w:val="DCBA6B53"/>
    <w:lvl w:ilvl="0" w:tentative="0">
      <w:start w:val="0"/>
      <w:numFmt w:val="bullet"/>
      <w:lvlText w:val="•"/>
      <w:lvlJc w:val="left"/>
      <w:rPr>
        <w:color w:val="3370FF"/>
      </w:rPr>
    </w:lvl>
  </w:abstractNum>
  <w:abstractNum w:abstractNumId="20">
    <w:nsid w:val="E093A4B0"/>
    <w:multiLevelType w:val="singleLevel"/>
    <w:tmpl w:val="E093A4B0"/>
    <w:lvl w:ilvl="0" w:tentative="0">
      <w:start w:val="0"/>
      <w:numFmt w:val="bullet"/>
      <w:lvlText w:val="•"/>
      <w:lvlJc w:val="left"/>
      <w:rPr>
        <w:color w:val="3370FF"/>
      </w:rPr>
    </w:lvl>
  </w:abstractNum>
  <w:abstractNum w:abstractNumId="21">
    <w:nsid w:val="F0E89278"/>
    <w:multiLevelType w:val="singleLevel"/>
    <w:tmpl w:val="F0E89278"/>
    <w:lvl w:ilvl="0" w:tentative="0">
      <w:start w:val="0"/>
      <w:numFmt w:val="bullet"/>
      <w:lvlText w:val="•"/>
      <w:lvlJc w:val="left"/>
      <w:rPr>
        <w:color w:val="3370FF"/>
      </w:rPr>
    </w:lvl>
  </w:abstractNum>
  <w:abstractNum w:abstractNumId="22">
    <w:nsid w:val="F4B5D9F5"/>
    <w:multiLevelType w:val="singleLevel"/>
    <w:tmpl w:val="F4B5D9F5"/>
    <w:lvl w:ilvl="0" w:tentative="0">
      <w:start w:val="0"/>
      <w:numFmt w:val="bullet"/>
      <w:lvlText w:val="•"/>
      <w:lvlJc w:val="left"/>
      <w:rPr>
        <w:color w:val="3370FF"/>
      </w:rPr>
    </w:lvl>
  </w:abstractNum>
  <w:abstractNum w:abstractNumId="23">
    <w:nsid w:val="F7735DC9"/>
    <w:multiLevelType w:val="singleLevel"/>
    <w:tmpl w:val="F7735DC9"/>
    <w:lvl w:ilvl="0" w:tentative="0">
      <w:start w:val="0"/>
      <w:numFmt w:val="bullet"/>
      <w:lvlText w:val="•"/>
      <w:lvlJc w:val="left"/>
      <w:rPr>
        <w:color w:val="3370FF"/>
      </w:rPr>
    </w:lvl>
  </w:abstractNum>
  <w:abstractNum w:abstractNumId="24">
    <w:nsid w:val="0053208E"/>
    <w:multiLevelType w:val="singleLevel"/>
    <w:tmpl w:val="0053208E"/>
    <w:lvl w:ilvl="0" w:tentative="0">
      <w:start w:val="0"/>
      <w:numFmt w:val="bullet"/>
      <w:lvlText w:val="•"/>
      <w:lvlJc w:val="left"/>
      <w:rPr>
        <w:color w:val="3370FF"/>
      </w:rPr>
    </w:lvl>
  </w:abstractNum>
  <w:abstractNum w:abstractNumId="25">
    <w:nsid w:val="0248C179"/>
    <w:multiLevelType w:val="singleLevel"/>
    <w:tmpl w:val="0248C179"/>
    <w:lvl w:ilvl="0" w:tentative="0">
      <w:start w:val="1"/>
      <w:numFmt w:val="decimal"/>
      <w:lvlText w:val="%1."/>
      <w:lvlJc w:val="left"/>
      <w:rPr>
        <w:color w:val="3370FF"/>
      </w:rPr>
    </w:lvl>
  </w:abstractNum>
  <w:abstractNum w:abstractNumId="26">
    <w:nsid w:val="03D62ECE"/>
    <w:multiLevelType w:val="singleLevel"/>
    <w:tmpl w:val="03D62ECE"/>
    <w:lvl w:ilvl="0" w:tentative="0">
      <w:start w:val="0"/>
      <w:numFmt w:val="bullet"/>
      <w:lvlText w:val="•"/>
      <w:lvlJc w:val="left"/>
      <w:rPr>
        <w:color w:val="3370FF"/>
      </w:rPr>
    </w:lvl>
  </w:abstractNum>
  <w:abstractNum w:abstractNumId="27">
    <w:nsid w:val="0709FD3E"/>
    <w:multiLevelType w:val="singleLevel"/>
    <w:tmpl w:val="0709FD3E"/>
    <w:lvl w:ilvl="0" w:tentative="0">
      <w:start w:val="0"/>
      <w:numFmt w:val="bullet"/>
      <w:lvlText w:val="•"/>
      <w:lvlJc w:val="left"/>
      <w:rPr>
        <w:color w:val="3370FF"/>
      </w:rPr>
    </w:lvl>
  </w:abstractNum>
  <w:abstractNum w:abstractNumId="28">
    <w:nsid w:val="0CEF100B"/>
    <w:multiLevelType w:val="singleLevel"/>
    <w:tmpl w:val="0CEF100B"/>
    <w:lvl w:ilvl="0" w:tentative="0">
      <w:start w:val="0"/>
      <w:numFmt w:val="bullet"/>
      <w:lvlText w:val="•"/>
      <w:lvlJc w:val="left"/>
      <w:rPr>
        <w:color w:val="3370FF"/>
      </w:rPr>
    </w:lvl>
  </w:abstractNum>
  <w:abstractNum w:abstractNumId="29">
    <w:nsid w:val="0E640482"/>
    <w:multiLevelType w:val="singleLevel"/>
    <w:tmpl w:val="0E640482"/>
    <w:lvl w:ilvl="0" w:tentative="0">
      <w:start w:val="0"/>
      <w:numFmt w:val="bullet"/>
      <w:lvlText w:val="•"/>
      <w:lvlJc w:val="left"/>
      <w:rPr>
        <w:color w:val="3370FF"/>
      </w:rPr>
    </w:lvl>
  </w:abstractNum>
  <w:abstractNum w:abstractNumId="30">
    <w:nsid w:val="0F9F9CCA"/>
    <w:multiLevelType w:val="singleLevel"/>
    <w:tmpl w:val="0F9F9CCA"/>
    <w:lvl w:ilvl="0" w:tentative="0">
      <w:start w:val="0"/>
      <w:numFmt w:val="bullet"/>
      <w:lvlText w:val="•"/>
      <w:lvlJc w:val="left"/>
      <w:rPr>
        <w:color w:val="3370FF"/>
      </w:rPr>
    </w:lvl>
  </w:abstractNum>
  <w:abstractNum w:abstractNumId="31">
    <w:nsid w:val="1ACDE60F"/>
    <w:multiLevelType w:val="singleLevel"/>
    <w:tmpl w:val="1ACDE60F"/>
    <w:lvl w:ilvl="0" w:tentative="0">
      <w:start w:val="0"/>
      <w:numFmt w:val="bullet"/>
      <w:lvlText w:val="•"/>
      <w:lvlJc w:val="left"/>
      <w:rPr>
        <w:color w:val="3370FF"/>
      </w:rPr>
    </w:lvl>
  </w:abstractNum>
  <w:abstractNum w:abstractNumId="32">
    <w:nsid w:val="1C257C7B"/>
    <w:multiLevelType w:val="singleLevel"/>
    <w:tmpl w:val="1C257C7B"/>
    <w:lvl w:ilvl="0" w:tentative="0">
      <w:start w:val="0"/>
      <w:numFmt w:val="bullet"/>
      <w:lvlText w:val="•"/>
      <w:lvlJc w:val="left"/>
      <w:rPr>
        <w:color w:val="3370FF"/>
      </w:rPr>
    </w:lvl>
  </w:abstractNum>
  <w:abstractNum w:abstractNumId="33">
    <w:nsid w:val="23E97754"/>
    <w:multiLevelType w:val="singleLevel"/>
    <w:tmpl w:val="23E97754"/>
    <w:lvl w:ilvl="0" w:tentative="0">
      <w:start w:val="0"/>
      <w:numFmt w:val="bullet"/>
      <w:lvlText w:val="•"/>
      <w:lvlJc w:val="left"/>
      <w:rPr>
        <w:color w:val="3370FF"/>
      </w:rPr>
    </w:lvl>
  </w:abstractNum>
  <w:abstractNum w:abstractNumId="34">
    <w:nsid w:val="243FCF68"/>
    <w:multiLevelType w:val="singleLevel"/>
    <w:tmpl w:val="243FCF68"/>
    <w:lvl w:ilvl="0" w:tentative="0">
      <w:start w:val="0"/>
      <w:numFmt w:val="bullet"/>
      <w:lvlText w:val="•"/>
      <w:lvlJc w:val="left"/>
      <w:rPr>
        <w:color w:val="3370FF"/>
      </w:rPr>
    </w:lvl>
  </w:abstractNum>
  <w:abstractNum w:abstractNumId="35">
    <w:nsid w:val="2470EC97"/>
    <w:multiLevelType w:val="singleLevel"/>
    <w:tmpl w:val="2470EC97"/>
    <w:lvl w:ilvl="0" w:tentative="0">
      <w:start w:val="0"/>
      <w:numFmt w:val="bullet"/>
      <w:lvlText w:val="•"/>
      <w:lvlJc w:val="left"/>
      <w:rPr>
        <w:color w:val="3370FF"/>
      </w:rPr>
    </w:lvl>
  </w:abstractNum>
  <w:abstractNum w:abstractNumId="36">
    <w:nsid w:val="25B654F3"/>
    <w:multiLevelType w:val="singleLevel"/>
    <w:tmpl w:val="25B654F3"/>
    <w:lvl w:ilvl="0" w:tentative="0">
      <w:start w:val="0"/>
      <w:numFmt w:val="bullet"/>
      <w:lvlText w:val="•"/>
      <w:lvlJc w:val="left"/>
      <w:rPr>
        <w:color w:val="3370FF"/>
      </w:rPr>
    </w:lvl>
  </w:abstractNum>
  <w:abstractNum w:abstractNumId="37">
    <w:nsid w:val="2A8F537B"/>
    <w:multiLevelType w:val="singleLevel"/>
    <w:tmpl w:val="2A8F537B"/>
    <w:lvl w:ilvl="0" w:tentative="0">
      <w:start w:val="3"/>
      <w:numFmt w:val="decimal"/>
      <w:lvlText w:val="%1."/>
      <w:lvlJc w:val="left"/>
      <w:rPr>
        <w:color w:val="3370FF"/>
      </w:rPr>
    </w:lvl>
  </w:abstractNum>
  <w:abstractNum w:abstractNumId="38">
    <w:nsid w:val="30FC5B15"/>
    <w:multiLevelType w:val="singleLevel"/>
    <w:tmpl w:val="30FC5B15"/>
    <w:lvl w:ilvl="0" w:tentative="0">
      <w:start w:val="0"/>
      <w:numFmt w:val="bullet"/>
      <w:lvlText w:val="•"/>
      <w:lvlJc w:val="left"/>
      <w:rPr>
        <w:color w:val="3370FF"/>
      </w:rPr>
    </w:lvl>
  </w:abstractNum>
  <w:abstractNum w:abstractNumId="39">
    <w:nsid w:val="322D85CA"/>
    <w:multiLevelType w:val="singleLevel"/>
    <w:tmpl w:val="322D85CA"/>
    <w:lvl w:ilvl="0" w:tentative="0">
      <w:start w:val="0"/>
      <w:numFmt w:val="bullet"/>
      <w:lvlText w:val="•"/>
      <w:lvlJc w:val="left"/>
      <w:rPr>
        <w:color w:val="3370FF"/>
      </w:rPr>
    </w:lvl>
  </w:abstractNum>
  <w:abstractNum w:abstractNumId="40">
    <w:nsid w:val="32A7AF2D"/>
    <w:multiLevelType w:val="singleLevel"/>
    <w:tmpl w:val="32A7AF2D"/>
    <w:lvl w:ilvl="0" w:tentative="0">
      <w:start w:val="0"/>
      <w:numFmt w:val="bullet"/>
      <w:lvlText w:val="•"/>
      <w:lvlJc w:val="left"/>
      <w:rPr>
        <w:color w:val="3370FF"/>
      </w:rPr>
    </w:lvl>
  </w:abstractNum>
  <w:abstractNum w:abstractNumId="41">
    <w:nsid w:val="35E83B33"/>
    <w:multiLevelType w:val="singleLevel"/>
    <w:tmpl w:val="35E83B33"/>
    <w:lvl w:ilvl="0" w:tentative="0">
      <w:start w:val="0"/>
      <w:numFmt w:val="bullet"/>
      <w:lvlText w:val="•"/>
      <w:lvlJc w:val="left"/>
      <w:rPr>
        <w:color w:val="3370FF"/>
      </w:rPr>
    </w:lvl>
  </w:abstractNum>
  <w:abstractNum w:abstractNumId="42">
    <w:nsid w:val="39A0D9AC"/>
    <w:multiLevelType w:val="singleLevel"/>
    <w:tmpl w:val="39A0D9AC"/>
    <w:lvl w:ilvl="0" w:tentative="0">
      <w:start w:val="0"/>
      <w:numFmt w:val="bullet"/>
      <w:lvlText w:val="•"/>
      <w:lvlJc w:val="left"/>
      <w:rPr>
        <w:color w:val="3370FF"/>
      </w:rPr>
    </w:lvl>
  </w:abstractNum>
  <w:abstractNum w:abstractNumId="43">
    <w:nsid w:val="40B249F9"/>
    <w:multiLevelType w:val="singleLevel"/>
    <w:tmpl w:val="40B249F9"/>
    <w:lvl w:ilvl="0" w:tentative="0">
      <w:start w:val="0"/>
      <w:numFmt w:val="bullet"/>
      <w:lvlText w:val="•"/>
      <w:lvlJc w:val="left"/>
      <w:rPr>
        <w:color w:val="3370FF"/>
      </w:rPr>
    </w:lvl>
  </w:abstractNum>
  <w:abstractNum w:abstractNumId="44">
    <w:nsid w:val="46A08BB8"/>
    <w:multiLevelType w:val="singleLevel"/>
    <w:tmpl w:val="46A08BB8"/>
    <w:lvl w:ilvl="0" w:tentative="0">
      <w:start w:val="0"/>
      <w:numFmt w:val="bullet"/>
      <w:lvlText w:val="•"/>
      <w:lvlJc w:val="left"/>
      <w:rPr>
        <w:color w:val="3370FF"/>
      </w:rPr>
    </w:lvl>
  </w:abstractNum>
  <w:abstractNum w:abstractNumId="45">
    <w:nsid w:val="4C1BAE26"/>
    <w:multiLevelType w:val="singleLevel"/>
    <w:tmpl w:val="4C1BAE26"/>
    <w:lvl w:ilvl="0" w:tentative="0">
      <w:start w:val="0"/>
      <w:numFmt w:val="bullet"/>
      <w:lvlText w:val="•"/>
      <w:lvlJc w:val="left"/>
      <w:rPr>
        <w:color w:val="3370FF"/>
      </w:rPr>
    </w:lvl>
  </w:abstractNum>
  <w:abstractNum w:abstractNumId="46">
    <w:nsid w:val="4C3D7A74"/>
    <w:multiLevelType w:val="singleLevel"/>
    <w:tmpl w:val="4C3D7A74"/>
    <w:lvl w:ilvl="0" w:tentative="0">
      <w:start w:val="0"/>
      <w:numFmt w:val="bullet"/>
      <w:lvlText w:val="•"/>
      <w:lvlJc w:val="left"/>
      <w:rPr>
        <w:color w:val="3370FF"/>
      </w:rPr>
    </w:lvl>
  </w:abstractNum>
  <w:abstractNum w:abstractNumId="47">
    <w:nsid w:val="4D4DC07F"/>
    <w:multiLevelType w:val="singleLevel"/>
    <w:tmpl w:val="4D4DC07F"/>
    <w:lvl w:ilvl="0" w:tentative="0">
      <w:start w:val="0"/>
      <w:numFmt w:val="bullet"/>
      <w:lvlText w:val="•"/>
      <w:lvlJc w:val="left"/>
      <w:rPr>
        <w:color w:val="3370FF"/>
      </w:rPr>
    </w:lvl>
  </w:abstractNum>
  <w:abstractNum w:abstractNumId="48">
    <w:nsid w:val="4D94DA66"/>
    <w:multiLevelType w:val="singleLevel"/>
    <w:tmpl w:val="4D94DA66"/>
    <w:lvl w:ilvl="0" w:tentative="0">
      <w:start w:val="0"/>
      <w:numFmt w:val="bullet"/>
      <w:lvlText w:val="•"/>
      <w:lvlJc w:val="left"/>
      <w:rPr>
        <w:color w:val="3370FF"/>
      </w:rPr>
    </w:lvl>
  </w:abstractNum>
  <w:abstractNum w:abstractNumId="49">
    <w:nsid w:val="58765686"/>
    <w:multiLevelType w:val="singleLevel"/>
    <w:tmpl w:val="58765686"/>
    <w:lvl w:ilvl="0" w:tentative="0">
      <w:start w:val="0"/>
      <w:numFmt w:val="bullet"/>
      <w:lvlText w:val="•"/>
      <w:lvlJc w:val="left"/>
      <w:rPr>
        <w:color w:val="3370FF"/>
      </w:rPr>
    </w:lvl>
  </w:abstractNum>
  <w:abstractNum w:abstractNumId="50">
    <w:nsid w:val="59ADCABA"/>
    <w:multiLevelType w:val="singleLevel"/>
    <w:tmpl w:val="59ADCABA"/>
    <w:lvl w:ilvl="0" w:tentative="0">
      <w:start w:val="0"/>
      <w:numFmt w:val="bullet"/>
      <w:lvlText w:val="•"/>
      <w:lvlJc w:val="left"/>
      <w:rPr>
        <w:color w:val="3370FF"/>
      </w:rPr>
    </w:lvl>
  </w:abstractNum>
  <w:abstractNum w:abstractNumId="51">
    <w:nsid w:val="5A241D34"/>
    <w:multiLevelType w:val="singleLevel"/>
    <w:tmpl w:val="5A241D34"/>
    <w:lvl w:ilvl="0" w:tentative="0">
      <w:start w:val="4"/>
      <w:numFmt w:val="decimal"/>
      <w:lvlText w:val="%1."/>
      <w:lvlJc w:val="left"/>
      <w:rPr>
        <w:color w:val="3370FF"/>
      </w:rPr>
    </w:lvl>
  </w:abstractNum>
  <w:abstractNum w:abstractNumId="52">
    <w:nsid w:val="5E29AB5A"/>
    <w:multiLevelType w:val="singleLevel"/>
    <w:tmpl w:val="5E29AB5A"/>
    <w:lvl w:ilvl="0" w:tentative="0">
      <w:start w:val="0"/>
      <w:numFmt w:val="bullet"/>
      <w:lvlText w:val="•"/>
      <w:lvlJc w:val="left"/>
      <w:rPr>
        <w:color w:val="3370FF"/>
      </w:rPr>
    </w:lvl>
  </w:abstractNum>
  <w:abstractNum w:abstractNumId="53">
    <w:nsid w:val="5FFFB1A7"/>
    <w:multiLevelType w:val="singleLevel"/>
    <w:tmpl w:val="5FFFB1A7"/>
    <w:lvl w:ilvl="0" w:tentative="0">
      <w:start w:val="0"/>
      <w:numFmt w:val="bullet"/>
      <w:lvlText w:val="•"/>
      <w:lvlJc w:val="left"/>
      <w:rPr>
        <w:color w:val="3370FF"/>
      </w:rPr>
    </w:lvl>
  </w:abstractNum>
  <w:abstractNum w:abstractNumId="54">
    <w:nsid w:val="60382F6E"/>
    <w:multiLevelType w:val="singleLevel"/>
    <w:tmpl w:val="60382F6E"/>
    <w:lvl w:ilvl="0" w:tentative="0">
      <w:start w:val="0"/>
      <w:numFmt w:val="bullet"/>
      <w:lvlText w:val="•"/>
      <w:lvlJc w:val="left"/>
      <w:rPr>
        <w:color w:val="3370FF"/>
      </w:rPr>
    </w:lvl>
  </w:abstractNum>
  <w:abstractNum w:abstractNumId="55">
    <w:nsid w:val="629F7852"/>
    <w:multiLevelType w:val="singleLevel"/>
    <w:tmpl w:val="629F7852"/>
    <w:lvl w:ilvl="0" w:tentative="0">
      <w:start w:val="0"/>
      <w:numFmt w:val="bullet"/>
      <w:lvlText w:val="•"/>
      <w:lvlJc w:val="left"/>
      <w:rPr>
        <w:color w:val="3370FF"/>
      </w:rPr>
    </w:lvl>
  </w:abstractNum>
  <w:abstractNum w:abstractNumId="56">
    <w:nsid w:val="65CD0074"/>
    <w:multiLevelType w:val="singleLevel"/>
    <w:tmpl w:val="65CD0074"/>
    <w:lvl w:ilvl="0" w:tentative="0">
      <w:start w:val="0"/>
      <w:numFmt w:val="bullet"/>
      <w:lvlText w:val="•"/>
      <w:lvlJc w:val="left"/>
      <w:rPr>
        <w:color w:val="3370FF"/>
      </w:rPr>
    </w:lvl>
  </w:abstractNum>
  <w:abstractNum w:abstractNumId="57">
    <w:nsid w:val="72183CF9"/>
    <w:multiLevelType w:val="singleLevel"/>
    <w:tmpl w:val="72183CF9"/>
    <w:lvl w:ilvl="0" w:tentative="0">
      <w:start w:val="0"/>
      <w:numFmt w:val="bullet"/>
      <w:lvlText w:val="•"/>
      <w:lvlJc w:val="left"/>
      <w:rPr>
        <w:color w:val="3370FF"/>
      </w:rPr>
    </w:lvl>
  </w:abstractNum>
  <w:abstractNum w:abstractNumId="58">
    <w:nsid w:val="74C28B35"/>
    <w:multiLevelType w:val="singleLevel"/>
    <w:tmpl w:val="74C28B35"/>
    <w:lvl w:ilvl="0" w:tentative="0">
      <w:start w:val="0"/>
      <w:numFmt w:val="bullet"/>
      <w:lvlText w:val="•"/>
      <w:lvlJc w:val="left"/>
      <w:rPr>
        <w:color w:val="3370FF"/>
      </w:rPr>
    </w:lvl>
  </w:abstractNum>
  <w:abstractNum w:abstractNumId="59">
    <w:nsid w:val="77ECEA79"/>
    <w:multiLevelType w:val="singleLevel"/>
    <w:tmpl w:val="77ECEA79"/>
    <w:lvl w:ilvl="0" w:tentative="0">
      <w:start w:val="0"/>
      <w:numFmt w:val="bullet"/>
      <w:lvlText w:val="•"/>
      <w:lvlJc w:val="left"/>
      <w:rPr>
        <w:color w:val="3370FF"/>
      </w:rPr>
    </w:lvl>
  </w:abstractNum>
  <w:abstractNum w:abstractNumId="60">
    <w:nsid w:val="79AA4FA4"/>
    <w:multiLevelType w:val="singleLevel"/>
    <w:tmpl w:val="79AA4FA4"/>
    <w:lvl w:ilvl="0" w:tentative="0">
      <w:start w:val="0"/>
      <w:numFmt w:val="bullet"/>
      <w:lvlText w:val="•"/>
      <w:lvlJc w:val="left"/>
      <w:rPr>
        <w:color w:val="3370FF"/>
      </w:rPr>
    </w:lvl>
  </w:abstractNum>
  <w:abstractNum w:abstractNumId="61">
    <w:nsid w:val="7C246926"/>
    <w:multiLevelType w:val="singleLevel"/>
    <w:tmpl w:val="7C246926"/>
    <w:lvl w:ilvl="0" w:tentative="0">
      <w:start w:val="0"/>
      <w:numFmt w:val="bullet"/>
      <w:lvlText w:val="•"/>
      <w:lvlJc w:val="left"/>
      <w:rPr>
        <w:color w:val="3370FF"/>
      </w:rPr>
    </w:lvl>
  </w:abstractNum>
  <w:abstractNum w:abstractNumId="62">
    <w:nsid w:val="7DEC2089"/>
    <w:multiLevelType w:val="singleLevel"/>
    <w:tmpl w:val="7DEC2089"/>
    <w:lvl w:ilvl="0" w:tentative="0">
      <w:start w:val="0"/>
      <w:numFmt w:val="bullet"/>
      <w:lvlText w:val="•"/>
      <w:lvlJc w:val="left"/>
      <w:rPr>
        <w:color w:val="3370FF"/>
      </w:rPr>
    </w:lvl>
  </w:abstractNum>
  <w:num w:numId="1">
    <w:abstractNumId w:val="24"/>
  </w:num>
  <w:num w:numId="2">
    <w:abstractNumId w:val="16"/>
  </w:num>
  <w:num w:numId="3">
    <w:abstractNumId w:val="50"/>
  </w:num>
  <w:num w:numId="4">
    <w:abstractNumId w:val="14"/>
  </w:num>
  <w:num w:numId="5">
    <w:abstractNumId w:val="10"/>
  </w:num>
  <w:num w:numId="6">
    <w:abstractNumId w:val="26"/>
  </w:num>
  <w:num w:numId="7">
    <w:abstractNumId w:val="36"/>
  </w:num>
  <w:num w:numId="8">
    <w:abstractNumId w:val="57"/>
  </w:num>
  <w:num w:numId="9">
    <w:abstractNumId w:val="25"/>
  </w:num>
  <w:num w:numId="10">
    <w:abstractNumId w:val="5"/>
  </w:num>
  <w:num w:numId="11">
    <w:abstractNumId w:val="37"/>
  </w:num>
  <w:num w:numId="12">
    <w:abstractNumId w:val="51"/>
  </w:num>
  <w:num w:numId="13">
    <w:abstractNumId w:val="15"/>
  </w:num>
  <w:num w:numId="14">
    <w:abstractNumId w:val="47"/>
  </w:num>
  <w:num w:numId="15">
    <w:abstractNumId w:val="22"/>
  </w:num>
  <w:num w:numId="16">
    <w:abstractNumId w:val="35"/>
  </w:num>
  <w:num w:numId="17">
    <w:abstractNumId w:val="19"/>
  </w:num>
  <w:num w:numId="18">
    <w:abstractNumId w:val="18"/>
  </w:num>
  <w:num w:numId="19">
    <w:abstractNumId w:val="7"/>
  </w:num>
  <w:num w:numId="20">
    <w:abstractNumId w:val="45"/>
  </w:num>
  <w:num w:numId="21">
    <w:abstractNumId w:val="54"/>
  </w:num>
  <w:num w:numId="22">
    <w:abstractNumId w:val="29"/>
  </w:num>
  <w:num w:numId="23">
    <w:abstractNumId w:val="44"/>
  </w:num>
  <w:num w:numId="24">
    <w:abstractNumId w:val="8"/>
  </w:num>
  <w:num w:numId="25">
    <w:abstractNumId w:val="61"/>
  </w:num>
  <w:num w:numId="26">
    <w:abstractNumId w:val="59"/>
  </w:num>
  <w:num w:numId="27">
    <w:abstractNumId w:val="13"/>
  </w:num>
  <w:num w:numId="28">
    <w:abstractNumId w:val="55"/>
  </w:num>
  <w:num w:numId="29">
    <w:abstractNumId w:val="6"/>
  </w:num>
  <w:num w:numId="30">
    <w:abstractNumId w:val="42"/>
  </w:num>
  <w:num w:numId="31">
    <w:abstractNumId w:val="2"/>
  </w:num>
  <w:num w:numId="32">
    <w:abstractNumId w:val="49"/>
  </w:num>
  <w:num w:numId="33">
    <w:abstractNumId w:val="62"/>
  </w:num>
  <w:num w:numId="34">
    <w:abstractNumId w:val="0"/>
  </w:num>
  <w:num w:numId="35">
    <w:abstractNumId w:val="34"/>
  </w:num>
  <w:num w:numId="36">
    <w:abstractNumId w:val="48"/>
  </w:num>
  <w:num w:numId="37">
    <w:abstractNumId w:val="23"/>
  </w:num>
  <w:num w:numId="38">
    <w:abstractNumId w:val="20"/>
  </w:num>
  <w:num w:numId="39">
    <w:abstractNumId w:val="38"/>
  </w:num>
  <w:num w:numId="40">
    <w:abstractNumId w:val="60"/>
  </w:num>
  <w:num w:numId="41">
    <w:abstractNumId w:val="12"/>
  </w:num>
  <w:num w:numId="42">
    <w:abstractNumId w:val="4"/>
  </w:num>
  <w:num w:numId="43">
    <w:abstractNumId w:val="11"/>
  </w:num>
  <w:num w:numId="44">
    <w:abstractNumId w:val="52"/>
  </w:num>
  <w:num w:numId="45">
    <w:abstractNumId w:val="1"/>
  </w:num>
  <w:num w:numId="46">
    <w:abstractNumId w:val="31"/>
  </w:num>
  <w:num w:numId="47">
    <w:abstractNumId w:val="3"/>
  </w:num>
  <w:num w:numId="48">
    <w:abstractNumId w:val="53"/>
  </w:num>
  <w:num w:numId="49">
    <w:abstractNumId w:val="58"/>
  </w:num>
  <w:num w:numId="50">
    <w:abstractNumId w:val="46"/>
  </w:num>
  <w:num w:numId="51">
    <w:abstractNumId w:val="39"/>
  </w:num>
  <w:num w:numId="52">
    <w:abstractNumId w:val="56"/>
  </w:num>
  <w:num w:numId="53">
    <w:abstractNumId w:val="27"/>
  </w:num>
  <w:num w:numId="54">
    <w:abstractNumId w:val="28"/>
  </w:num>
  <w:num w:numId="55">
    <w:abstractNumId w:val="17"/>
  </w:num>
  <w:num w:numId="56">
    <w:abstractNumId w:val="40"/>
  </w:num>
  <w:num w:numId="57">
    <w:abstractNumId w:val="32"/>
  </w:num>
  <w:num w:numId="58">
    <w:abstractNumId w:val="21"/>
  </w:num>
  <w:num w:numId="59">
    <w:abstractNumId w:val="33"/>
  </w:num>
  <w:num w:numId="60">
    <w:abstractNumId w:val="9"/>
  </w:num>
  <w:num w:numId="61">
    <w:abstractNumId w:val="43"/>
  </w:num>
  <w:num w:numId="62">
    <w:abstractNumId w:val="30"/>
  </w:num>
  <w:num w:numId="6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C5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4924</Words>
  <Characters>5579</Characters>
  <TotalTime>0</TotalTime>
  <ScaleCrop>false</ScaleCrop>
  <LinksUpToDate>false</LinksUpToDate>
  <CharactersWithSpaces>5596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2026-03-12T08:14:00Z</dcterms:created>
  <dc:creator>Apache POI</dc:creator>
  <cp:lastModifiedBy>WPS_1656314230</cp:lastModifiedBy>
  <dcterms:modified xsi:type="dcterms:W3CDTF">2026-03-12T08:15:30Z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eyJoZGlkIjoiMGRmNGIwOGY3MTU2YjliNzI1ODM1NTRhM2RlZDk4MzkiLCJ1c2VySWQiOiIxMzg4MDY2NDY2In0=</vt:lpwstr>
  </property>
  <property fmtid="{D5CDD505-2E9C-101B-9397-08002B2CF9AE}" pid="3" name="KSOProductBuildVer">
    <vt:lpwstr>2052-12.1.0.25225</vt:lpwstr>
  </property>
  <property fmtid="{D5CDD505-2E9C-101B-9397-08002B2CF9AE}" pid="4" name="ICV">
    <vt:lpwstr>EA9790A49ACD4114BF8EDD9B3E3DEDF7_13</vt:lpwstr>
  </property>
</Properties>
</file>