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F20EA">
      <w:pPr>
        <w:spacing w:before="480" w:after="480" w:line="288" w:lineRule="auto"/>
        <w:ind w:left="0"/>
      </w:pPr>
      <w:bookmarkStart w:id="16" w:name="_GoBack"/>
      <w:bookmarkEnd w:id="16"/>
      <w:r>
        <w:rPr>
          <w:rFonts w:ascii="Arial" w:hAnsi="Arial" w:eastAsia="等线" w:cs="Arial"/>
          <w:b/>
          <w:sz w:val="52"/>
        </w:rPr>
        <w:t>工业化内装部品用量比例计算书</w:t>
      </w:r>
    </w:p>
    <w:p w14:paraId="7B279405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一、工程概况</w:t>
      </w:r>
      <w:bookmarkEnd w:id="0"/>
    </w:p>
    <w:p w14:paraId="11FAE9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名称为栖·愈——集宠物陪伴、心理疗愈与社交链接于一体的“第三生活空间”，建设地点位于沈阳市沈河区万柳塘公园地区，总建筑面积2362.7㎡，建筑层数3层，结构形式为框架结构，耐火等级二级，设计使用年限50年。项目功能涵盖宠物陪伴区、心理疗愈区、社交互动区、宠物诊疗区及配套服务区域，秉持绿色建筑、高效施工理念，内装采用工业化部品装配施工，减少现场湿作业，提升施工效率与工程质量。本计算书重点核算各类工业化内装部品的用量、规格及比例关系，为内装采购、施工及验收提供依据，确保工业化内装部品应用符合相关规范及项目定位需求。</w:t>
      </w:r>
    </w:p>
    <w:p w14:paraId="6E020F2E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二、计算依据</w:t>
      </w:r>
      <w:bookmarkEnd w:id="1"/>
    </w:p>
    <w:p w14:paraId="2D6D851D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《装配式内装修技术标准》GB/T 51349-2019</w:t>
      </w:r>
    </w:p>
    <w:p w14:paraId="39FC049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《绿色建筑评价标准》GB/T50378-2019(2024年版)（重点参考内装绿色建材应用要求）</w:t>
      </w:r>
    </w:p>
    <w:p w14:paraId="1FEDF511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本项目建筑方案图、内装设计图及功能分区图纸</w:t>
      </w:r>
    </w:p>
    <w:p w14:paraId="72530862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工业化内装部品（墙板、地面、吊顶、门窗等）行业应用标准及用量估算规范</w:t>
      </w:r>
    </w:p>
    <w:p w14:paraId="51F8513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本项目框架结构特点及内装施工工艺要求</w:t>
      </w:r>
    </w:p>
    <w:p w14:paraId="6485CDFD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相关工业化内装部品性能指标及验收标准</w:t>
      </w:r>
    </w:p>
    <w:p w14:paraId="6B9A6601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三、核心定义及计算原则</w:t>
      </w:r>
      <w:bookmarkEnd w:id="2"/>
    </w:p>
    <w:p w14:paraId="475EBB0D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工业化内装部品定义</w:t>
      </w:r>
      <w:bookmarkEnd w:id="3"/>
    </w:p>
    <w:p w14:paraId="6E5F73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本项目工业化内装部品指工厂预制、现场装配的内装构件及材料，优先选用绿色、环保、可回收、易装配的产品，适配项目心理疗愈、宠物陪伴的功能定位，具体包括：</w:t>
      </w:r>
    </w:p>
    <w:p w14:paraId="672E7C03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装配式墙板：含轻钢龙骨复合墙板、ALC轻质隔墙板，用于室内分隔、功能区域划分，具备防火、隔音、轻质、环保特性。</w:t>
      </w:r>
    </w:p>
    <w:p w14:paraId="7E0B8DB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装配式地面部品：含SPC锁扣地板、预制水磨石地砖，适配宠物活动、人流往来需求，具备耐磨、防滑、易清洁特性。</w:t>
      </w:r>
    </w:p>
    <w:p w14:paraId="4F779BF7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装配式吊顶部品：含轻钢龙骨、集成吊顶模块（含照明、通风一体化），简洁美观，适配不同功能区域的装饰需求。</w:t>
      </w:r>
    </w:p>
    <w:p w14:paraId="0907BDD7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装配式门窗部品：含断桥铝门窗、预制木质门窗，具备保温、隔音、防水特性，适配项目环保及使用功能要求。</w:t>
      </w:r>
    </w:p>
    <w:p w14:paraId="2B5CB04C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其他配套部品：含预制收纳模块、集成墙面模块、装配式洁具基础等，提升内装装配效率，减少现场作业。</w:t>
      </w:r>
    </w:p>
    <w:p w14:paraId="4E66B1A4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计算原则</w:t>
      </w:r>
      <w:bookmarkEnd w:id="4"/>
    </w:p>
    <w:p w14:paraId="3EE472E7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量计算：以项目总建筑面积2362.7㎡为基础，结合多层框架结构内装特点、功能分区需求（宠物区、疗愈区等），参考工业化内装部品用量经验值，计入合理损耗（墙板3%、地面2%、吊顶2%、门窗及其他3%），确保估算贴合工程实际。</w:t>
      </w:r>
    </w:p>
    <w:p w14:paraId="78B1AF10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比例计算：各类工业化内装部品用量占内装部品总用量（按面积或重量核算）的比例，重点核算核心部品（墙板、地面、吊顶）的应用比例，契合工业化内装装配率要求。</w:t>
      </w:r>
    </w:p>
    <w:p w14:paraId="5BB31B3E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功能适配：部品选用及用量结合项目功能定位，宠物活动区优先选用耐磨、防滑、易清洁部品，心理疗愈区选用环保、静音、简约风格部品，兼顾实用性与体验感。</w:t>
      </w:r>
    </w:p>
    <w:p w14:paraId="58666A33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绿色适配：优先选用绿色建材认证的工业化部品，确保内装环保达标，契合绿色建筑内装相关要求，减少环境污染，提升空间舒适度。</w:t>
      </w:r>
    </w:p>
    <w:p w14:paraId="0CFC1AAD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四、工业化内装部品用量计算</w:t>
      </w:r>
      <w:bookmarkEnd w:id="5"/>
    </w:p>
    <w:p w14:paraId="2CA7F6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本项目总建筑面积2362.7㎡，三层框架结构，内装按功能分区合理配置工业化部品，结合多层建筑内装工业化部品用量经验，分步计算各类部品用量如下：</w:t>
      </w:r>
    </w:p>
    <w:p w14:paraId="669F73EF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4.1 装配式墙板用量计算</w:t>
      </w:r>
      <w:bookmarkEnd w:id="6"/>
    </w:p>
    <w:p w14:paraId="188BB7C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多层建筑工业化内装，装配式墙板用量参考值为0.8-1.2㎡/㎡（按建筑面积核算），本项目功能分区多、隔墙需求量大，取1.0㎡/㎡，计入3%损耗，用量计算如下：</w:t>
      </w:r>
    </w:p>
    <w:p w14:paraId="09158C6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装配式墙板总用量=2362.7㎡×1.0㎡/㎡×(1+3%)=2433.58㎡≈2433.58㎡</w:t>
      </w:r>
    </w:p>
    <w:p w14:paraId="55283A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墙板分类及用量：轻钢龙骨复合墙板（占比60%），用于常规功能区分隔；ALC轻质隔墙板（占比40%），用于宠物活动区、诊疗区等需防火、隔音的区域，则：</w:t>
      </w:r>
    </w:p>
    <w:p w14:paraId="62E084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轻钢龙骨复合墙板用量=2433.58㎡×60%≈1460.15㎡</w:t>
      </w:r>
    </w:p>
    <w:p w14:paraId="5D6C8B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ALC轻质隔墙板用量=2433.58㎡×40%≈973.43㎡</w:t>
      </w:r>
    </w:p>
    <w:p w14:paraId="671B804A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4.2 装配式地面部品用量计算</w:t>
      </w:r>
      <w:bookmarkEnd w:id="7"/>
    </w:p>
    <w:p w14:paraId="2A0FA3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地面部品用量按建筑面积核算，参考值为0.95-1.0㎡/㎡（考虑地面铺贴损耗），本项目取0.98㎡/㎡，计入2%损耗，用量计算如下：</w:t>
      </w:r>
    </w:p>
    <w:p w14:paraId="2829DB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装配式地面部品总用量=2362.7㎡×0.98㎡/㎡×(1+2%)=2360.57㎡≈2360.57㎡</w:t>
      </w:r>
    </w:p>
    <w:p w14:paraId="072296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地面部品分类及用量：SPC锁扣地板（占比70%），用于宠物陪伴区、社交互动区、办公区；预制水磨石地砖（占比30%），用于诊疗区、卫生间等易潮湿、需耐污的区域，则：</w:t>
      </w:r>
    </w:p>
    <w:p w14:paraId="595EE54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SPC锁扣地板用量=2360.57㎡×70%≈1652.40㎡</w:t>
      </w:r>
    </w:p>
    <w:p w14:paraId="2EF897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预制水磨石地砖用量=2360.57㎡×30%≈708.17㎡</w:t>
      </w:r>
    </w:p>
    <w:p w14:paraId="5AC8F022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4.3 装配式吊顶部品用量计算</w:t>
      </w:r>
      <w:bookmarkEnd w:id="8"/>
    </w:p>
    <w:p w14:paraId="623C3D6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吊顶部品用量按建筑面积核算，参考值为0.9-0.95㎡/㎡，本项目除设备机房外均做吊顶，取0.92㎡/㎡，计入2%损耗，用量计算如下：</w:t>
      </w:r>
    </w:p>
    <w:p w14:paraId="3088E8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装配式吊顶部品总用量=2362.7㎡×0.92㎡/㎡×(1+2%)=2228.31㎡≈2228.31㎡</w:t>
      </w:r>
    </w:p>
    <w:p w14:paraId="7042D0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吊顶部品分类及用量：集成吊顶模块（含照明、通风，占比65%），用于公共区域；轻钢龙骨+石膏板吊顶（占比35%），用于私密疗愈区、办公区，则：</w:t>
      </w:r>
    </w:p>
    <w:p w14:paraId="78BB607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集成吊顶模块用量=2228.31㎡×65%≈1448.40㎡</w:t>
      </w:r>
    </w:p>
    <w:p w14:paraId="355F18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轻钢龙骨+石膏板吊顶用量=2228.31㎡×35%≈779.91㎡</w:t>
      </w:r>
    </w:p>
    <w:p w14:paraId="6A1F5D9D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4.4 装配式门窗部品用量计算</w:t>
      </w:r>
      <w:bookmarkEnd w:id="9"/>
    </w:p>
    <w:p w14:paraId="7549A9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多层建筑装配式门窗用量参考值为0.15-0.20㎡/㎡（按建筑面积核算），本项目结合采光、通风需求，取0.18㎡/㎡，计入3%损耗，用量计算如下：</w:t>
      </w:r>
    </w:p>
    <w:p w14:paraId="4858746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装配式门窗部品总用量=2362.7㎡×0.18㎡/㎡×(1+3%)=433.71㎡≈433.71㎡</w:t>
      </w:r>
    </w:p>
    <w:p w14:paraId="3F669A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门窗部品分类及用量：断桥铝门窗（占比80%），用于主要采光、通风区域；预制木质门窗（占比20%），用于私密疗愈区，提升温馨感，则：</w:t>
      </w:r>
    </w:p>
    <w:p w14:paraId="5D1C9E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断桥铝门窗用量=433.71㎡×80%≈346.97㎡</w:t>
      </w:r>
    </w:p>
    <w:p w14:paraId="4C0E87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预制木质门窗用量=433.71㎡×20%≈86.74㎡</w:t>
      </w:r>
    </w:p>
    <w:p w14:paraId="64E9E000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4.5 其他配套工业化部品用量计算</w:t>
      </w:r>
      <w:bookmarkEnd w:id="10"/>
    </w:p>
    <w:p w14:paraId="67A7D7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其他配套部品（预制收纳模块、集成墙面模块、装配式洁具基础等）用量按核心部品总用量（墙板+地面+吊顶+门窗）的8%核算，计入3%损耗，用量计算如下：</w:t>
      </w:r>
    </w:p>
    <w:p w14:paraId="5352BC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核心部品总用量=2433.58+2360.57+2228.31+433.71=7456.17㎡</w:t>
      </w:r>
    </w:p>
    <w:p w14:paraId="142BA4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其他配套部品用量=7456.17㎡×8%×(1+3%)≈612.32㎡（按投影面积核算）</w:t>
      </w:r>
    </w:p>
    <w:p w14:paraId="3DA1C303"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五、用量比例计算</w:t>
      </w:r>
      <w:bookmarkEnd w:id="11"/>
    </w:p>
    <w:p w14:paraId="7403CCD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根据上述各类工业化内装部品用量计算结果，核算各类部品占内装部品总用量的比例，具体如下表所示（总用量按投影面积核算）：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51899A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30B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部品类型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A83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总用量（㎡）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2DE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各类细分部品用量（㎡）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C82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占内装总用量比例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A04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适配功能区域</w:t>
            </w:r>
          </w:p>
        </w:tc>
      </w:tr>
      <w:tr w14:paraId="4A4769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04E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装配式墙板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E1A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2433.58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FEF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轻钢龙骨复合墙板1460.15；ALC墙板973.43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71A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29.67%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C72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全区域功能分隔</w:t>
            </w:r>
          </w:p>
        </w:tc>
      </w:tr>
      <w:tr w14:paraId="204BEA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15D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装配式地面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19F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2360.57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AA8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SPC地板1652.40；水磨石地砖708.17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71B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28.68%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E2F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全区域地面铺装</w:t>
            </w:r>
          </w:p>
        </w:tc>
      </w:tr>
      <w:tr w14:paraId="221FF9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B5C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装配式吊顶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738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2228.31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421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集成吊顶1448.40；轻钢石膏板吊顶779.91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F57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27.11%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6A0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公共区、私密区吊顶</w:t>
            </w:r>
          </w:p>
        </w:tc>
      </w:tr>
      <w:tr w14:paraId="46958F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ABA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装配式门窗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352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433.71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658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断桥铝门窗346.97；木质门窗86.74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CDE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5.28%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BB4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采光、通风区域</w:t>
            </w:r>
          </w:p>
        </w:tc>
      </w:tr>
      <w:tr w14:paraId="7A9C7E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2D8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其他配套部品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65B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612.32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A3C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收纳、集成墙面、洁具基础等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0FE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7.36%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35C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全区域配套</w:t>
            </w:r>
          </w:p>
        </w:tc>
      </w:tr>
      <w:tr w14:paraId="331209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D80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906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8068.49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89E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F76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100.00%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1F2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——</w:t>
            </w:r>
          </w:p>
        </w:tc>
      </w:tr>
    </w:tbl>
    <w:p w14:paraId="085FF15A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5.1 比例核算说明</w:t>
      </w:r>
      <w:bookmarkEnd w:id="12"/>
    </w:p>
    <w:p w14:paraId="43D8AAA4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装配式墙板占比29.67%，为内装核心部品之一，结合项目功能分区需求，合理搭配轻钢龙骨复合墙板与ALC墙板，兼顾分隔、防火、隔音功能，适配宠物区、诊疗区的特殊要求。</w:t>
      </w:r>
    </w:p>
    <w:p w14:paraId="54097AE6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装配式地面占比28.68%，优先选用耐磨、防滑、易清洁的SPC锁扣地板，适配宠物活动频繁的特点，同时在潮湿区域选用预制水磨石地砖，兼顾实用性与环保性。</w:t>
      </w:r>
    </w:p>
    <w:p w14:paraId="0C8A35FB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装配式吊顶占比27.11%，集成吊顶模块的应用提升了施工效率，同时满足公共区域的照明、通风需求，轻钢石膏板吊顶适配私密疗愈区的简约风格，提升空间舒适度。</w:t>
      </w:r>
    </w:p>
    <w:p w14:paraId="611250D3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装配式门窗占比5.28%，结合采光、通风及风格需求，合理搭配断桥铝与木质门窗，兼顾保温、隔音与美观，契合项目心理疗愈的定位。</w:t>
      </w:r>
    </w:p>
    <w:p w14:paraId="5769DBD6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其他配套部品占比7.36%，涵盖收纳、集成墙面等，进一步提升内装装配率，减少现场湿作业，确保内装施工高效、环保，符合工业化内装理念。</w:t>
      </w:r>
    </w:p>
    <w:p w14:paraId="4ED66E42"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六、汇总表</w:t>
      </w:r>
      <w:bookmarkEnd w:id="1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0"/>
        <w:gridCol w:w="1305"/>
        <w:gridCol w:w="1305"/>
        <w:gridCol w:w="1740"/>
        <w:gridCol w:w="1305"/>
        <w:gridCol w:w="1740"/>
      </w:tblGrid>
      <w:tr w14:paraId="1B60D6E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634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311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部品名称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F04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总用量（㎡）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7DA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细分部品及用量（㎡）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7ED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占比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F18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3921A5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F28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D4A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装配式墙板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A77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2433.58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3C1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轻钢龙骨复合墙板1460.15；ALC墙板973.43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644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29.67%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3C4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含3%损耗，用于功能分区分隔</w:t>
            </w:r>
          </w:p>
        </w:tc>
      </w:tr>
      <w:tr w14:paraId="13101B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E26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854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装配式地面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3CE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2360.57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83E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SPC锁扣地板1652.40；水磨石地砖708.17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791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28.68%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670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含2%损耗，适配宠物活动需求</w:t>
            </w:r>
          </w:p>
        </w:tc>
      </w:tr>
      <w:tr w14:paraId="1DCA3C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D66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45E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装配式吊顶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8A4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2228.31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B7D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集成吊顶1448.40；轻钢石膏板吊顶779.91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FDD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27.11%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E25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含2%损耗，兼顾功能与美观</w:t>
            </w:r>
          </w:p>
        </w:tc>
      </w:tr>
      <w:tr w14:paraId="255B52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BFB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764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装配式门窗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0F3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433.71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114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断桥铝门窗346.97；木质门窗86.74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8AB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5.28%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C5B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含3%损耗，保温隔音达标</w:t>
            </w:r>
          </w:p>
        </w:tc>
      </w:tr>
      <w:tr w14:paraId="723BC8A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570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D63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其他配套部品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FF7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612.32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993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收纳、集成墙面、洁具基础等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A12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7.36%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FE3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含3%损耗，提升装配效率</w:t>
            </w:r>
          </w:p>
        </w:tc>
      </w:tr>
      <w:tr w14:paraId="22C20D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87C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321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——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3CF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8068.49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EF9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——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582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100.00%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78C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工业化内装部品总用量</w:t>
            </w:r>
          </w:p>
        </w:tc>
      </w:tr>
    </w:tbl>
    <w:p w14:paraId="5C7B4D77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七、结论</w:t>
      </w:r>
      <w:bookmarkEnd w:id="14"/>
    </w:p>
    <w:p w14:paraId="42E88D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（栖·愈——集宠物陪伴、心理疗愈与社交链接于一体的“第三生活空间”），总建筑面积2362.7㎡，三层框架结构，工业化内装部品选用及用量比例均符合《装配式内装修技术标准》《绿色建筑评价标准》相关要求，贴合项目功能定位，具体结论如下：</w:t>
      </w:r>
    </w:p>
    <w:p w14:paraId="5D0E915D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工业化内装部品总用量约8068.49㎡，各类部品用量合理，比例均衡，核心部品（墙板、地面、吊顶）占比达85.46%，装配率较高，可有效减少现场湿作业，提升施工效率、缩短工期，符合工业化内装发展理念。</w:t>
      </w:r>
    </w:p>
    <w:p w14:paraId="5D8365C1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各类工业化内装部品选用贴合项目宠物陪伴、心理疗愈的功能定位，优先选用耐磨、防滑、环保、静音的产品，既满足宠物活动的特殊需求，又能营造舒适、温馨的疗愈空间，兼顾实用性与体验感。</w:t>
      </w:r>
    </w:p>
    <w:p w14:paraId="58792E59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部品用量计算以建筑面积为基础，参考行业经验值，计入合理损耗，数据贴合工程实际，可作为内装部品采购、施工计划制定及验收的核心依据，确保工业化内装施工有序推进。</w:t>
      </w:r>
    </w:p>
    <w:p w14:paraId="0B0E048A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工业化内装部品均优先选用绿色环保产品，契合绿色建筑内装要求，可减少环境污染，提升空间舒适度，同时装配式施工工艺可降低施工扬尘、噪音，实现环保施工，与项目绿色建筑定位高度契合。</w:t>
      </w:r>
    </w:p>
    <w:p w14:paraId="3C87A3CE">
      <w:pPr>
        <w:spacing w:before="380" w:after="140" w:line="288" w:lineRule="auto"/>
        <w:ind w:left="0"/>
        <w:jc w:val="left"/>
        <w:outlineLvl w:val="0"/>
      </w:pPr>
      <w:bookmarkStart w:id="15" w:name="heading_15"/>
      <w:r>
        <w:rPr>
          <w:rFonts w:ascii="Arial" w:hAnsi="Arial" w:eastAsia="等线" w:cs="Arial"/>
          <w:b/>
          <w:sz w:val="36"/>
        </w:rPr>
        <w:t>八、备注</w:t>
      </w:r>
      <w:bookmarkEnd w:id="15"/>
    </w:p>
    <w:p w14:paraId="7DBE77A5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本计算书为基于项目总建筑面积2362.7㎡及行业经验的估算值，实际用量需以内装施工图纸、部品装配详图及现场施工记录为准，施工过程中可根据实际尺寸调整部品用量，确保精准性。</w:t>
      </w:r>
    </w:p>
    <w:p w14:paraId="4EBC48D2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材料损耗率按工业化内装常规标准取值（墙板3%、地面2%、吊顶2%、门窗及其他3%），实际损耗可根据施工工艺、现场管理水平及部品规格进行调整。</w:t>
      </w:r>
    </w:p>
    <w:p w14:paraId="697589B7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工业化内装部品进场时需提供产品合格证、检测报告及绿色建材评价认证文件，确保部品质量符合相关标准及项目要求，同时需做好部品运输、存放的保护工作，避免损坏。</w:t>
      </w:r>
    </w:p>
    <w:p w14:paraId="113B5175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本计算书仅针对工业化内装部品用量及比例核算，内装施工过程中的部品装配工艺、质量控制及验收要求，需严格按照《装配式内装修技术标准》及施工图纸执行。</w:t>
      </w:r>
    </w:p>
    <w:p w14:paraId="7FC580E9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各类工业化内装部品的规格、型号需结合内装设计图纸进一步确认，确保部品适配项目功能及风格需求，提升内装整体效果。</w:t>
      </w:r>
    </w:p>
    <w:p w14:paraId="184D00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359C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49E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0F1ACD9"/>
    <w:multiLevelType w:val="singleLevel"/>
    <w:tmpl w:val="B0F1ACD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0E640482"/>
    <w:multiLevelType w:val="singleLevel"/>
    <w:tmpl w:val="0E64048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6A08BB8"/>
    <w:multiLevelType w:val="singleLevel"/>
    <w:tmpl w:val="46A08BB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60382F6E"/>
    <w:multiLevelType w:val="singleLevel"/>
    <w:tmpl w:val="60382F6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2"/>
  </w:num>
  <w:num w:numId="2">
    <w:abstractNumId w:val="8"/>
  </w:num>
  <w:num w:numId="3">
    <w:abstractNumId w:val="22"/>
  </w:num>
  <w:num w:numId="4">
    <w:abstractNumId w:val="6"/>
  </w:num>
  <w:num w:numId="5">
    <w:abstractNumId w:val="4"/>
  </w:num>
  <w:num w:numId="6">
    <w:abstractNumId w:val="14"/>
  </w:num>
  <w:num w:numId="7">
    <w:abstractNumId w:val="17"/>
  </w:num>
  <w:num w:numId="8">
    <w:abstractNumId w:val="26"/>
  </w:num>
  <w:num w:numId="9">
    <w:abstractNumId w:val="13"/>
  </w:num>
  <w:num w:numId="10">
    <w:abstractNumId w:val="0"/>
  </w:num>
  <w:num w:numId="11">
    <w:abstractNumId w:val="18"/>
  </w:num>
  <w:num w:numId="12">
    <w:abstractNumId w:val="23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10"/>
  </w:num>
  <w:num w:numId="18">
    <w:abstractNumId w:val="9"/>
  </w:num>
  <w:num w:numId="19">
    <w:abstractNumId w:val="2"/>
  </w:num>
  <w:num w:numId="20">
    <w:abstractNumId w:val="20"/>
  </w:num>
  <w:num w:numId="21">
    <w:abstractNumId w:val="24"/>
  </w:num>
  <w:num w:numId="22">
    <w:abstractNumId w:val="15"/>
  </w:num>
  <w:num w:numId="23">
    <w:abstractNumId w:val="19"/>
  </w:num>
  <w:num w:numId="24">
    <w:abstractNumId w:val="3"/>
  </w:num>
  <w:num w:numId="25">
    <w:abstractNumId w:val="28"/>
  </w:num>
  <w:num w:numId="26">
    <w:abstractNumId w:val="27"/>
  </w:num>
  <w:num w:numId="27">
    <w:abstractNumId w:val="5"/>
  </w:num>
  <w:num w:numId="28">
    <w:abstractNumId w:val="2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15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3662</Words>
  <Characters>4402</Characters>
  <TotalTime>0</TotalTime>
  <ScaleCrop>false</ScaleCrop>
  <LinksUpToDate>false</LinksUpToDate>
  <CharactersWithSpaces>4413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2026-03-12T08:09:00Z</dcterms:created>
  <dc:creator>Apache POI</dc:creator>
  <cp:lastModifiedBy>WPS_1656314230</cp:lastModifiedBy>
  <dcterms:modified xsi:type="dcterms:W3CDTF">2026-03-12T08:10:55Z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99289E25C99C41578B93C194520566DC_13</vt:lpwstr>
  </property>
</Properties>
</file>