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8FE3">
      <w:pPr>
        <w:ind w:firstLine="3360" w:firstLineChars="1600"/>
        <w:rPr>
          <w:rFonts w:hint="eastAsia"/>
        </w:rPr>
      </w:pPr>
      <w:bookmarkStart w:id="0" w:name="_GoBack"/>
      <w:r>
        <w:rPr>
          <w:rFonts w:hint="eastAsia"/>
        </w:rPr>
        <w:t>材料采购清单</w:t>
      </w:r>
      <w:bookmarkEnd w:id="0"/>
      <w:r>
        <w:rPr>
          <w:rFonts w:hint="eastAsia"/>
        </w:rPr>
        <w:t xml:space="preserve"> </w:t>
      </w:r>
    </w:p>
    <w:p w14:paraId="7F10BFD4">
      <w:pPr>
        <w:rPr>
          <w:rFonts w:hint="eastAsia"/>
        </w:rPr>
      </w:pPr>
      <w:r>
        <w:rPr>
          <w:rFonts w:hint="eastAsia"/>
        </w:rPr>
        <w:t>本项目装修材料均选用符合国家环保与节能标准的产品，具体采购内容如下：</w:t>
      </w:r>
    </w:p>
    <w:p w14:paraId="63F6B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53F3F">
      <w:pPr>
        <w:rPr>
          <w:rFonts w:hint="eastAsia"/>
        </w:rPr>
      </w:pPr>
      <w:r>
        <w:rPr>
          <w:rFonts w:hint="eastAsia"/>
        </w:rPr>
        <w:t>地面材料：环保防滑橡胶地板（用于宠物休闲区）、防滑通体砖（用于公共走廊）、防静电地板（用于办公区）、水泥基自流平（用于后勤设备区），均具备耐磨、防滑、低甲醛特性，满足宠物与人员活动安全需求。</w:t>
      </w:r>
    </w:p>
    <w:p w14:paraId="34020859">
      <w:pPr>
        <w:rPr>
          <w:rFonts w:hint="eastAsia"/>
        </w:rPr>
      </w:pPr>
      <w:r>
        <w:rPr>
          <w:rFonts w:hint="eastAsia"/>
        </w:rPr>
        <w:t>墙面材料：E1级环保乳胶漆（浅色系，提升空间反光率）、木质饰面板（局部点缀，营造温馨氛围）、防撞软包（墙面局部安装，避免宠物碰撞受伤），甲醛、VOC释放量符合GB 50325标准要求。</w:t>
      </w:r>
    </w:p>
    <w:p w14:paraId="3ED70532">
      <w:pPr>
        <w:rPr>
          <w:rFonts w:hint="eastAsia"/>
        </w:rPr>
      </w:pPr>
      <w:r>
        <w:rPr>
          <w:rFonts w:hint="eastAsia"/>
        </w:rPr>
        <w:t>顶面材料：矿棉板吊顶（吸音隔热）、铝扣板吊顶（便于检修）、轻钢龙骨石膏板吊顶（适配办公区），均为B1级及以上防火材料，满足GB 50222规范要求。</w:t>
      </w:r>
    </w:p>
    <w:p w14:paraId="5C127F57">
      <w:pPr>
        <w:rPr>
          <w:rFonts w:hint="eastAsia"/>
        </w:rPr>
      </w:pPr>
      <w:r>
        <w:rPr>
          <w:rFonts w:hint="eastAsia"/>
        </w:rPr>
        <w:t>照明及辅材：高效LED灯具（面板灯、筒灯、射灯）、智能照明控制器、照度传感器、阻燃型BV线缆、接线盒、线槽等，照明产品能效等级达2级及以上，适配智能照明控制策略，实现节能运行。</w:t>
      </w:r>
    </w:p>
    <w:p w14:paraId="2EB47341">
      <w:pPr>
        <w:rPr>
          <w:rFonts w:hint="eastAsia"/>
        </w:rPr>
      </w:pPr>
      <w:r>
        <w:rPr>
          <w:rFonts w:hint="eastAsia"/>
        </w:rPr>
        <w:t>其他辅材：环保型胶粘剂、密封材料、圆角收边条等，均选用低污染产品，避免装修二次污染，保障室内空气质量。</w:t>
      </w:r>
    </w:p>
    <w:p w14:paraId="13623F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771C4">
      <w:pPr>
        <w:rPr>
          <w:rFonts w:hint="eastAsia"/>
        </w:rPr>
      </w:pPr>
      <w:r>
        <w:rPr>
          <w:rFonts w:hint="eastAsia"/>
        </w:rPr>
        <w:t> </w:t>
      </w:r>
    </w:p>
    <w:p w14:paraId="644A9319"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2026-03-11T07:57:16Z</dcterms:created>
  <dc:creator>宁缺毋滥</dc:creator>
  <cp:lastModifiedBy>宁缺毋滥</cp:lastModifiedBy>
  <dcterms:modified xsi:type="dcterms:W3CDTF">2026-03-11T07:58:37Z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A6CFCD0222C44080A666D64FA712CEF0_12</vt:lpwstr>
  </property>
</Properties>
</file>