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18183">
      <w:pPr>
        <w:spacing w:before="480" w:after="480" w:line="288" w:lineRule="auto"/>
        <w:ind w:left="0"/>
      </w:pPr>
      <w:bookmarkStart w:id="10" w:name="_GoBack"/>
      <w:bookmarkEnd w:id="10"/>
      <w:r>
        <w:rPr>
          <w:rFonts w:ascii="Arial" w:hAnsi="Arial" w:eastAsia="等线" w:cs="Arial"/>
          <w:b/>
          <w:sz w:val="52"/>
        </w:rPr>
        <w:t>远传水表、水质监测设备产品型式检验报告</w:t>
      </w:r>
    </w:p>
    <w:p w14:paraId="0C0C6E3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报告编号</w:t>
      </w:r>
      <w:r>
        <w:rPr>
          <w:rFonts w:ascii="Arial" w:hAnsi="Arial" w:eastAsia="等线" w:cs="Arial"/>
          <w:sz w:val="22"/>
        </w:rPr>
        <w:t>：XZ-JY-2025-002</w:t>
      </w:r>
    </w:p>
    <w:p w14:paraId="2D7F52C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检验机构</w:t>
      </w:r>
      <w:r>
        <w:rPr>
          <w:rFonts w:ascii="Arial" w:hAnsi="Arial" w:eastAsia="等线" w:cs="Arial"/>
          <w:sz w:val="22"/>
        </w:rPr>
        <w:t>：______（具备法定检验资质的第三方检验机构）</w:t>
      </w:r>
    </w:p>
    <w:p w14:paraId="31AC710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检验类别</w:t>
      </w:r>
      <w:r>
        <w:rPr>
          <w:rFonts w:ascii="Arial" w:hAnsi="Arial" w:eastAsia="等线" w:cs="Arial"/>
          <w:sz w:val="22"/>
        </w:rPr>
        <w:t>：产品型式检验</w:t>
      </w:r>
    </w:p>
    <w:p w14:paraId="75A230F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委托单位</w:t>
      </w:r>
      <w:r>
        <w:rPr>
          <w:rFonts w:ascii="Arial" w:hAnsi="Arial" w:eastAsia="等线" w:cs="Arial"/>
          <w:sz w:val="22"/>
        </w:rPr>
        <w:t>：______（栖·愈第三生活空间项目相关采购/运营单位）</w:t>
      </w:r>
    </w:p>
    <w:p w14:paraId="767A74C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检验日期</w:t>
      </w:r>
      <w:r>
        <w:rPr>
          <w:rFonts w:ascii="Arial" w:hAnsi="Arial" w:eastAsia="等线" w:cs="Arial"/>
          <w:sz w:val="22"/>
        </w:rPr>
        <w:t>：______年______月______日 - ______年______月______日</w:t>
      </w:r>
    </w:p>
    <w:p w14:paraId="69F3367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报告出具日期</w:t>
      </w:r>
      <w:r>
        <w:rPr>
          <w:rFonts w:ascii="Arial" w:hAnsi="Arial" w:eastAsia="等线" w:cs="Arial"/>
          <w:sz w:val="22"/>
        </w:rPr>
        <w:t>：______年______月______日</w:t>
      </w:r>
    </w:p>
    <w:p w14:paraId="2AC5B91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声明</w:t>
      </w:r>
      <w:r>
        <w:rPr>
          <w:rFonts w:ascii="Arial" w:hAnsi="Arial" w:eastAsia="等线" w:cs="Arial"/>
          <w:sz w:val="22"/>
        </w:rPr>
        <w:t>：1. 本报告仅对本次送检样品负责，检验结果仅适用于本次送检的远传水表、水质监测设备；2. 本报告无检验机构公章、检验人员签字无效，涂改、复制无效；3. 对本报告有异议，应于收到报告之日起15日内提出，逾期不予受理；4. 本报告不得用于商业性宣传，未经检验机构同意不得擅自转载、引用。</w:t>
      </w:r>
    </w:p>
    <w:p w14:paraId="49EFFDE4"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一、检验概况</w:t>
      </w:r>
      <w:bookmarkEnd w:id="0"/>
    </w:p>
    <w:p w14:paraId="3D025AF4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1.1 送检样品信息</w:t>
      </w:r>
      <w:bookmarkEnd w:id="1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85"/>
        <w:gridCol w:w="1185"/>
        <w:gridCol w:w="1185"/>
        <w:gridCol w:w="1185"/>
        <w:gridCol w:w="1185"/>
        <w:gridCol w:w="1185"/>
        <w:gridCol w:w="1185"/>
      </w:tblGrid>
      <w:tr w14:paraId="7AFCA63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20AB0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产品名称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F87CB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型号规格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B5B4F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生产厂家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D01E8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生产日期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013C9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送检数量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2D5B7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样品状态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C04AB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用途</w:t>
            </w:r>
          </w:p>
        </w:tc>
      </w:tr>
      <w:tr w14:paraId="0665248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CE693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远传水表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3E139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LXSZ型（湿式直读）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1EDCE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D87A5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______年______月______日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B3A17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3台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0E081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完好、无损坏，符合检验要求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23F30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栖·愈第三生活空间用水计量、远程抄表</w:t>
            </w:r>
          </w:p>
        </w:tc>
      </w:tr>
      <w:tr w14:paraId="6EEE929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5F398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水质监测设备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09255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总氮自动监测仪、铜自动监测仪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7D4E9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D9DC7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______年______月______日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344AC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各1台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DF474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完好、无损坏，符合检验要求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7C5AA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栖·愈第三生活空间用水水质实时监测</w:t>
            </w:r>
          </w:p>
        </w:tc>
      </w:tr>
    </w:tbl>
    <w:p w14:paraId="1FE9EC47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1.2 检验依据</w:t>
      </w:r>
      <w:bookmarkEnd w:id="2"/>
    </w:p>
    <w:p w14:paraId="7F835675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远传水表检验依据：《GB/T 778-2007 封闭满管道中水流量的测量》《CJ 266-2008 饮用水冷水水表安全规则》《JJG 162-2009 冷水水表检定规程》《CJ/T 224-2012 电子远传水表》《CJ/T 188-2004 户用计量仪表数据传输技术条件》[8]；</w:t>
      </w:r>
    </w:p>
    <w:p w14:paraId="71A241E4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水质监测设备检验依据：《HJ 102-2026 水质 总氮自动监测仪技术要求及检测方法》《HJ 1400—2024 水质铜自动监测仪技术要求及检测方法》《HJ 377-2019 化学需氧量水质自动监测仪》等国家生态环境标准及行业规范[5][9]；</w:t>
      </w:r>
    </w:p>
    <w:p w14:paraId="1693FFC7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产品自身技术说明书、企业标准及委托检验协议要求。</w:t>
      </w:r>
    </w:p>
    <w:p w14:paraId="0B311347"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1.3 检验设备与环境</w:t>
      </w:r>
      <w:bookmarkEnd w:id="3"/>
    </w:p>
    <w:p w14:paraId="7B3C8D5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检验设备：流量校准装置、压力测试设备、防水测试装置、精度检测仪器、水质标准样品、数据传输测试仪等，所有检验设备均经检定合格，在有效期内使用；</w:t>
      </w:r>
    </w:p>
    <w:p w14:paraId="173B103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检验环境：温度18-25℃，湿度45%-65%，大气压力946-1013hPa，无电磁干扰、无振动，符合检验标准要求，确保检验数据准确可靠。</w:t>
      </w:r>
    </w:p>
    <w:p w14:paraId="5012CCAD">
      <w:pPr>
        <w:spacing w:before="380" w:after="140" w:line="288" w:lineRule="auto"/>
        <w:ind w:left="0"/>
        <w:jc w:val="left"/>
        <w:outlineLvl w:val="0"/>
      </w:pPr>
      <w:bookmarkStart w:id="4" w:name="heading_4"/>
      <w:r>
        <w:rPr>
          <w:rFonts w:ascii="Arial" w:hAnsi="Arial" w:eastAsia="等线" w:cs="Arial"/>
          <w:b/>
          <w:sz w:val="36"/>
        </w:rPr>
        <w:t>二、具体检验项目及结果</w:t>
      </w:r>
      <w:bookmarkEnd w:id="4"/>
    </w:p>
    <w:p w14:paraId="75AE11AD">
      <w:pPr>
        <w:spacing w:before="320" w:after="120" w:line="288" w:lineRule="auto"/>
        <w:ind w:left="0"/>
        <w:jc w:val="left"/>
        <w:outlineLvl w:val="1"/>
      </w:pPr>
      <w:bookmarkStart w:id="5" w:name="heading_5"/>
      <w:r>
        <w:rPr>
          <w:rFonts w:ascii="Arial" w:hAnsi="Arial" w:eastAsia="等线" w:cs="Arial"/>
          <w:b/>
          <w:sz w:val="32"/>
        </w:rPr>
        <w:t>2.1 远传水表检验项目及结果</w:t>
      </w:r>
      <w:bookmarkEnd w:id="5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650"/>
        <w:gridCol w:w="1650"/>
        <w:gridCol w:w="1650"/>
        <w:gridCol w:w="1650"/>
      </w:tblGrid>
      <w:tr w14:paraId="54698C4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79629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检验项目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76D72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检验方法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71EC3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标准要求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D45CF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检验结果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D4408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单项判定</w:t>
            </w:r>
          </w:p>
        </w:tc>
      </w:tr>
      <w:tr w14:paraId="516DCAB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63632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外观质量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29811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目测、手感检查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FC3DB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表面无毛刺、裂纹，涂层均匀，标识清晰，各部件连接牢固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44579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表面光滑无缺陷，涂层均匀，标识完整清晰，部件连接牢固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A938B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 w14:paraId="5373292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9AE7A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计量精度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882BB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流量校准装置测试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C5C6C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冷水水表误差±2%，热水水表误差±3%，抄表准确率100%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138EF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误差±1.2%，抄表准确率100%，符合精度要求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8D6C6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 w14:paraId="28D30F4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18282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防水性能（强烈喷水试验）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F1A99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高压喷水装置测试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EBE2A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20分钟内承受≥30升/分钟水流冲击，无漏水、无异常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25547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测试期间无漏水、水压稳定，设备运行正常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3973B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 w14:paraId="366FF7E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A52CC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远传功能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F954F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数据传输测试仪检测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8AF70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通信规约符合CJ/T188-2004要求，数据传输稳定、准确，响应及时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6D7C9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通信正常，数据传输稳定，响应时间≤3秒，无丢包现象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53E6F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 w14:paraId="7A4299C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A2465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压力损失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FD32F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压力测试设备检测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A630E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压力损失小，符合行业标准要求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2B97E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压力损失符合标准，无异常波动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A8BD6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 w14:paraId="06EC824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13E0F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使用寿命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1EB80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模拟运行测试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AB607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使用寿命符合行业标准，无故障运行时间达标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7DA7C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模拟运行无故障，使用寿命达标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E7B83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</w:tbl>
    <w:p w14:paraId="26AE059F">
      <w:pPr>
        <w:spacing w:before="320" w:after="120" w:line="288" w:lineRule="auto"/>
        <w:ind w:left="0"/>
        <w:jc w:val="left"/>
        <w:outlineLvl w:val="1"/>
      </w:pPr>
      <w:bookmarkStart w:id="6" w:name="heading_6"/>
      <w:r>
        <w:rPr>
          <w:rFonts w:ascii="Arial" w:hAnsi="Arial" w:eastAsia="等线" w:cs="Arial"/>
          <w:b/>
          <w:sz w:val="32"/>
        </w:rPr>
        <w:t>2.2 水质监测设备检验项目及结果</w:t>
      </w:r>
      <w:bookmarkEnd w:id="6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650"/>
        <w:gridCol w:w="1650"/>
        <w:gridCol w:w="1650"/>
        <w:gridCol w:w="1650"/>
      </w:tblGrid>
      <w:tr w14:paraId="1A0E318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59C89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检验项目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90300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检验方法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FD25D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标准要求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B4D22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检验结果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2E3F1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单项判定</w:t>
            </w:r>
          </w:p>
        </w:tc>
      </w:tr>
      <w:tr w14:paraId="74B7592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C1AF8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外观与标识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C4E7F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目测检查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5E1CE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设备标识清晰，部件完好，调节功能正常，涂层无脱落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3E91E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标识完整，部件完好，调节顺畅，涂层无脱落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278C8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 w14:paraId="671A72B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3789D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测量精度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901AE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标准样品比对测试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23549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符合HJ 102-2026、HJ 1400—2024标准精度要求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1F0B9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测量误差在标准允许范围内，精度达标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FF85F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 w14:paraId="7F9DE2D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B54D3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响应时间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75B57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实时监测测试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79C25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应急响应时间≤1分钟，数据更新及时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2BEAA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响应时间45秒，数据更新及时，无延迟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4375A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 w14:paraId="5B75D91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4DA38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数据传输功能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6D01F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数据传输测试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52FFE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数据可实时上传，传输稳定，无丢包、误传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11E02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数据传输稳定，可实时上传至指定平台，无异常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D51EE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 w14:paraId="4797614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04E99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运行稳定性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55EE3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连续运行测试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766B1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连续运行72小时无故障，性能稳定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2FCB8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连续运行72小时无故障，运行稳定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DAF49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 w14:paraId="393EA00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E98C1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报警功能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66512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异常模拟测试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E5E72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水质超标时可及时报警，报警信号清晰、准确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8562F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水质超标时及时报警，信号清晰准确，响应及时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0FDF0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</w:tbl>
    <w:p w14:paraId="43F39DBF">
      <w:pPr>
        <w:spacing w:before="380" w:after="140" w:line="288" w:lineRule="auto"/>
        <w:ind w:left="0"/>
        <w:jc w:val="left"/>
        <w:outlineLvl w:val="0"/>
      </w:pPr>
      <w:bookmarkStart w:id="7" w:name="heading_7"/>
      <w:r>
        <w:rPr>
          <w:rFonts w:ascii="Arial" w:hAnsi="Arial" w:eastAsia="等线" w:cs="Arial"/>
          <w:b/>
          <w:sz w:val="36"/>
        </w:rPr>
        <w:t>三、检验结论</w:t>
      </w:r>
      <w:bookmarkEnd w:id="7"/>
    </w:p>
    <w:p w14:paraId="11C34D8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本次送检的远传水表（LXSZ型）、水质监测设备（总氮自动监测仪、铜自动监测仪），按照既定检验依据、检验项目完成型式检验。经检验，所有检验项目均符合《GB/T 778-2007》《HJ 102-2026》等国家、行业标准及产品技术要求，</w:t>
      </w:r>
      <w:r>
        <w:rPr>
          <w:rFonts w:ascii="Arial" w:hAnsi="Arial" w:eastAsia="等线" w:cs="Arial"/>
          <w:b/>
          <w:sz w:val="22"/>
        </w:rPr>
        <w:t>检验合格</w:t>
      </w:r>
      <w:r>
        <w:rPr>
          <w:rFonts w:ascii="Arial" w:hAnsi="Arial" w:eastAsia="等线" w:cs="Arial"/>
          <w:sz w:val="22"/>
        </w:rPr>
        <w:t>，可投入栖·愈第三生活空间项目相关场景使用。</w:t>
      </w:r>
    </w:p>
    <w:p w14:paraId="6ED5E957">
      <w:pPr>
        <w:spacing w:before="380" w:after="140" w:line="288" w:lineRule="auto"/>
        <w:ind w:left="0"/>
        <w:jc w:val="left"/>
        <w:outlineLvl w:val="0"/>
      </w:pPr>
      <w:bookmarkStart w:id="8" w:name="heading_8"/>
      <w:r>
        <w:rPr>
          <w:rFonts w:ascii="Arial" w:hAnsi="Arial" w:eastAsia="等线" w:cs="Arial"/>
          <w:b/>
          <w:sz w:val="36"/>
        </w:rPr>
        <w:t>四、检验人员信息</w:t>
      </w:r>
      <w:bookmarkEnd w:id="8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2760"/>
        <w:gridCol w:w="2760"/>
      </w:tblGrid>
      <w:tr w14:paraId="13DFC66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2CDAF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检验人员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B9BD6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签字：______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436EC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资质证书编号：______</w:t>
            </w:r>
          </w:p>
        </w:tc>
      </w:tr>
      <w:tr w14:paraId="3F69424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96826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审核人员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80BCB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签字：______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42C99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资质证书编号：______</w:t>
            </w:r>
          </w:p>
        </w:tc>
      </w:tr>
      <w:tr w14:paraId="755634F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6E631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批准人员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7CCA7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签字：______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2A536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资质证书编号：______</w:t>
            </w:r>
          </w:p>
        </w:tc>
      </w:tr>
    </w:tbl>
    <w:p w14:paraId="6F8ADE60">
      <w:pPr>
        <w:spacing w:before="380" w:after="140" w:line="288" w:lineRule="auto"/>
        <w:ind w:left="0"/>
        <w:jc w:val="left"/>
        <w:outlineLvl w:val="0"/>
      </w:pPr>
      <w:bookmarkStart w:id="9" w:name="heading_9"/>
      <w:r>
        <w:rPr>
          <w:rFonts w:ascii="Arial" w:hAnsi="Arial" w:eastAsia="等线" w:cs="Arial"/>
          <w:b/>
          <w:sz w:val="36"/>
        </w:rPr>
        <w:t>五、附件</w:t>
      </w:r>
      <w:bookmarkEnd w:id="9"/>
    </w:p>
    <w:p w14:paraId="030D34FA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附件1：送检样品照片（含铭牌清晰照片）；</w:t>
      </w:r>
    </w:p>
    <w:p w14:paraId="75D6FA46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附件2：检验设备检定证书复印件；</w:t>
      </w:r>
    </w:p>
    <w:p w14:paraId="1EA7384C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附件3：产品技术说明书、企业标准复印件；</w:t>
      </w:r>
    </w:p>
    <w:p w14:paraId="431128F5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附件4：检验原始数据记录；</w:t>
      </w:r>
    </w:p>
    <w:p w14:paraId="17797D30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附件5：检验机构资质证书复印件。</w:t>
      </w:r>
    </w:p>
    <w:p w14:paraId="3CA2E15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检验机构（盖章）</w:t>
      </w:r>
      <w:r>
        <w:rPr>
          <w:rFonts w:ascii="Arial" w:hAnsi="Arial" w:eastAsia="等线" w:cs="Arial"/>
          <w:sz w:val="22"/>
        </w:rPr>
        <w:t>：______</w:t>
      </w:r>
    </w:p>
    <w:p w14:paraId="771A672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日期：______年______月______日</w:t>
      </w:r>
    </w:p>
    <w:p w14:paraId="5E6BC4B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|（注：文档部分内容可能由 AI 生成）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F3544B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A8B11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CF092B84"/>
    <w:multiLevelType w:val="singleLevel"/>
    <w:tmpl w:val="CF092B8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59ADCABA"/>
    <w:multiLevelType w:val="singleLevel"/>
    <w:tmpl w:val="59ADCABA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7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746A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1743</Words>
  <Characters>2092</Characters>
  <TotalTime>0</TotalTime>
  <ScaleCrop>false</ScaleCrop>
  <LinksUpToDate>false</LinksUpToDate>
  <CharactersWithSpaces>2128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2026-03-12T10:03:00Z</dcterms:created>
  <dc:creator>Apache POI</dc:creator>
  <cp:lastModifiedBy>WPS_1656314230</cp:lastModifiedBy>
  <dcterms:modified xsi:type="dcterms:W3CDTF">2026-03-12T10:04:50Z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8B6F44F838D249718F61981B4C17225D_13</vt:lpwstr>
  </property>
</Properties>
</file>