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ABFC2">
      <w:pPr>
        <w:ind w:firstLine="2730" w:firstLineChars="1300"/>
        <w:rPr>
          <w:rFonts w:hint="eastAsia"/>
        </w:rPr>
      </w:pPr>
      <w:r>
        <w:rPr>
          <w:rFonts w:hint="eastAsia"/>
        </w:rPr>
        <w:t>风机的单位风量耗功率计算书</w:t>
      </w:r>
    </w:p>
    <w:p w14:paraId="07F9D4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B57F7">
      <w:pPr>
        <w:rPr>
          <w:rFonts w:hint="eastAsia"/>
        </w:rPr>
      </w:pPr>
      <w:r>
        <w:rPr>
          <w:rFonts w:hint="eastAsia"/>
        </w:rPr>
        <w:t>一、工程概况</w:t>
      </w:r>
    </w:p>
    <w:p w14:paraId="1401C3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89D45">
      <w:pPr>
        <w:rPr>
          <w:rFonts w:hint="eastAsia"/>
        </w:rPr>
      </w:pPr>
      <w:r>
        <w:rPr>
          <w:rFonts w:hint="eastAsia"/>
        </w:rPr>
        <w:t>本项目为小型公共建筑，总建筑面积约2362.7㎡，地上3层，采用机械通风与多联机空调系统相结合的方式，设置送风机、排风机及新风机组，以满足室内通风换气及舒适空调的使用需求。</w:t>
      </w:r>
    </w:p>
    <w:p w14:paraId="0753F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C7291">
      <w:pPr>
        <w:rPr>
          <w:rFonts w:hint="eastAsia"/>
        </w:rPr>
      </w:pPr>
      <w:r>
        <w:rPr>
          <w:rFonts w:hint="eastAsia"/>
        </w:rPr>
        <w:t>二、设计依据</w:t>
      </w:r>
    </w:p>
    <w:p w14:paraId="73E318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CA38F">
      <w:pPr>
        <w:rPr>
          <w:rFonts w:hint="eastAsia"/>
        </w:rPr>
      </w:pPr>
      <w:r>
        <w:rPr>
          <w:rFonts w:hint="eastAsia"/>
        </w:rPr>
        <w:t>1. 《公共建筑节能设计标准》GB 50189-2015</w:t>
      </w:r>
    </w:p>
    <w:p w14:paraId="530963AC">
      <w:pPr>
        <w:rPr>
          <w:rFonts w:hint="eastAsia"/>
        </w:rPr>
      </w:pPr>
    </w:p>
    <w:p w14:paraId="6BBD7F66">
      <w:pPr>
        <w:rPr>
          <w:rFonts w:hint="eastAsia"/>
        </w:rPr>
      </w:pPr>
      <w:r>
        <w:rPr>
          <w:rFonts w:hint="eastAsia"/>
        </w:rPr>
        <w:t>2. 《民用建筑供暖通风与空气调节设计规范》GB 50736-2012</w:t>
      </w:r>
    </w:p>
    <w:p w14:paraId="6D429CCE">
      <w:pPr>
        <w:rPr>
          <w:rFonts w:hint="eastAsia"/>
        </w:rPr>
      </w:pPr>
    </w:p>
    <w:p w14:paraId="55CDACCC">
      <w:pPr>
        <w:rPr>
          <w:rFonts w:hint="eastAsia"/>
        </w:rPr>
      </w:pPr>
      <w:r>
        <w:rPr>
          <w:rFonts w:hint="eastAsia"/>
        </w:rPr>
        <w:t>3. 本项目暖通专业设计说明及设备选型文件</w:t>
      </w:r>
    </w:p>
    <w:p w14:paraId="6B3E7F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A9ACF">
      <w:pPr>
        <w:rPr>
          <w:rFonts w:hint="eastAsia"/>
        </w:rPr>
      </w:pPr>
      <w:r>
        <w:rPr>
          <w:rFonts w:hint="eastAsia"/>
        </w:rPr>
        <w:t>三、风机选型与计算</w:t>
      </w:r>
    </w:p>
    <w:p w14:paraId="5F5252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7CCF5">
      <w:pPr>
        <w:rPr>
          <w:rFonts w:hint="eastAsia"/>
        </w:rPr>
      </w:pPr>
      <w:r>
        <w:rPr>
          <w:rFonts w:hint="eastAsia"/>
        </w:rPr>
        <w:t>本项目通风空调系统共配置送风机、排风机及新风机组三类设备，选型均遵循高效节能原则。其中送风机设计风量为6000m³/h，输入功率1.68kW，经计算单位风量耗功率为0.28W/(m³/h)；排风机设计风量为5000m³/h，输入功率1.40kW，单位风量耗功率为0.28W/(m³/h)；新风机组设计风量为3000m³/h，输入功率0.78kW，单位风量耗功率为0.26W/(m³/h)。</w:t>
      </w:r>
    </w:p>
    <w:p w14:paraId="4A2F1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C45FA">
      <w:pPr>
        <w:rPr>
          <w:rFonts w:hint="eastAsia"/>
        </w:rPr>
      </w:pPr>
      <w:r>
        <w:rPr>
          <w:rFonts w:hint="eastAsia"/>
        </w:rPr>
        <w:t>四、规范限值对比</w:t>
      </w:r>
    </w:p>
    <w:p w14:paraId="6E09F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584B2">
      <w:pPr>
        <w:rPr>
          <w:rFonts w:hint="eastAsia"/>
        </w:rPr>
      </w:pPr>
      <w:r>
        <w:rPr>
          <w:rFonts w:hint="eastAsia"/>
        </w:rPr>
        <w:t>依据《公共建筑节能设计标准》GB 50189-2015，公共建筑通风空调系统风机单位风量耗功率限值为0.35W/(m³/h)。本项目各类风机实际单位风量耗功率介于0.26~0.28W/(m³/h)之间，较规范限值降低约20%，满足节能设计要求。</w:t>
      </w:r>
    </w:p>
    <w:p w14:paraId="3A19CE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22879">
      <w:pPr>
        <w:rPr>
          <w:rFonts w:hint="eastAsia"/>
        </w:rPr>
      </w:pPr>
      <w:r>
        <w:rPr>
          <w:rFonts w:hint="eastAsia"/>
        </w:rPr>
        <w:t>五、结论</w:t>
      </w:r>
    </w:p>
    <w:p w14:paraId="6A1B68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95560">
      <w:r>
        <w:rPr>
          <w:rFonts w:hint="eastAsia"/>
        </w:rPr>
        <w:t>本项目通风空调系统风机选型符合现行国家标准要求，单位风量耗功率较规范限值低20%</w:t>
      </w:r>
      <w:bookmarkStart w:id="0" w:name="_GoBack"/>
      <w:bookmarkEnd w:id="0"/>
      <w:r>
        <w:rPr>
          <w:rFonts w:hint="eastAsia"/>
        </w:rPr>
        <w:t>，具备高效节能特性，符合绿色建筑评价标准。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7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2026-03-11T07:06:09Z</dcterms:created>
  <dc:creator>宁缺毋滥</dc:creator>
  <cp:lastModifiedBy>宁缺毋滥</cp:lastModifiedBy>
  <dcterms:modified xsi:type="dcterms:W3CDTF">2026-03-11T07:06:31Z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86DE931EB0AA4C4FABDFBAD98095E32C_12</vt:lpwstr>
  </property>
</Properties>
</file>