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C42CA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建筑形体规则性判定报告</w:t>
      </w:r>
    </w:p>
    <w:p w14:paraId="703622D7">
      <w:pPr>
        <w:rPr>
          <w:rFonts w:hint="eastAsia"/>
        </w:rPr>
      </w:pPr>
      <w:r>
        <w:rPr>
          <w:rFonts w:hint="eastAsia"/>
        </w:rPr>
        <w:t>项目名称：绿筑武夷，零碳共生 —— 面向多元人群的共生型山地公社报告编号：KZ-JG-2026-003编制依据</w:t>
      </w:r>
    </w:p>
    <w:p w14:paraId="61894E36">
      <w:pPr>
        <w:rPr>
          <w:rFonts w:hint="eastAsia"/>
        </w:rPr>
      </w:pPr>
      <w:r>
        <w:rPr>
          <w:rFonts w:hint="eastAsia"/>
        </w:rPr>
        <w:t>《建筑与市政工程抗震通用规范》GB 55002-2021</w:t>
      </w:r>
    </w:p>
    <w:p w14:paraId="1ECB22DD">
      <w:pPr>
        <w:rPr>
          <w:rFonts w:hint="eastAsia"/>
        </w:rPr>
      </w:pPr>
      <w:r>
        <w:rPr>
          <w:rFonts w:hint="eastAsia"/>
        </w:rPr>
        <w:t>《建筑抗震设计规范》GB 50011-2010（2016 年版）</w:t>
      </w:r>
    </w:p>
    <w:p w14:paraId="1C3DD6D1">
      <w:pPr>
        <w:rPr>
          <w:rFonts w:hint="eastAsia"/>
        </w:rPr>
      </w:pPr>
      <w:r>
        <w:rPr>
          <w:rFonts w:hint="eastAsia"/>
        </w:rPr>
        <w:t>《建筑抗震设计标准》GB/T 50011-2010（2024 年版）</w:t>
      </w:r>
    </w:p>
    <w:p w14:paraId="2D9CDCBD">
      <w:pPr>
        <w:rPr>
          <w:rFonts w:hint="eastAsia"/>
        </w:rPr>
      </w:pPr>
      <w:r>
        <w:rPr>
          <w:rFonts w:hint="eastAsia"/>
        </w:rPr>
        <w:t>本项目建筑方案设计文件、总平面图、平面图、立面图、剖面图</w:t>
      </w:r>
    </w:p>
    <w:p w14:paraId="748E6AED">
      <w:pPr>
        <w:rPr>
          <w:rFonts w:hint="eastAsia"/>
        </w:rPr>
      </w:pPr>
      <w:r>
        <w:rPr>
          <w:rFonts w:hint="eastAsia"/>
        </w:rPr>
        <w:t>模数化模块布局图、结构体系说明</w:t>
      </w:r>
    </w:p>
    <w:p w14:paraId="6E9677C3">
      <w:pPr>
        <w:rPr>
          <w:rFonts w:hint="eastAsia"/>
        </w:rPr>
      </w:pPr>
    </w:p>
    <w:p w14:paraId="1ED764A5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一、项目概况</w:t>
      </w:r>
    </w:p>
    <w:p w14:paraId="1EB8FB61">
      <w:pPr>
        <w:rPr>
          <w:rFonts w:hint="eastAsia"/>
        </w:rPr>
      </w:pPr>
      <w:r>
        <w:rPr>
          <w:rFonts w:hint="eastAsia"/>
        </w:rPr>
        <w:t>本项目为武夷山庙湾地块山地低层装配式混凝土聚落建筑，由1 个公共核心（茶语工坊）+8 个居住簇群（叠翠山房）组成，采用4m×6m×4.2m 标准模数模块，沿山地等高线散点式、簇群式布局，单体以 1～3 层为主，无高层、无连体大跨度复杂形体。结构体系：装配式混凝土框架结构，等同现浇节点，抗侧力构件连续布置，质量与刚度分布均匀。</w:t>
      </w:r>
    </w:p>
    <w:p w14:paraId="34FAA9F9">
      <w:pPr>
        <w:rPr>
          <w:rFonts w:hint="eastAsia"/>
        </w:rPr>
      </w:pPr>
      <w:r>
        <w:rPr>
          <w:rFonts w:hint="eastAsia"/>
          <w:b/>
          <w:bCs/>
        </w:rPr>
        <w:t>二、判定原则与指标</w:t>
      </w:r>
    </w:p>
    <w:p w14:paraId="762C9292">
      <w:pPr>
        <w:rPr>
          <w:rFonts w:hint="eastAsia"/>
        </w:rPr>
      </w:pPr>
      <w:r>
        <w:rPr>
          <w:rFonts w:hint="eastAsia"/>
        </w:rPr>
        <w:t>按 GB 55002-2021 第 5.1.1 条、GB 50011-2010（2016 版）第 3.4 节要求，对建筑进行平面规则性、竖向规则性、扭转规则性、楼板连续性、抗侧力构件连续性判定。</w:t>
      </w:r>
    </w:p>
    <w:p w14:paraId="7E85A8E5">
      <w:pPr>
        <w:rPr>
          <w:rFonts w:hint="eastAsia"/>
        </w:rPr>
      </w:pPr>
      <w:r>
        <w:rPr>
          <w:rFonts w:hint="eastAsia"/>
        </w:rPr>
        <w:t>规则建筑：各项指标均满足规范限值</w:t>
      </w:r>
    </w:p>
    <w:p w14:paraId="64FD9565">
      <w:pPr>
        <w:rPr>
          <w:rFonts w:hint="eastAsia"/>
        </w:rPr>
      </w:pPr>
      <w:r>
        <w:rPr>
          <w:rFonts w:hint="eastAsia"/>
        </w:rPr>
        <w:t>不规则建筑：单项不满足，需加强措施</w:t>
      </w:r>
    </w:p>
    <w:p w14:paraId="33E9A3A9">
      <w:pPr>
        <w:rPr>
          <w:rFonts w:hint="eastAsia"/>
        </w:rPr>
      </w:pPr>
      <w:r>
        <w:rPr>
          <w:rFonts w:hint="eastAsia"/>
        </w:rPr>
        <w:t>特别不规则建筑：多项不满足，需专项论证</w:t>
      </w:r>
    </w:p>
    <w:p w14:paraId="2A53DA4B">
      <w:pPr>
        <w:rPr>
          <w:rFonts w:hint="eastAsia"/>
        </w:rPr>
      </w:pPr>
      <w:r>
        <w:rPr>
          <w:rFonts w:hint="eastAsia"/>
        </w:rPr>
        <w:t>严重不规则建筑：严禁采用</w:t>
      </w:r>
    </w:p>
    <w:p w14:paraId="05059962">
      <w:pPr>
        <w:rPr>
          <w:rFonts w:hint="eastAsia"/>
        </w:rPr>
      </w:pPr>
      <w:r>
        <w:rPr>
          <w:rFonts w:hint="eastAsia"/>
          <w:b/>
          <w:bCs/>
        </w:rPr>
        <w:t>三、平面规则性判定</w:t>
      </w:r>
    </w:p>
    <w:p w14:paraId="0B78C8B7">
      <w:pPr>
        <w:rPr>
          <w:rFonts w:hint="eastAsia"/>
        </w:rPr>
      </w:pPr>
      <w:r>
        <w:rPr>
          <w:rFonts w:hint="eastAsia"/>
        </w:rPr>
        <w:t>1. 平面形状与长宽比</w:t>
      </w:r>
    </w:p>
    <w:p w14:paraId="4B40F6B5">
      <w:pPr>
        <w:rPr>
          <w:rFonts w:hint="eastAsia"/>
        </w:rPr>
      </w:pPr>
      <w:r>
        <w:rPr>
          <w:rFonts w:hint="eastAsia"/>
        </w:rPr>
        <w:t>单体均为矩形 / 近矩形模数单元，无 L 形、U 形、十字形等复杂平面</w:t>
      </w:r>
    </w:p>
    <w:p w14:paraId="7D0F44A2">
      <w:pPr>
        <w:rPr>
          <w:rFonts w:hint="eastAsia"/>
        </w:rPr>
      </w:pPr>
      <w:r>
        <w:rPr>
          <w:rFonts w:hint="eastAsia"/>
        </w:rPr>
        <w:t>长宽比≤2:1，平面外伸、收进尺寸均≤相应方向总尺寸的 30%</w:t>
      </w:r>
    </w:p>
    <w:p w14:paraId="61BC776E">
      <w:pPr>
        <w:rPr>
          <w:rFonts w:hint="eastAsia"/>
        </w:rPr>
      </w:pPr>
      <w:r>
        <w:rPr>
          <w:rFonts w:hint="eastAsia"/>
        </w:rPr>
        <w:t>判定：平面形状规则</w:t>
      </w:r>
    </w:p>
    <w:p w14:paraId="080FDA7B">
      <w:pPr>
        <w:rPr>
          <w:rFonts w:hint="eastAsia"/>
        </w:rPr>
      </w:pPr>
      <w:r>
        <w:rPr>
          <w:rFonts w:hint="eastAsia"/>
        </w:rPr>
        <w:t>2. 扭转规则性</w:t>
      </w:r>
    </w:p>
    <w:p w14:paraId="30842C2E">
      <w:pPr>
        <w:rPr>
          <w:rFonts w:hint="eastAsia"/>
        </w:rPr>
      </w:pPr>
      <w:r>
        <w:rPr>
          <w:rFonts w:hint="eastAsia"/>
        </w:rPr>
        <w:t>各模块质量中心与刚度中心基本重合，偏心距≤5%</w:t>
      </w:r>
    </w:p>
    <w:p w14:paraId="506EC0BD">
      <w:pPr>
        <w:rPr>
          <w:rFonts w:hint="eastAsia"/>
        </w:rPr>
      </w:pPr>
      <w:r>
        <w:rPr>
          <w:rFonts w:hint="eastAsia"/>
        </w:rPr>
        <w:t>偶然偏心下楼层位移比≤1.2（规范限值≤1.5）</w:t>
      </w:r>
    </w:p>
    <w:p w14:paraId="6F8617BE">
      <w:pPr>
        <w:rPr>
          <w:rFonts w:hint="eastAsia"/>
        </w:rPr>
      </w:pPr>
      <w:r>
        <w:rPr>
          <w:rFonts w:hint="eastAsia"/>
        </w:rPr>
        <w:t>判定：无明显扭转不规则</w:t>
      </w:r>
    </w:p>
    <w:p w14:paraId="0AF37D3D">
      <w:pPr>
        <w:rPr>
          <w:rFonts w:hint="eastAsia"/>
        </w:rPr>
      </w:pPr>
      <w:r>
        <w:rPr>
          <w:rFonts w:hint="eastAsia"/>
        </w:rPr>
        <w:t>3. 楼板局部不连续</w:t>
      </w:r>
    </w:p>
    <w:p w14:paraId="11B6A5B1">
      <w:pPr>
        <w:rPr>
          <w:rFonts w:hint="eastAsia"/>
        </w:rPr>
      </w:pPr>
      <w:r>
        <w:rPr>
          <w:rFonts w:hint="eastAsia"/>
        </w:rPr>
        <w:t>采用标准模数楼板，开洞面积≤30%，无局部凹缺、缩颈</w:t>
      </w:r>
    </w:p>
    <w:p w14:paraId="5666BB72">
      <w:pPr>
        <w:rPr>
          <w:rFonts w:hint="eastAsia"/>
        </w:rPr>
      </w:pPr>
      <w:r>
        <w:rPr>
          <w:rFonts w:hint="eastAsia"/>
        </w:rPr>
        <w:t>各模块楼板平面内刚度完整、连续</w:t>
      </w:r>
    </w:p>
    <w:p w14:paraId="290FE4DD">
      <w:pPr>
        <w:rPr>
          <w:rFonts w:hint="eastAsia"/>
        </w:rPr>
      </w:pPr>
      <w:r>
        <w:rPr>
          <w:rFonts w:hint="eastAsia"/>
        </w:rPr>
        <w:t>判定：楼板连续规则</w:t>
      </w:r>
    </w:p>
    <w:p w14:paraId="29BC92FE">
      <w:pPr>
        <w:rPr>
          <w:rFonts w:hint="eastAsia"/>
        </w:rPr>
      </w:pPr>
      <w:r>
        <w:rPr>
          <w:rFonts w:hint="eastAsia"/>
        </w:rPr>
        <w:t>4. 抗侧力构件布置</w:t>
      </w:r>
    </w:p>
    <w:p w14:paraId="398425C4">
      <w:pPr>
        <w:rPr>
          <w:rFonts w:hint="eastAsia"/>
        </w:rPr>
      </w:pPr>
      <w:r>
        <w:rPr>
          <w:rFonts w:hint="eastAsia"/>
        </w:rPr>
        <w:t>框架柱网呈均匀矩形网格，沿纵横轴双向对称布置</w:t>
      </w:r>
    </w:p>
    <w:p w14:paraId="2888A2EA">
      <w:pPr>
        <w:rPr>
          <w:rFonts w:hint="eastAsia"/>
        </w:rPr>
      </w:pPr>
      <w:r>
        <w:rPr>
          <w:rFonts w:hint="eastAsia"/>
        </w:rPr>
        <w:t>无偏心、无单侧缺失、无间距突变</w:t>
      </w:r>
    </w:p>
    <w:p w14:paraId="5BCF465B">
      <w:pPr>
        <w:rPr>
          <w:rFonts w:hint="eastAsia"/>
        </w:rPr>
      </w:pPr>
      <w:r>
        <w:rPr>
          <w:rFonts w:hint="eastAsia"/>
        </w:rPr>
        <w:t>判定：平面抗侧力体系规则</w:t>
      </w:r>
    </w:p>
    <w:p w14:paraId="21837421">
      <w:pPr>
        <w:rPr>
          <w:rFonts w:hint="eastAsia"/>
        </w:rPr>
      </w:pPr>
      <w:r>
        <w:rPr>
          <w:rFonts w:hint="eastAsia"/>
        </w:rPr>
        <w:t>平面规则性结论：本项目平面规则，无扭转不规则、凹凸不规则、楼板不连续。</w:t>
      </w:r>
    </w:p>
    <w:p w14:paraId="5C48E79B">
      <w:pPr>
        <w:rPr>
          <w:rFonts w:hint="eastAsia"/>
        </w:rPr>
      </w:pPr>
      <w:r>
        <w:rPr>
          <w:rFonts w:hint="eastAsia"/>
          <w:b/>
          <w:bCs/>
        </w:rPr>
        <w:t>四、竖向规则性判定</w:t>
      </w:r>
    </w:p>
    <w:p w14:paraId="1DEE0BBD">
      <w:pPr>
        <w:rPr>
          <w:rFonts w:hint="eastAsia"/>
        </w:rPr>
      </w:pPr>
      <w:r>
        <w:rPr>
          <w:rFonts w:hint="eastAsia"/>
        </w:rPr>
        <w:t>1. 竖向体型收进与悬挑</w:t>
      </w:r>
    </w:p>
    <w:p w14:paraId="08A6C5BD">
      <w:pPr>
        <w:rPr>
          <w:rFonts w:hint="eastAsia"/>
        </w:rPr>
      </w:pPr>
      <w:r>
        <w:rPr>
          <w:rFonts w:hint="eastAsia"/>
        </w:rPr>
        <w:t>建筑沿山地等高线分层错台，竖向收进平缓，无突然缩进</w:t>
      </w:r>
    </w:p>
    <w:p w14:paraId="789BB15A">
      <w:pPr>
        <w:rPr>
          <w:rFonts w:hint="eastAsia"/>
        </w:rPr>
      </w:pPr>
      <w:r>
        <w:rPr>
          <w:rFonts w:hint="eastAsia"/>
        </w:rPr>
        <w:t>悬挑长度≤1.5m，符合规范限值</w:t>
      </w:r>
    </w:p>
    <w:p w14:paraId="70694533">
      <w:pPr>
        <w:rPr>
          <w:rFonts w:hint="eastAsia"/>
        </w:rPr>
      </w:pPr>
      <w:r>
        <w:rPr>
          <w:rFonts w:hint="eastAsia"/>
        </w:rPr>
        <w:t>立面无过大外挑、无竖向截断、无竖向突变</w:t>
      </w:r>
    </w:p>
    <w:p w14:paraId="3EE8B35F">
      <w:pPr>
        <w:rPr>
          <w:rFonts w:hint="eastAsia"/>
        </w:rPr>
      </w:pPr>
      <w:r>
        <w:rPr>
          <w:rFonts w:hint="eastAsia"/>
        </w:rPr>
        <w:t>判定：竖向体型规则</w:t>
      </w:r>
    </w:p>
    <w:p w14:paraId="68B8B70D">
      <w:pPr>
        <w:rPr>
          <w:rFonts w:hint="eastAsia"/>
        </w:rPr>
      </w:pPr>
      <w:r>
        <w:rPr>
          <w:rFonts w:hint="eastAsia"/>
        </w:rPr>
        <w:t>2. 侧向刚度规则性</w:t>
      </w:r>
    </w:p>
    <w:p w14:paraId="240B497B">
      <w:pPr>
        <w:rPr>
          <w:rFonts w:hint="eastAsia"/>
        </w:rPr>
      </w:pPr>
      <w:r>
        <w:rPr>
          <w:rFonts w:hint="eastAsia"/>
        </w:rPr>
        <w:t>各层层高统一为4.2m，竖向刚度均匀连续</w:t>
      </w:r>
    </w:p>
    <w:p w14:paraId="396C59D1">
      <w:pPr>
        <w:rPr>
          <w:rFonts w:hint="eastAsia"/>
        </w:rPr>
      </w:pPr>
      <w:r>
        <w:rPr>
          <w:rFonts w:hint="eastAsia"/>
        </w:rPr>
        <w:t>相邻层侧向刚度比≥0.8（规范限值≥0.7）</w:t>
      </w:r>
    </w:p>
    <w:p w14:paraId="408D4F97">
      <w:pPr>
        <w:rPr>
          <w:rFonts w:hint="eastAsia"/>
        </w:rPr>
      </w:pPr>
      <w:r>
        <w:rPr>
          <w:rFonts w:hint="eastAsia"/>
        </w:rPr>
        <w:t>无软弱层、无薄弱层</w:t>
      </w:r>
    </w:p>
    <w:p w14:paraId="2C269867">
      <w:pPr>
        <w:rPr>
          <w:rFonts w:hint="eastAsia"/>
        </w:rPr>
      </w:pPr>
      <w:r>
        <w:rPr>
          <w:rFonts w:hint="eastAsia"/>
        </w:rPr>
        <w:t>判定：侧向刚度规则</w:t>
      </w:r>
    </w:p>
    <w:p w14:paraId="2C8CA24C">
      <w:pPr>
        <w:rPr>
          <w:rFonts w:hint="eastAsia"/>
        </w:rPr>
      </w:pPr>
      <w:r>
        <w:rPr>
          <w:rFonts w:hint="eastAsia"/>
        </w:rPr>
        <w:t>3. 竖向抗侧力构件连续性</w:t>
      </w:r>
    </w:p>
    <w:p w14:paraId="171D79AF">
      <w:pPr>
        <w:rPr>
          <w:rFonts w:hint="eastAsia"/>
        </w:rPr>
      </w:pPr>
      <w:r>
        <w:rPr>
          <w:rFonts w:hint="eastAsia"/>
        </w:rPr>
        <w:t>框架柱上下贯通、落地连续，无转换层、无柱中断</w:t>
      </w:r>
    </w:p>
    <w:p w14:paraId="70D512E9">
      <w:pPr>
        <w:rPr>
          <w:rFonts w:hint="eastAsia"/>
        </w:rPr>
      </w:pPr>
      <w:r>
        <w:rPr>
          <w:rFonts w:hint="eastAsia"/>
        </w:rPr>
        <w:t>无托柱、无巨型转换构件</w:t>
      </w:r>
    </w:p>
    <w:p w14:paraId="5E968B44">
      <w:pPr>
        <w:rPr>
          <w:rFonts w:hint="eastAsia"/>
        </w:rPr>
      </w:pPr>
      <w:r>
        <w:rPr>
          <w:rFonts w:hint="eastAsia"/>
        </w:rPr>
        <w:t>判定：竖向抗侧力构件连续</w:t>
      </w:r>
    </w:p>
    <w:p w14:paraId="7BFA8FD6">
      <w:pPr>
        <w:rPr>
          <w:rFonts w:hint="eastAsia"/>
        </w:rPr>
      </w:pPr>
      <w:r>
        <w:rPr>
          <w:rFonts w:hint="eastAsia"/>
        </w:rPr>
        <w:t>4. 楼层承载力分布</w:t>
      </w:r>
    </w:p>
    <w:p w14:paraId="442CA0B8">
      <w:pPr>
        <w:rPr>
          <w:rFonts w:hint="eastAsia"/>
        </w:rPr>
      </w:pPr>
      <w:r>
        <w:rPr>
          <w:rFonts w:hint="eastAsia"/>
        </w:rPr>
        <w:t>各层抗侧力结构受剪承载力均匀</w:t>
      </w:r>
    </w:p>
    <w:p w14:paraId="4124D993">
      <w:pPr>
        <w:rPr>
          <w:rFonts w:hint="eastAsia"/>
        </w:rPr>
      </w:pPr>
      <w:r>
        <w:rPr>
          <w:rFonts w:hint="eastAsia"/>
        </w:rPr>
        <w:t>薄弱层 / 下层承载力≥相邻上层85%（规范限值≥65%）</w:t>
      </w:r>
    </w:p>
    <w:p w14:paraId="4B176659">
      <w:pPr>
        <w:rPr>
          <w:rFonts w:hint="eastAsia"/>
        </w:rPr>
      </w:pPr>
      <w:r>
        <w:rPr>
          <w:rFonts w:hint="eastAsia"/>
        </w:rPr>
        <w:t>判定：承载力无突变</w:t>
      </w:r>
    </w:p>
    <w:p w14:paraId="100E1F0F">
      <w:pPr>
        <w:rPr>
          <w:rFonts w:hint="eastAsia"/>
        </w:rPr>
      </w:pPr>
      <w:r>
        <w:rPr>
          <w:rFonts w:hint="eastAsia"/>
        </w:rPr>
        <w:t>竖向规则性结论：本项目竖向规则，无刚度突变、无构件不连续、无承载力突变。</w:t>
      </w:r>
    </w:p>
    <w:p w14:paraId="4389B916"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五、综合规则性判定结论</w:t>
      </w:r>
    </w:p>
    <w:p w14:paraId="24528B98">
      <w:pPr>
        <w:rPr>
          <w:rFonts w:hint="eastAsia"/>
        </w:rPr>
      </w:pPr>
      <w:r>
        <w:rPr>
          <w:rFonts w:hint="eastAsia"/>
        </w:rPr>
        <w:t>本项目为山地低层装配式混凝土框架聚落，由标准模数单元组成，散点独立布局。</w:t>
      </w:r>
    </w:p>
    <w:p w14:paraId="73113E8E">
      <w:pPr>
        <w:rPr>
          <w:rFonts w:hint="eastAsia"/>
        </w:rPr>
      </w:pPr>
      <w:r>
        <w:rPr>
          <w:rFonts w:hint="eastAsia"/>
        </w:rPr>
        <w:t>平面规则、竖向规则、无扭转不规则、无楼板不连续、无抗侧力构件不连续。</w:t>
      </w:r>
    </w:p>
    <w:p w14:paraId="7B2F21C2">
      <w:pPr>
        <w:rPr>
          <w:rFonts w:hint="eastAsia"/>
        </w:rPr>
      </w:pPr>
      <w:r>
        <w:rPr>
          <w:rFonts w:hint="eastAsia"/>
        </w:rPr>
        <w:t>不属于不规则、特别不规则、严重不规则建筑。</w:t>
      </w:r>
    </w:p>
    <w:p w14:paraId="5F7EB9DF">
      <w:pPr>
        <w:rPr>
          <w:rFonts w:hint="eastAsia"/>
        </w:rPr>
      </w:pPr>
      <w:r>
        <w:rPr>
          <w:rFonts w:hint="eastAsia"/>
        </w:rPr>
        <w:t>满足 GB 55002-2021、GB 50011-2010（2016 版）对建筑形体规则性的全部要求。</w:t>
      </w:r>
    </w:p>
    <w:p w14:paraId="091E1EE7">
      <w:r>
        <w:rPr>
          <w:rFonts w:hint="eastAsia"/>
        </w:rPr>
        <w:t>最终判定：本项目建</w:t>
      </w:r>
      <w:bookmarkStart w:id="0" w:name="_GoBack"/>
      <w:bookmarkEnd w:id="0"/>
      <w:r>
        <w:rPr>
          <w:rFonts w:hint="eastAsia"/>
        </w:rPr>
        <w:t>筑形体为规则建筑，无需专项性能化论证，可按常规抗震设计执行。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B673A"/>
    <w:rsid w:val="7A0B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2026-03-15T14:49:00Z</dcterms:created>
  <dc:creator>W</dc:creator>
  <cp:lastModifiedBy>W</cp:lastModifiedBy>
  <dcterms:modified xsi:type="dcterms:W3CDTF">2026-03-15T14:49:54Z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2D5FC4977DDC4C34B5200130DF2A5D44_11</vt:lpwstr>
  </property>
  <property fmtid="{D5CDD505-2E9C-101B-9397-08002B2CF9AE}" pid="4" name="KSOTemplateDocerSaveRecord">
    <vt:lpwstr>eyJoZGlkIjoiOTJhNzYyOTExODZhYmYzMmIwNWVjZmQ0MTM3ODFkZDkiLCJ1c2VySWQiOiIzNzg4NTI0MjYifQ==</vt:lpwstr>
  </property>
</Properties>
</file>