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6767">
      <w:pPr>
        <w:pStyle w:val="2"/>
        <w:keepNext w:val="0"/>
        <w:keepLines w:val="0"/>
        <w:widowControl/>
        <w:suppressLineNumbers w:val="0"/>
      </w:pPr>
      <w:bookmarkStart w:id="0" w:name="_GoBack"/>
      <w:r>
        <w:t>电梯运维及检查记录表</w:t>
      </w:r>
    </w:p>
    <w:bookmarkEnd w:id="0"/>
    <w:p w14:paraId="3627CB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说明：1. 检查结果栏统一填写：符合要求填“√”，不符合填“×”，无此项填“/”；2. 发现异常需立即停机处理，详细填写故障情况及处理结果，严禁带故障运行；3. 本记录需按规范保存，定期维保记录至少保存6年，日常巡查记录至少保存1年；4. 自检需符合TSG T5002《电梯维护保养规则》及地方相关标准要求。</w:t>
      </w:r>
    </w:p>
    <w:p w14:paraId="632A753C">
      <w:pPr>
        <w:pStyle w:val="3"/>
        <w:keepNext w:val="0"/>
        <w:keepLines w:val="0"/>
        <w:widowControl/>
        <w:suppressLineNumbers w:val="0"/>
        <w:jc w:val="left"/>
      </w:pPr>
      <w:r>
        <w:t>一、电梯基础信息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708"/>
        <w:gridCol w:w="2273"/>
        <w:gridCol w:w="798"/>
        <w:gridCol w:w="708"/>
        <w:gridCol w:w="708"/>
        <w:gridCol w:w="709"/>
        <w:gridCol w:w="888"/>
      </w:tblGrid>
      <w:tr w14:paraId="26F9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5A7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电梯编号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A9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453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电梯类型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EB3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额定载重量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097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额定速度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92D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制造单位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E8B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安装日期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E2D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下次检验日期</w:t>
            </w:r>
          </w:p>
        </w:tc>
      </w:tr>
      <w:tr w14:paraId="47E6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6EC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28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086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□乘客电梯 □载货电梯 □杂物电梯 □自动扶梯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265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EA0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E53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C0D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8D2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3477162C">
      <w:pPr>
        <w:pStyle w:val="3"/>
        <w:keepNext w:val="0"/>
        <w:keepLines w:val="0"/>
        <w:widowControl/>
        <w:suppressLineNumbers w:val="0"/>
        <w:jc w:val="left"/>
      </w:pPr>
      <w:r>
        <w:t>二、电梯日常巡查记录表（每日1次）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695"/>
        <w:gridCol w:w="2211"/>
        <w:gridCol w:w="695"/>
        <w:gridCol w:w="865"/>
        <w:gridCol w:w="950"/>
        <w:gridCol w:w="695"/>
        <w:gridCol w:w="695"/>
      </w:tblGrid>
      <w:tr w14:paraId="1CE0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983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巡查日期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A86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巡查时段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F8E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巡查项目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1BB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206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异常情况描述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27F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处理措施及结果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8F4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巡查人员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290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复核人员</w:t>
            </w:r>
          </w:p>
        </w:tc>
      </w:tr>
      <w:tr w14:paraId="230E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21B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AFA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F42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机房环境（清洁、室温、门窗、照明）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813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CEB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E7F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1EC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4B5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431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71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AD0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57B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主机运行（无异常振动、异响）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00C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1BE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E8D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86B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582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6CE3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2B9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72A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41B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轿厢运行（平稳、无卡顿、平层准确）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17B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5A1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6BC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53F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48E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836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249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78C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5BE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 开关门（灵活、无卡顿、无撞击声）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0A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0A0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18B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D57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F8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507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D4D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231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DA6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 层门/轿门（门锁可靠、地坎清洁）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B17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79F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F24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3E5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07D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F1C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7AD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B6A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7A8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 轿厢内设施（照明、风扇、应急照明正常）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373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BA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4E3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E64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C5D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ED2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603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C65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664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 报警装置（对讲、警铃正常，信号畅通）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8FA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4DB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389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A53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6CA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127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AEF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84C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498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 显示面板（楼层、指令按钮清晰有效）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F28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DA3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FA7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34F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FBE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B4B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B21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184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CF1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9. 底坑（清洁、无积水、停止装置有效）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7C6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481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618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75E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6CE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B8F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56E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38B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FB5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10. 消防开关（功能正常、外观完好）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403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200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59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90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20F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A3E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E95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6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588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2F32AB7F">
      <w:pPr>
        <w:pStyle w:val="3"/>
        <w:keepNext w:val="0"/>
        <w:keepLines w:val="0"/>
        <w:widowControl/>
        <w:suppressLineNumbers w:val="0"/>
        <w:jc w:val="left"/>
      </w:pPr>
      <w:r>
        <w:t>三、电梯定期维保记录表（半月/季度/半年/年度）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006"/>
        <w:gridCol w:w="2630"/>
        <w:gridCol w:w="576"/>
        <w:gridCol w:w="803"/>
        <w:gridCol w:w="757"/>
        <w:gridCol w:w="576"/>
        <w:gridCol w:w="576"/>
      </w:tblGrid>
      <w:tr w14:paraId="4CB2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883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维保周期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20F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□半月 □季度 □半年 □年度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BC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67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0B5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维保单位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777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01C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维保人员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43B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4BB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584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维保项目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556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维保内容及要求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342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A8F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更换配件名称及规格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06C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配件更换数量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FE4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98F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验收人员</w:t>
            </w:r>
          </w:p>
        </w:tc>
      </w:tr>
      <w:tr w14:paraId="4AB3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506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机械部分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3D3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曳引机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D8D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检查油位、油质，补充或更换润滑油；检查轴承温度、运行异响，紧固连接件，确保运行平稳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FD9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A4B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0F1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60D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918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610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921FC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5B2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导轨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26C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清洁导轨表面，检查导轨接头，调整导轨间隙，确保轿厢运行无晃动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9BD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B1D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C78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699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C22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BB0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5D01F6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B94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导靴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B2E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检查导靴磨损情况，调整导靴间隙，补充润滑油，确保无异常摩擦声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97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91F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654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4A4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E30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296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7F24A2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299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 安全钳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0D4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检查安全钳间隙，测试联动功能，确保动作灵活可靠（年度维保需进行限速器安全钳联动试验）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D94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B12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8B6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1EA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C13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C0B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B7B5EC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979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 缓冲器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4F2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检查缓冲器状态，补充液压油（液压式），确保位置正确、功能有效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7A7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540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D80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5E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E7B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8FC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55FD8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1CB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 钢丝绳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DC2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检查钢丝绳磨损、断丝情况，确保断丝数、磨损量不超过标准，润滑均匀，绳头紧固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EF3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4BD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B0E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43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D72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BEB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restart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1B6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电气部分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73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控制柜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5E2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清洁控制柜内部，检查接线端子紧固情况，测试各接触器、继电器动作正常，仪表显示准确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292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C6D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51C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4E6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D23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76E9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8D48E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AF4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门机系统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CC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检查门机控制器、电机运行状态，调整开关门速度，确保门机动作平稳，安全触板/光幕功能有效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186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861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DE5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41C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E23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3AC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96F280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D38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限位开关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F58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检查上下极限开关、强迫减速开关，确保动作灵敏、位置准确，接线可靠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CEF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118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7EF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C30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A89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2AF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7B404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A81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 电气安全装置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22F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检查急停开关、门锁电气触点、检修开关等，确保所有安全装置功能有效，符合安全规范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7B3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A8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244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EDB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F87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A35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FDD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维保总结</w:t>
            </w:r>
          </w:p>
        </w:tc>
        <w:tc>
          <w:tcPr>
            <w:tcW w:w="0" w:type="auto"/>
            <w:gridSpan w:val="6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D25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□维保合格，电梯可正常运行；□存在问题（详见备注），已整改完毕；□存在未整改问题，需限期整改，整改期限：______</w:t>
            </w:r>
          </w:p>
        </w:tc>
      </w:tr>
      <w:tr w14:paraId="076F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E02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维保单位签字盖章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D7D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C85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3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51B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使用单位签字盖章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95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11B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日期</w:t>
            </w:r>
          </w:p>
        </w:tc>
      </w:tr>
    </w:tbl>
    <w:p w14:paraId="6E6552A0">
      <w:pPr>
        <w:pStyle w:val="3"/>
        <w:keepNext w:val="0"/>
        <w:keepLines w:val="0"/>
        <w:widowControl/>
        <w:suppressLineNumbers w:val="0"/>
        <w:jc w:val="left"/>
      </w:pPr>
      <w:r>
        <w:t>四、电梯故障及处理记录表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640"/>
        <w:gridCol w:w="560"/>
        <w:gridCol w:w="1200"/>
        <w:gridCol w:w="640"/>
        <w:gridCol w:w="560"/>
        <w:gridCol w:w="680"/>
        <w:gridCol w:w="1460"/>
        <w:gridCol w:w="560"/>
        <w:gridCol w:w="560"/>
      </w:tblGrid>
      <w:tr w14:paraId="576C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434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故障发生日期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0A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故障发生时间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22C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电梯编号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26E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故障现象描述（含楼层、负载情况）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D4A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故障原因分析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75C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处理时间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C0B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处理措施及过程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C17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D41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处理人员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584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复核人员</w:t>
            </w:r>
          </w:p>
        </w:tc>
      </w:tr>
      <w:tr w14:paraId="6D09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7D3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D58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08B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25E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213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450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3AE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A69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□故障排除，正常运行 □未完全排除，需后续跟进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0C3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0A2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C3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858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353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E31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617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1EE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90B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24A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E64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□故障排除，正常运行 □未完全排除，需后续跟进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39A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E04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2757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887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5F3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1F4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031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73F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EB5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A1C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022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□故障排除，正常运行 □未完全排除，需后续跟进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5F4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CDC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132E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gridSpan w:val="10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1BA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备注：故障处理需遵循安全操作规程，涉及重大故障需立即上报相关监管部门，留存故障处理影像资料，纳入电梯安全档案。</w:t>
            </w:r>
          </w:p>
        </w:tc>
      </w:tr>
    </w:tbl>
    <w:p w14:paraId="713CE06E">
      <w:pPr>
        <w:pStyle w:val="3"/>
        <w:keepNext w:val="0"/>
        <w:keepLines w:val="0"/>
        <w:widowControl/>
        <w:suppressLineNumbers w:val="0"/>
        <w:jc w:val="left"/>
      </w:pPr>
      <w:r>
        <w:t>五、补充说明</w:t>
      </w:r>
    </w:p>
    <w:p w14:paraId="594F55E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C8CDE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日常巡查需在每日电梯投入使用前完成，发现异常立即停机，严禁带病运行，确保巡查环境符合温度、湿度等相关要求，并放置警示标志。</w:t>
      </w:r>
    </w:p>
    <w:p w14:paraId="47B7FE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E70F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BEABF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定期维保需由具备资质的维保单位及人员执行，严格按照TSG T5002《电梯维护保养规则》及制造单位要求开展，维保内容不得少于规范规定项目，可根据实际情况增加自检项目。</w:t>
      </w:r>
    </w:p>
    <w:p w14:paraId="79FAFD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345D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6A86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故障处理需详细记录每一个环节，更换的配件需留存规格、型号信息，确保可追溯；重大故障处理后需进行全面检测，合格后方可投入使用。</w:t>
      </w:r>
    </w:p>
    <w:p w14:paraId="6509296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2DCF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58DCF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本记录表需由专人负责保管，定期整理归档，接受特种设备监管部门检查；自检报告需由相关责任人签字、单位盖章确认，确保记录真实、准确、完整。</w:t>
      </w:r>
    </w:p>
    <w:p w14:paraId="436661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2A0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E2AA"/>
    <w:multiLevelType w:val="multilevel"/>
    <w:tmpl w:val="3BA8E2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258C9"/>
    <w:rsid w:val="314258C9"/>
    <w:rsid w:val="57A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2026-03-05T11:19:00Z</dcterms:created>
  <dc:creator>厄十衣</dc:creator>
  <cp:lastModifiedBy>厄十衣</cp:lastModifiedBy>
  <dcterms:modified xsi:type="dcterms:W3CDTF">2026-03-05T11:19:29Z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C2F7A6A731E04FADA8874020E90BA0D8_13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