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0B459DDB"/>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湘潭</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bookmarkStart w:id="107" w:name="_GoBack" w:colFirst="2" w:colLast="2"/>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shd w:val="clear"/>
            <w:vAlign w:val="center"/>
          </w:tcPr>
          <w:p w14:paraId="3B25520C">
            <w:pPr>
              <w:pStyle w:val="83"/>
              <w:spacing w:line="600" w:lineRule="exact"/>
              <w:jc w:val="center"/>
              <w:rPr>
                <w:rFonts w:ascii="微软雅黑" w:hAnsi="微软雅黑" w:eastAsia="微软雅黑" w:cs="微软雅黑"/>
                <w:sz w:val="24"/>
                <w:szCs w:val="24"/>
                <w:lang w:val="en-GB" w:eastAsia="zh-CN" w:bidi="ar-SA"/>
              </w:rPr>
            </w:pPr>
            <w:bookmarkStart w:id="4" w:name="建设单位"/>
            <w:bookmarkEnd w:id="4"/>
            <w:r>
              <w:rPr>
                <w:rFonts w:hint="eastAsia"/>
              </w:rPr>
              <w:t>湖南工程学院 智慧建造与能源工程学院</w:t>
            </w:r>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shd w:val="clear"/>
            <w:vAlign w:val="center"/>
          </w:tcPr>
          <w:p w14:paraId="7A0B8FF7">
            <w:pPr>
              <w:pStyle w:val="83"/>
              <w:spacing w:line="600" w:lineRule="exact"/>
              <w:jc w:val="center"/>
              <w:rPr>
                <w:rFonts w:ascii="微软雅黑" w:hAnsi="微软雅黑" w:eastAsia="微软雅黑" w:cs="微软雅黑"/>
                <w:sz w:val="24"/>
                <w:szCs w:val="24"/>
                <w:lang w:val="en-GB" w:eastAsia="zh-CN" w:bidi="ar-SA"/>
              </w:rPr>
            </w:pPr>
            <w:bookmarkStart w:id="5" w:name="设计单位"/>
            <w:bookmarkEnd w:id="5"/>
            <w:r>
              <w:rPr>
                <w:rFonts w:hint="eastAsia"/>
              </w:rPr>
              <w:t>湖南工程学院 智慧建造与能源工程学院</w:t>
            </w:r>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shd w:val="clear"/>
            <w:vAlign w:val="center"/>
          </w:tcPr>
          <w:p w14:paraId="146D0974">
            <w:pPr>
              <w:pStyle w:val="83"/>
              <w:spacing w:line="600" w:lineRule="exact"/>
              <w:jc w:val="center"/>
              <w:rPr>
                <w:rFonts w:ascii="微软雅黑" w:hAnsi="微软雅黑" w:eastAsia="微软雅黑" w:cs="微软雅黑"/>
                <w:sz w:val="24"/>
                <w:szCs w:val="24"/>
                <w:lang w:val="en-GB" w:eastAsia="zh-CN" w:bidi="ar-SA"/>
              </w:rPr>
            </w:pPr>
            <w:r>
              <w:rPr>
                <w:rFonts w:hint="eastAsia"/>
              </w:rPr>
              <w:t>周文涛 吴子蕙 王博男 侯瑞翔 刘根全</w:t>
            </w:r>
          </w:p>
        </w:tc>
      </w:tr>
      <w:bookmarkEnd w:id="107"/>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2026年01月26日</w:t>
            </w:r>
            <w:bookmarkEnd w:id="6"/>
          </w:p>
        </w:tc>
      </w:tr>
    </w:tbl>
    <w:p w14:paraId="6453721A">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加密锁号"/>
            <w:bookmarkStart w:id="10" w:name="正版授权码"/>
            <w:r>
              <w:rPr>
                <w:rFonts w:hint="eastAsia"/>
                <w:sz w:val="18"/>
              </w:rPr>
              <w:t>T19338214896</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48D267FF">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_Toc17375 </w:instrText>
      </w:r>
      <w:r>
        <w:rPr>
          <w:szCs w:val="28"/>
        </w:rPr>
        <w:fldChar w:fldCharType="separate"/>
      </w:r>
      <w:r>
        <w:rPr>
          <w:rFonts w:hint="eastAsia"/>
        </w:rPr>
        <w:t>1. 项目概况</w:t>
      </w:r>
      <w:r>
        <w:tab/>
      </w:r>
      <w:r>
        <w:fldChar w:fldCharType="begin"/>
      </w:r>
      <w:r>
        <w:instrText xml:space="preserve"> PAGEREF _Toc17375 \h </w:instrText>
      </w:r>
      <w:r>
        <w:fldChar w:fldCharType="separate"/>
      </w:r>
      <w:r>
        <w:t>1</w:t>
      </w:r>
      <w:r>
        <w:fldChar w:fldCharType="end"/>
      </w:r>
      <w:r>
        <w:rPr>
          <w:szCs w:val="28"/>
        </w:rPr>
        <w:fldChar w:fldCharType="end"/>
      </w:r>
    </w:p>
    <w:p w14:paraId="4541C3DC">
      <w:pPr>
        <w:pStyle w:val="25"/>
        <w:tabs>
          <w:tab w:val="right" w:leader="dot" w:pos="9070"/>
          <w:tab w:val="clear" w:pos="180"/>
          <w:tab w:val="clear" w:pos="420"/>
          <w:tab w:val="clear" w:pos="9360"/>
        </w:tabs>
      </w:pPr>
      <w:r>
        <w:rPr>
          <w:szCs w:val="28"/>
        </w:rPr>
        <w:fldChar w:fldCharType="begin"/>
      </w:r>
      <w:r>
        <w:rPr>
          <w:szCs w:val="28"/>
        </w:rPr>
        <w:instrText xml:space="preserve"> HYPERLINK \l _Toc9734 </w:instrText>
      </w:r>
      <w:r>
        <w:rPr>
          <w:szCs w:val="28"/>
        </w:rPr>
        <w:fldChar w:fldCharType="separate"/>
      </w:r>
      <w:r>
        <w:rPr>
          <w:rFonts w:hint="eastAsia"/>
        </w:rPr>
        <w:t>2. 标准依据</w:t>
      </w:r>
      <w:r>
        <w:tab/>
      </w:r>
      <w:r>
        <w:fldChar w:fldCharType="begin"/>
      </w:r>
      <w:r>
        <w:instrText xml:space="preserve"> PAGEREF _Toc9734 \h </w:instrText>
      </w:r>
      <w:r>
        <w:fldChar w:fldCharType="separate"/>
      </w:r>
      <w:r>
        <w:t>1</w:t>
      </w:r>
      <w:r>
        <w:fldChar w:fldCharType="end"/>
      </w:r>
      <w:r>
        <w:rPr>
          <w:szCs w:val="28"/>
        </w:rPr>
        <w:fldChar w:fldCharType="end"/>
      </w:r>
    </w:p>
    <w:p w14:paraId="7AD879AA">
      <w:pPr>
        <w:pStyle w:val="25"/>
        <w:tabs>
          <w:tab w:val="right" w:leader="dot" w:pos="9070"/>
          <w:tab w:val="clear" w:pos="180"/>
          <w:tab w:val="clear" w:pos="420"/>
          <w:tab w:val="clear" w:pos="9360"/>
        </w:tabs>
      </w:pPr>
      <w:r>
        <w:rPr>
          <w:szCs w:val="28"/>
        </w:rPr>
        <w:fldChar w:fldCharType="begin"/>
      </w:r>
      <w:r>
        <w:rPr>
          <w:szCs w:val="28"/>
        </w:rPr>
        <w:instrText xml:space="preserve"> HYPERLINK \l _Toc18466 </w:instrText>
      </w:r>
      <w:r>
        <w:rPr>
          <w:szCs w:val="28"/>
        </w:rPr>
        <w:fldChar w:fldCharType="separate"/>
      </w:r>
      <w:r>
        <w:rPr>
          <w:rFonts w:hint="eastAsia"/>
        </w:rPr>
        <w:t>3. 太阳能资源分析</w:t>
      </w:r>
      <w:r>
        <w:tab/>
      </w:r>
      <w:r>
        <w:fldChar w:fldCharType="begin"/>
      </w:r>
      <w:r>
        <w:instrText xml:space="preserve"> PAGEREF _Toc18466 \h </w:instrText>
      </w:r>
      <w:r>
        <w:fldChar w:fldCharType="separate"/>
      </w:r>
      <w:r>
        <w:t>1</w:t>
      </w:r>
      <w:r>
        <w:fldChar w:fldCharType="end"/>
      </w:r>
      <w:r>
        <w:rPr>
          <w:szCs w:val="28"/>
        </w:rPr>
        <w:fldChar w:fldCharType="end"/>
      </w:r>
    </w:p>
    <w:p w14:paraId="3FA9EA37">
      <w:pPr>
        <w:pStyle w:val="26"/>
        <w:tabs>
          <w:tab w:val="right" w:leader="dot" w:pos="9070"/>
          <w:tab w:val="clear" w:pos="540"/>
          <w:tab w:val="clear" w:pos="840"/>
          <w:tab w:val="clear" w:pos="9360"/>
        </w:tabs>
      </w:pPr>
      <w:r>
        <w:rPr>
          <w:szCs w:val="28"/>
        </w:rPr>
        <w:fldChar w:fldCharType="begin"/>
      </w:r>
      <w:r>
        <w:rPr>
          <w:szCs w:val="28"/>
        </w:rPr>
        <w:instrText xml:space="preserve"> HYPERLINK \l _Toc29192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_Toc29192 \h </w:instrText>
      </w:r>
      <w:r>
        <w:fldChar w:fldCharType="separate"/>
      </w:r>
      <w:r>
        <w:t>1</w:t>
      </w:r>
      <w:r>
        <w:fldChar w:fldCharType="end"/>
      </w:r>
      <w:r>
        <w:rPr>
          <w:szCs w:val="28"/>
        </w:rPr>
        <w:fldChar w:fldCharType="end"/>
      </w:r>
    </w:p>
    <w:p w14:paraId="45135F52">
      <w:pPr>
        <w:pStyle w:val="26"/>
        <w:tabs>
          <w:tab w:val="right" w:leader="dot" w:pos="9070"/>
          <w:tab w:val="clear" w:pos="540"/>
          <w:tab w:val="clear" w:pos="840"/>
          <w:tab w:val="clear" w:pos="9360"/>
        </w:tabs>
      </w:pPr>
      <w:r>
        <w:rPr>
          <w:szCs w:val="28"/>
        </w:rPr>
        <w:fldChar w:fldCharType="begin"/>
      </w:r>
      <w:r>
        <w:rPr>
          <w:szCs w:val="28"/>
        </w:rPr>
        <w:instrText xml:space="preserve"> HYPERLINK \l _Toc17878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_Toc17878 \h </w:instrText>
      </w:r>
      <w:r>
        <w:fldChar w:fldCharType="separate"/>
      </w:r>
      <w:r>
        <w:t>4</w:t>
      </w:r>
      <w:r>
        <w:fldChar w:fldCharType="end"/>
      </w:r>
      <w:r>
        <w:rPr>
          <w:szCs w:val="28"/>
        </w:rPr>
        <w:fldChar w:fldCharType="end"/>
      </w:r>
    </w:p>
    <w:p w14:paraId="00AD40AB">
      <w:pPr>
        <w:pStyle w:val="25"/>
        <w:tabs>
          <w:tab w:val="right" w:leader="dot" w:pos="9070"/>
          <w:tab w:val="clear" w:pos="180"/>
          <w:tab w:val="clear" w:pos="420"/>
          <w:tab w:val="clear" w:pos="9360"/>
        </w:tabs>
      </w:pPr>
      <w:r>
        <w:rPr>
          <w:szCs w:val="28"/>
        </w:rPr>
        <w:fldChar w:fldCharType="begin"/>
      </w:r>
      <w:r>
        <w:rPr>
          <w:szCs w:val="28"/>
        </w:rPr>
        <w:instrText xml:space="preserve"> HYPERLINK \l _Toc3932 </w:instrText>
      </w:r>
      <w:r>
        <w:rPr>
          <w:szCs w:val="28"/>
        </w:rPr>
        <w:fldChar w:fldCharType="separate"/>
      </w:r>
      <w:r>
        <w:rPr>
          <w:rFonts w:hint="eastAsia"/>
        </w:rPr>
        <w:t>4. 软件选用</w:t>
      </w:r>
      <w:r>
        <w:tab/>
      </w:r>
      <w:r>
        <w:fldChar w:fldCharType="begin"/>
      </w:r>
      <w:r>
        <w:instrText xml:space="preserve"> PAGEREF _Toc3932 \h </w:instrText>
      </w:r>
      <w:r>
        <w:fldChar w:fldCharType="separate"/>
      </w:r>
      <w:r>
        <w:t>6</w:t>
      </w:r>
      <w:r>
        <w:fldChar w:fldCharType="end"/>
      </w:r>
      <w:r>
        <w:rPr>
          <w:szCs w:val="28"/>
        </w:rPr>
        <w:fldChar w:fldCharType="end"/>
      </w:r>
    </w:p>
    <w:p w14:paraId="7EF1EF61">
      <w:pPr>
        <w:pStyle w:val="25"/>
        <w:tabs>
          <w:tab w:val="right" w:leader="dot" w:pos="9070"/>
          <w:tab w:val="clear" w:pos="180"/>
          <w:tab w:val="clear" w:pos="420"/>
          <w:tab w:val="clear" w:pos="9360"/>
        </w:tabs>
      </w:pPr>
      <w:r>
        <w:rPr>
          <w:szCs w:val="28"/>
        </w:rPr>
        <w:fldChar w:fldCharType="begin"/>
      </w:r>
      <w:r>
        <w:rPr>
          <w:szCs w:val="28"/>
        </w:rPr>
        <w:instrText xml:space="preserve"> HYPERLINK \l _Toc30630 </w:instrText>
      </w:r>
      <w:r>
        <w:rPr>
          <w:szCs w:val="28"/>
        </w:rPr>
        <w:fldChar w:fldCharType="separate"/>
      </w:r>
      <w:r>
        <w:rPr>
          <w:rFonts w:hint="eastAsia"/>
        </w:rPr>
        <w:t>5. 光伏系统设计</w:t>
      </w:r>
      <w:r>
        <w:tab/>
      </w:r>
      <w:r>
        <w:fldChar w:fldCharType="begin"/>
      </w:r>
      <w:r>
        <w:instrText xml:space="preserve"> PAGEREF _Toc30630 \h </w:instrText>
      </w:r>
      <w:r>
        <w:fldChar w:fldCharType="separate"/>
      </w:r>
      <w:r>
        <w:t>6</w:t>
      </w:r>
      <w:r>
        <w:fldChar w:fldCharType="end"/>
      </w:r>
      <w:r>
        <w:rPr>
          <w:szCs w:val="28"/>
        </w:rPr>
        <w:fldChar w:fldCharType="end"/>
      </w:r>
    </w:p>
    <w:p w14:paraId="5F74ECA9">
      <w:pPr>
        <w:pStyle w:val="26"/>
        <w:tabs>
          <w:tab w:val="right" w:leader="dot" w:pos="9070"/>
          <w:tab w:val="clear" w:pos="540"/>
          <w:tab w:val="clear" w:pos="840"/>
          <w:tab w:val="clear" w:pos="9360"/>
        </w:tabs>
      </w:pPr>
      <w:r>
        <w:rPr>
          <w:szCs w:val="28"/>
        </w:rPr>
        <w:fldChar w:fldCharType="begin"/>
      </w:r>
      <w:r>
        <w:rPr>
          <w:szCs w:val="28"/>
        </w:rPr>
        <w:instrText xml:space="preserve"> HYPERLINK \l _Toc29987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_Toc29987 \h </w:instrText>
      </w:r>
      <w:r>
        <w:fldChar w:fldCharType="separate"/>
      </w:r>
      <w:r>
        <w:t>6</w:t>
      </w:r>
      <w:r>
        <w:fldChar w:fldCharType="end"/>
      </w:r>
      <w:r>
        <w:rPr>
          <w:szCs w:val="28"/>
        </w:rPr>
        <w:fldChar w:fldCharType="end"/>
      </w:r>
    </w:p>
    <w:p w14:paraId="7430E811">
      <w:pPr>
        <w:pStyle w:val="26"/>
        <w:tabs>
          <w:tab w:val="right" w:leader="dot" w:pos="9070"/>
          <w:tab w:val="clear" w:pos="540"/>
          <w:tab w:val="clear" w:pos="840"/>
          <w:tab w:val="clear" w:pos="9360"/>
        </w:tabs>
      </w:pPr>
      <w:r>
        <w:rPr>
          <w:szCs w:val="28"/>
        </w:rPr>
        <w:fldChar w:fldCharType="begin"/>
      </w:r>
      <w:r>
        <w:rPr>
          <w:szCs w:val="28"/>
        </w:rPr>
        <w:instrText xml:space="preserve"> HYPERLINK \l _Toc2765 </w:instrText>
      </w:r>
      <w:r>
        <w:rPr>
          <w:szCs w:val="28"/>
        </w:rPr>
        <w:fldChar w:fldCharType="separate"/>
      </w:r>
      <w:r>
        <w:rPr>
          <w:rFonts w:hint="eastAsia"/>
          <w:lang w:val="en-GB"/>
        </w:rPr>
        <w:t xml:space="preserve">5.2 </w:t>
      </w:r>
      <w:r>
        <w:t>辐照分析</w:t>
      </w:r>
      <w:r>
        <w:tab/>
      </w:r>
      <w:r>
        <w:fldChar w:fldCharType="begin"/>
      </w:r>
      <w:r>
        <w:instrText xml:space="preserve"> PAGEREF _Toc2765 \h </w:instrText>
      </w:r>
      <w:r>
        <w:fldChar w:fldCharType="separate"/>
      </w:r>
      <w:r>
        <w:t>8</w:t>
      </w:r>
      <w:r>
        <w:fldChar w:fldCharType="end"/>
      </w:r>
      <w:r>
        <w:rPr>
          <w:szCs w:val="28"/>
        </w:rPr>
        <w:fldChar w:fldCharType="end"/>
      </w:r>
    </w:p>
    <w:p w14:paraId="749A6A70">
      <w:pPr>
        <w:pStyle w:val="26"/>
        <w:tabs>
          <w:tab w:val="right" w:leader="dot" w:pos="9070"/>
          <w:tab w:val="clear" w:pos="540"/>
          <w:tab w:val="clear" w:pos="840"/>
          <w:tab w:val="clear" w:pos="9360"/>
        </w:tabs>
      </w:pPr>
      <w:r>
        <w:rPr>
          <w:szCs w:val="28"/>
        </w:rPr>
        <w:fldChar w:fldCharType="begin"/>
      </w:r>
      <w:r>
        <w:rPr>
          <w:szCs w:val="28"/>
        </w:rPr>
        <w:instrText xml:space="preserve"> HYPERLINK \l _Toc19423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_Toc19423 \h </w:instrText>
      </w:r>
      <w:r>
        <w:fldChar w:fldCharType="separate"/>
      </w:r>
      <w:r>
        <w:t>8</w:t>
      </w:r>
      <w:r>
        <w:fldChar w:fldCharType="end"/>
      </w:r>
      <w:r>
        <w:rPr>
          <w:szCs w:val="28"/>
        </w:rPr>
        <w:fldChar w:fldCharType="end"/>
      </w:r>
    </w:p>
    <w:p w14:paraId="2BA7EE5A">
      <w:pPr>
        <w:pStyle w:val="20"/>
        <w:tabs>
          <w:tab w:val="right" w:leader="dot" w:pos="9070"/>
          <w:tab w:val="clear" w:pos="900"/>
          <w:tab w:val="clear" w:pos="1260"/>
          <w:tab w:val="clear" w:pos="9360"/>
        </w:tabs>
      </w:pPr>
      <w:r>
        <w:rPr>
          <w:szCs w:val="28"/>
        </w:rPr>
        <w:fldChar w:fldCharType="begin"/>
      </w:r>
      <w:r>
        <w:rPr>
          <w:szCs w:val="28"/>
        </w:rPr>
        <w:instrText xml:space="preserve"> HYPERLINK \l _Toc15659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_Toc15659 \h </w:instrText>
      </w:r>
      <w:r>
        <w:fldChar w:fldCharType="separate"/>
      </w:r>
      <w:r>
        <w:t>8</w:t>
      </w:r>
      <w:r>
        <w:fldChar w:fldCharType="end"/>
      </w:r>
      <w:r>
        <w:rPr>
          <w:szCs w:val="28"/>
        </w:rPr>
        <w:fldChar w:fldCharType="end"/>
      </w:r>
    </w:p>
    <w:p w14:paraId="4488FAAB">
      <w:pPr>
        <w:pStyle w:val="20"/>
        <w:tabs>
          <w:tab w:val="right" w:leader="dot" w:pos="9070"/>
          <w:tab w:val="clear" w:pos="900"/>
          <w:tab w:val="clear" w:pos="1260"/>
          <w:tab w:val="clear" w:pos="9360"/>
        </w:tabs>
      </w:pPr>
      <w:r>
        <w:rPr>
          <w:szCs w:val="28"/>
        </w:rPr>
        <w:fldChar w:fldCharType="begin"/>
      </w:r>
      <w:r>
        <w:rPr>
          <w:szCs w:val="28"/>
        </w:rPr>
        <w:instrText xml:space="preserve"> HYPERLINK \l _Toc23470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_Toc23470 \h </w:instrText>
      </w:r>
      <w:r>
        <w:fldChar w:fldCharType="separate"/>
      </w:r>
      <w:r>
        <w:t>8</w:t>
      </w:r>
      <w:r>
        <w:fldChar w:fldCharType="end"/>
      </w:r>
      <w:r>
        <w:rPr>
          <w:szCs w:val="28"/>
        </w:rPr>
        <w:fldChar w:fldCharType="end"/>
      </w:r>
    </w:p>
    <w:p w14:paraId="07762084">
      <w:pPr>
        <w:pStyle w:val="26"/>
        <w:tabs>
          <w:tab w:val="right" w:leader="dot" w:pos="9070"/>
          <w:tab w:val="clear" w:pos="540"/>
          <w:tab w:val="clear" w:pos="840"/>
          <w:tab w:val="clear" w:pos="9360"/>
        </w:tabs>
      </w:pPr>
      <w:r>
        <w:rPr>
          <w:szCs w:val="28"/>
        </w:rPr>
        <w:fldChar w:fldCharType="begin"/>
      </w:r>
      <w:r>
        <w:rPr>
          <w:szCs w:val="28"/>
        </w:rPr>
        <w:instrText xml:space="preserve"> HYPERLINK \l _Toc14627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_Toc14627 \h </w:instrText>
      </w:r>
      <w:r>
        <w:fldChar w:fldCharType="separate"/>
      </w:r>
      <w:r>
        <w:t>9</w:t>
      </w:r>
      <w:r>
        <w:fldChar w:fldCharType="end"/>
      </w:r>
      <w:r>
        <w:rPr>
          <w:szCs w:val="28"/>
        </w:rPr>
        <w:fldChar w:fldCharType="end"/>
      </w:r>
    </w:p>
    <w:p w14:paraId="031B6E6A">
      <w:pPr>
        <w:pStyle w:val="25"/>
        <w:tabs>
          <w:tab w:val="right" w:leader="dot" w:pos="9070"/>
          <w:tab w:val="clear" w:pos="180"/>
          <w:tab w:val="clear" w:pos="420"/>
          <w:tab w:val="clear" w:pos="9360"/>
        </w:tabs>
      </w:pPr>
      <w:r>
        <w:rPr>
          <w:szCs w:val="28"/>
        </w:rPr>
        <w:fldChar w:fldCharType="begin"/>
      </w:r>
      <w:r>
        <w:rPr>
          <w:szCs w:val="28"/>
        </w:rPr>
        <w:instrText xml:space="preserve"> HYPERLINK \l _Toc1339 </w:instrText>
      </w:r>
      <w:r>
        <w:rPr>
          <w:szCs w:val="28"/>
        </w:rPr>
        <w:fldChar w:fldCharType="separate"/>
      </w:r>
      <w:r>
        <w:rPr>
          <w:rFonts w:hint="eastAsia"/>
        </w:rPr>
        <w:t>6. 光伏发电产量</w:t>
      </w:r>
      <w:r>
        <w:tab/>
      </w:r>
      <w:r>
        <w:fldChar w:fldCharType="begin"/>
      </w:r>
      <w:r>
        <w:instrText xml:space="preserve"> PAGEREF _Toc1339 \h </w:instrText>
      </w:r>
      <w:r>
        <w:fldChar w:fldCharType="separate"/>
      </w:r>
      <w:r>
        <w:t>9</w:t>
      </w:r>
      <w:r>
        <w:fldChar w:fldCharType="end"/>
      </w:r>
      <w:r>
        <w:rPr>
          <w:szCs w:val="28"/>
        </w:rPr>
        <w:fldChar w:fldCharType="end"/>
      </w:r>
    </w:p>
    <w:p w14:paraId="0AD75CAA">
      <w:pPr>
        <w:pStyle w:val="26"/>
        <w:tabs>
          <w:tab w:val="right" w:leader="dot" w:pos="9070"/>
          <w:tab w:val="clear" w:pos="540"/>
          <w:tab w:val="clear" w:pos="840"/>
          <w:tab w:val="clear" w:pos="9360"/>
        </w:tabs>
      </w:pPr>
      <w:r>
        <w:rPr>
          <w:szCs w:val="28"/>
        </w:rPr>
        <w:fldChar w:fldCharType="begin"/>
      </w:r>
      <w:r>
        <w:rPr>
          <w:szCs w:val="28"/>
        </w:rPr>
        <w:instrText xml:space="preserve"> HYPERLINK \l _Toc1337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_Toc1337 \h </w:instrText>
      </w:r>
      <w:r>
        <w:fldChar w:fldCharType="separate"/>
      </w:r>
      <w:r>
        <w:t>9</w:t>
      </w:r>
      <w:r>
        <w:fldChar w:fldCharType="end"/>
      </w:r>
      <w:r>
        <w:rPr>
          <w:szCs w:val="28"/>
        </w:rPr>
        <w:fldChar w:fldCharType="end"/>
      </w:r>
    </w:p>
    <w:p w14:paraId="759D9302">
      <w:pPr>
        <w:pStyle w:val="26"/>
        <w:tabs>
          <w:tab w:val="right" w:leader="dot" w:pos="9070"/>
          <w:tab w:val="clear" w:pos="540"/>
          <w:tab w:val="clear" w:pos="840"/>
          <w:tab w:val="clear" w:pos="9360"/>
        </w:tabs>
      </w:pPr>
      <w:r>
        <w:rPr>
          <w:szCs w:val="28"/>
        </w:rPr>
        <w:fldChar w:fldCharType="begin"/>
      </w:r>
      <w:r>
        <w:rPr>
          <w:szCs w:val="28"/>
        </w:rPr>
        <w:instrText xml:space="preserve"> HYPERLINK \l _Toc25437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_Toc25437 \h </w:instrText>
      </w:r>
      <w:r>
        <w:fldChar w:fldCharType="separate"/>
      </w:r>
      <w:r>
        <w:t>10</w:t>
      </w:r>
      <w:r>
        <w:fldChar w:fldCharType="end"/>
      </w:r>
      <w:r>
        <w:rPr>
          <w:szCs w:val="28"/>
        </w:rPr>
        <w:fldChar w:fldCharType="end"/>
      </w:r>
    </w:p>
    <w:p w14:paraId="20193524">
      <w:pPr>
        <w:pStyle w:val="26"/>
        <w:tabs>
          <w:tab w:val="right" w:leader="dot" w:pos="9070"/>
          <w:tab w:val="clear" w:pos="540"/>
          <w:tab w:val="clear" w:pos="840"/>
          <w:tab w:val="clear" w:pos="9360"/>
        </w:tabs>
      </w:pPr>
      <w:r>
        <w:rPr>
          <w:szCs w:val="28"/>
        </w:rPr>
        <w:fldChar w:fldCharType="begin"/>
      </w:r>
      <w:r>
        <w:rPr>
          <w:szCs w:val="28"/>
        </w:rPr>
        <w:instrText xml:space="preserve"> HYPERLINK \l _Toc19911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_Toc19911 \h </w:instrText>
      </w:r>
      <w:r>
        <w:fldChar w:fldCharType="separate"/>
      </w:r>
      <w:r>
        <w:t>10</w:t>
      </w:r>
      <w:r>
        <w:fldChar w:fldCharType="end"/>
      </w:r>
      <w:r>
        <w:rPr>
          <w:szCs w:val="28"/>
        </w:rPr>
        <w:fldChar w:fldCharType="end"/>
      </w:r>
    </w:p>
    <w:p w14:paraId="577BCB7B">
      <w:pPr>
        <w:pStyle w:val="20"/>
        <w:tabs>
          <w:tab w:val="right" w:leader="dot" w:pos="9070"/>
          <w:tab w:val="clear" w:pos="900"/>
          <w:tab w:val="clear" w:pos="1260"/>
          <w:tab w:val="clear" w:pos="9360"/>
        </w:tabs>
      </w:pPr>
      <w:r>
        <w:rPr>
          <w:szCs w:val="28"/>
        </w:rPr>
        <w:fldChar w:fldCharType="begin"/>
      </w:r>
      <w:r>
        <w:rPr>
          <w:szCs w:val="28"/>
        </w:rPr>
        <w:instrText xml:space="preserve"> HYPERLINK \l _Toc25209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_Toc25209 \h </w:instrText>
      </w:r>
      <w:r>
        <w:fldChar w:fldCharType="separate"/>
      </w:r>
      <w:r>
        <w:t>10</w:t>
      </w:r>
      <w:r>
        <w:fldChar w:fldCharType="end"/>
      </w:r>
      <w:r>
        <w:rPr>
          <w:szCs w:val="28"/>
        </w:rPr>
        <w:fldChar w:fldCharType="end"/>
      </w:r>
    </w:p>
    <w:p w14:paraId="3D6BDD79">
      <w:pPr>
        <w:pStyle w:val="20"/>
        <w:tabs>
          <w:tab w:val="right" w:leader="dot" w:pos="9070"/>
          <w:tab w:val="clear" w:pos="900"/>
          <w:tab w:val="clear" w:pos="1260"/>
          <w:tab w:val="clear" w:pos="9360"/>
        </w:tabs>
      </w:pPr>
      <w:r>
        <w:rPr>
          <w:szCs w:val="28"/>
        </w:rPr>
        <w:fldChar w:fldCharType="begin"/>
      </w:r>
      <w:r>
        <w:rPr>
          <w:szCs w:val="28"/>
        </w:rPr>
        <w:instrText xml:space="preserve"> HYPERLINK \l _Toc16711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_Toc16711 \h </w:instrText>
      </w:r>
      <w:r>
        <w:fldChar w:fldCharType="separate"/>
      </w:r>
      <w:r>
        <w:t>12</w:t>
      </w:r>
      <w:r>
        <w:fldChar w:fldCharType="end"/>
      </w:r>
      <w:r>
        <w:rPr>
          <w:szCs w:val="28"/>
        </w:rPr>
        <w:fldChar w:fldCharType="end"/>
      </w:r>
    </w:p>
    <w:p w14:paraId="6588ADBE">
      <w:pPr>
        <w:pStyle w:val="25"/>
        <w:tabs>
          <w:tab w:val="right" w:leader="dot" w:pos="9070"/>
          <w:tab w:val="clear" w:pos="180"/>
          <w:tab w:val="clear" w:pos="420"/>
          <w:tab w:val="clear" w:pos="9360"/>
        </w:tabs>
      </w:pPr>
      <w:r>
        <w:rPr>
          <w:szCs w:val="28"/>
        </w:rPr>
        <w:fldChar w:fldCharType="begin"/>
      </w:r>
      <w:r>
        <w:rPr>
          <w:szCs w:val="28"/>
        </w:rPr>
        <w:instrText xml:space="preserve"> HYPERLINK \l _Toc17438 </w:instrText>
      </w:r>
      <w:r>
        <w:rPr>
          <w:szCs w:val="28"/>
        </w:rPr>
        <w:fldChar w:fldCharType="separate"/>
      </w:r>
      <w:r>
        <w:rPr>
          <w:rFonts w:hint="eastAsia"/>
        </w:rPr>
        <w:t>7. 经济效益分析</w:t>
      </w:r>
      <w:r>
        <w:tab/>
      </w:r>
      <w:r>
        <w:fldChar w:fldCharType="begin"/>
      </w:r>
      <w:r>
        <w:instrText xml:space="preserve"> PAGEREF _Toc17438 \h </w:instrText>
      </w:r>
      <w:r>
        <w:fldChar w:fldCharType="separate"/>
      </w:r>
      <w:r>
        <w:t>13</w:t>
      </w:r>
      <w:r>
        <w:fldChar w:fldCharType="end"/>
      </w:r>
      <w:r>
        <w:rPr>
          <w:szCs w:val="28"/>
        </w:rPr>
        <w:fldChar w:fldCharType="end"/>
      </w:r>
    </w:p>
    <w:p w14:paraId="5746665A">
      <w:pPr>
        <w:pStyle w:val="25"/>
        <w:tabs>
          <w:tab w:val="right" w:leader="dot" w:pos="9070"/>
          <w:tab w:val="clear" w:pos="180"/>
          <w:tab w:val="clear" w:pos="420"/>
          <w:tab w:val="clear" w:pos="9360"/>
        </w:tabs>
      </w:pPr>
      <w:r>
        <w:rPr>
          <w:szCs w:val="28"/>
        </w:rPr>
        <w:fldChar w:fldCharType="begin"/>
      </w:r>
      <w:r>
        <w:rPr>
          <w:szCs w:val="28"/>
        </w:rPr>
        <w:instrText xml:space="preserve"> HYPERLINK \l _Toc15365 </w:instrText>
      </w:r>
      <w:r>
        <w:rPr>
          <w:szCs w:val="28"/>
        </w:rPr>
        <w:fldChar w:fldCharType="separate"/>
      </w:r>
      <w:r>
        <w:rPr>
          <w:rFonts w:hint="eastAsia"/>
        </w:rPr>
        <w:t>8. 减排效益分析</w:t>
      </w:r>
      <w:r>
        <w:tab/>
      </w:r>
      <w:r>
        <w:fldChar w:fldCharType="begin"/>
      </w:r>
      <w:r>
        <w:instrText xml:space="preserve"> PAGEREF _Toc15365 \h </w:instrText>
      </w:r>
      <w:r>
        <w:fldChar w:fldCharType="separate"/>
      </w:r>
      <w:r>
        <w:t>15</w:t>
      </w:r>
      <w:r>
        <w:fldChar w:fldCharType="end"/>
      </w:r>
      <w:r>
        <w:rPr>
          <w:szCs w:val="28"/>
        </w:rPr>
        <w:fldChar w:fldCharType="end"/>
      </w:r>
    </w:p>
    <w:p w14:paraId="65A2B608">
      <w:pPr>
        <w:pStyle w:val="25"/>
        <w:tabs>
          <w:tab w:val="right" w:leader="dot" w:pos="9070"/>
          <w:tab w:val="clear" w:pos="180"/>
          <w:tab w:val="clear" w:pos="420"/>
          <w:tab w:val="clear" w:pos="9360"/>
        </w:tabs>
      </w:pPr>
      <w:r>
        <w:rPr>
          <w:szCs w:val="28"/>
        </w:rPr>
        <w:fldChar w:fldCharType="begin"/>
      </w:r>
      <w:r>
        <w:rPr>
          <w:szCs w:val="28"/>
        </w:rPr>
        <w:instrText xml:space="preserve"> HYPERLINK \l _Toc30848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_Toc30848 \h </w:instrText>
      </w:r>
      <w:r>
        <w:fldChar w:fldCharType="separate"/>
      </w:r>
      <w:r>
        <w:t>16</w:t>
      </w:r>
      <w:r>
        <w:fldChar w:fldCharType="end"/>
      </w:r>
      <w:r>
        <w:rPr>
          <w:szCs w:val="28"/>
        </w:rPr>
        <w:fldChar w:fldCharType="end"/>
      </w:r>
    </w:p>
    <w:p w14:paraId="40E25687">
      <w:pPr>
        <w:pStyle w:val="25"/>
        <w:tabs>
          <w:tab w:val="right" w:leader="dot" w:pos="9070"/>
          <w:tab w:val="clear" w:pos="180"/>
          <w:tab w:val="clear" w:pos="420"/>
          <w:tab w:val="clear" w:pos="9360"/>
        </w:tabs>
      </w:pPr>
      <w:r>
        <w:rPr>
          <w:szCs w:val="28"/>
        </w:rPr>
        <w:fldChar w:fldCharType="begin"/>
      </w:r>
      <w:r>
        <w:rPr>
          <w:szCs w:val="28"/>
        </w:rPr>
        <w:instrText xml:space="preserve"> HYPERLINK \l _Toc9774 </w:instrText>
      </w:r>
      <w:r>
        <w:rPr>
          <w:szCs w:val="28"/>
        </w:rPr>
        <w:fldChar w:fldCharType="separate"/>
      </w:r>
      <w:r>
        <w:rPr>
          <w:rFonts w:hint="eastAsia"/>
        </w:rPr>
        <w:t>附录</w:t>
      </w:r>
      <w:r>
        <w:tab/>
      </w:r>
      <w:r>
        <w:fldChar w:fldCharType="begin"/>
      </w:r>
      <w:r>
        <w:instrText xml:space="preserve"> PAGEREF _Toc9774 \h </w:instrText>
      </w:r>
      <w:r>
        <w:fldChar w:fldCharType="separate"/>
      </w:r>
      <w:r>
        <w:t>17</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7375"/>
      <w:bookmarkStart w:id="13" w:name="_Toc127542292"/>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湘潭</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112°53′</w:t>
            </w:r>
            <w:bookmarkEnd w:id="16"/>
            <w:r>
              <w:rPr>
                <w:sz w:val="21"/>
                <w:szCs w:val="18"/>
                <w:lang w:val="en-US"/>
              </w:rPr>
              <w:t xml:space="preserve">              北纬：</w:t>
            </w:r>
            <w:bookmarkStart w:id="17" w:name="纬度"/>
            <w:r>
              <w:t>27°52′</w:t>
            </w:r>
            <w:bookmarkEnd w:id="17"/>
          </w:p>
        </w:tc>
      </w:tr>
    </w:tbl>
    <w:p w14:paraId="11AEAFE1">
      <w:pPr>
        <w:pStyle w:val="2"/>
      </w:pPr>
      <w:bookmarkStart w:id="18" w:name="_Toc512608177"/>
      <w:bookmarkStart w:id="19" w:name="_Toc9734"/>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18466"/>
      <w:r>
        <w:rPr>
          <w:rFonts w:hint="eastAsia"/>
        </w:rPr>
        <w:t>太阳能资源分析</w:t>
      </w:r>
      <w:bookmarkEnd w:id="21"/>
    </w:p>
    <w:p w14:paraId="7C9A8BDD">
      <w:pPr>
        <w:pStyle w:val="4"/>
        <w:rPr>
          <w:lang w:val="zh-CN"/>
        </w:rPr>
      </w:pPr>
      <w:bookmarkStart w:id="22" w:name="_Toc29192"/>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湘潭</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1069.8</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10551.7</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17878"/>
      <w:bookmarkStart w:id="35" w:name="_Toc99707948"/>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1069.8</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水平面总辐照量图2"/>
      <w:bookmarkEnd w:id="38"/>
      <w:bookmarkStart w:id="39" w:name="直射比图"/>
      <w:bookmarkEnd w:id="39"/>
      <w:r>
        <w:drawing>
          <wp:inline distT="0" distB="0" distL="0" distR="0">
            <wp:extent cx="5667375" cy="3905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0.40,散射辐射较多,直射比等级属于C级等级中地区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0.29，等级B稳定地区</w:t>
      </w:r>
      <w:bookmarkEnd w:id="41"/>
      <w:r>
        <w:rPr>
          <w:rFonts w:hint="eastAsia"/>
        </w:rPr>
        <w:t>。</w:t>
      </w:r>
    </w:p>
    <w:p w14:paraId="3FBD001A">
      <w:pPr>
        <w:pStyle w:val="2"/>
      </w:pPr>
      <w:bookmarkStart w:id="42" w:name="_Toc127542295"/>
      <w:bookmarkStart w:id="43" w:name="_Toc3932"/>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30630"/>
      <w:r>
        <w:rPr>
          <w:rFonts w:hint="eastAsia"/>
        </w:rPr>
        <w:t>光伏系统设计</w:t>
      </w:r>
      <w:bookmarkEnd w:id="44"/>
    </w:p>
    <w:p w14:paraId="47C4703A">
      <w:pPr>
        <w:pStyle w:val="3"/>
        <w:ind w:firstLine="480" w:firstLineChars="200"/>
      </w:pPr>
      <w:bookmarkStart w:id="45" w:name="_Toc264043625"/>
      <w:bookmarkStart w:id="46" w:name="_Toc275165382"/>
      <w:bookmarkStart w:id="47" w:name="_Toc290149054"/>
      <w:bookmarkStart w:id="48" w:name="_Toc312399791"/>
      <w:bookmarkStart w:id="49" w:name="_Toc290209312"/>
      <w:bookmarkStart w:id="50" w:name="_Toc290209336"/>
      <w:bookmarkStart w:id="51" w:name="_Toc512608180"/>
      <w:bookmarkStart w:id="52" w:name="_Toc26456923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29987"/>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66294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662940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2765"/>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t>运行[全景辐照]命令，软件会生成对应辐照分析彩图！</w:t>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19423"/>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湘潭</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15659"/>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34.2</w:t>
      </w:r>
      <w:bookmarkEnd w:id="60"/>
      <w:r>
        <w:rPr>
          <w:rFonts w:hint="eastAsia"/>
          <w:b/>
        </w:rPr>
        <w:t>°；并网系统推荐倾角为</w:t>
      </w:r>
      <w:bookmarkStart w:id="61" w:name="并网推荐倾角"/>
      <w:r>
        <w:rPr>
          <w:rFonts w:hint="eastAsia"/>
          <w:b/>
        </w:rPr>
        <w:t>22.2</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23470"/>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90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1908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14627"/>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01"/>
        <w:gridCol w:w="1234"/>
        <w:gridCol w:w="2372"/>
        <w:gridCol w:w="709"/>
        <w:gridCol w:w="628"/>
        <w:gridCol w:w="615"/>
        <w:gridCol w:w="636"/>
        <w:gridCol w:w="673"/>
        <w:gridCol w:w="700"/>
        <w:gridCol w:w="1158"/>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1000×500</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1504</w:t>
            </w:r>
          </w:p>
        </w:tc>
        <w:tc>
          <w:tcPr>
            <w:tcW w:w="0" w:type="auto"/>
            <w:shd w:val="clear" w:color="auto" w:fill="ECECEC" w:themeFill="accent3" w:themeFillTint="33"/>
          </w:tcPr>
          <w:p w14:paraId="7EF97311">
            <w:pPr>
              <w:jc w:val="center"/>
              <w:rPr>
                <w:szCs w:val="21"/>
              </w:rPr>
            </w:pPr>
            <w:r>
              <w:rPr>
                <w:szCs w:val="21"/>
              </w:rPr>
              <w:t>700</w:t>
            </w:r>
          </w:p>
        </w:tc>
        <w:tc>
          <w:tcPr>
            <w:tcW w:w="0" w:type="auto"/>
            <w:shd w:val="clear" w:color="auto" w:fill="ECECEC" w:themeFill="accent3" w:themeFillTint="33"/>
          </w:tcPr>
          <w:p w14:paraId="42C044EB">
            <w:pPr>
              <w:jc w:val="center"/>
              <w:rPr>
                <w:szCs w:val="21"/>
              </w:rPr>
            </w:pPr>
            <w:r>
              <w:rPr>
                <w:szCs w:val="21"/>
              </w:rPr>
              <w:t>0.5</w:t>
            </w:r>
          </w:p>
        </w:tc>
        <w:tc>
          <w:tcPr>
            <w:tcW w:w="0" w:type="auto"/>
            <w:shd w:val="clear" w:color="auto" w:fill="ECECEC" w:themeFill="accent3" w:themeFillTint="33"/>
          </w:tcPr>
          <w:p w14:paraId="6520BB05">
            <w:pPr>
              <w:jc w:val="center"/>
              <w:rPr>
                <w:szCs w:val="21"/>
              </w:rPr>
            </w:pPr>
            <w:r>
              <w:rPr>
                <w:szCs w:val="21"/>
              </w:rPr>
              <w:t>0.35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0.5%</w:t>
            </w:r>
          </w:p>
        </w:tc>
        <w:tc>
          <w:tcPr>
            <w:tcW w:w="1158" w:type="dxa"/>
            <w:shd w:val="clear" w:color="auto" w:fill="ECECEC" w:themeFill="accent3" w:themeFillTint="33"/>
          </w:tcPr>
          <w:p w14:paraId="3CDAAA14">
            <w:pPr>
              <w:jc w:val="center"/>
              <w:rPr>
                <w:szCs w:val="21"/>
              </w:rPr>
            </w:pPr>
            <w:r>
              <w:rPr>
                <w:szCs w:val="21"/>
              </w:rPr>
              <w:t>0.2%</w:t>
            </w:r>
          </w:p>
        </w:tc>
      </w:tr>
      <w:bookmarkEnd w:id="65"/>
    </w:tbl>
    <w:p w14:paraId="57E6A4B8">
      <w:pPr>
        <w:jc w:val="center"/>
      </w:pPr>
    </w:p>
    <w:p w14:paraId="464A1583">
      <w:pPr>
        <w:pStyle w:val="2"/>
      </w:pPr>
      <w:bookmarkStart w:id="66" w:name="_Toc1339"/>
      <w:r>
        <w:rPr>
          <w:rFonts w:hint="eastAsia"/>
        </w:rPr>
        <w:t>光伏发电产量</w:t>
      </w:r>
      <w:bookmarkEnd w:id="66"/>
    </w:p>
    <w:p w14:paraId="2328274C">
      <w:pPr>
        <w:pStyle w:val="4"/>
      </w:pPr>
      <w:bookmarkStart w:id="67" w:name="_Toc1337"/>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25437"/>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1504</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1052.8kW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752㎡</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99%</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6.75kW</w:t>
            </w:r>
          </w:p>
        </w:tc>
        <w:tc>
          <w:tcPr>
            <w:tcW w:w="2321" w:type="dxa"/>
          </w:tcPr>
          <w:p w14:paraId="555033A2">
            <w:r>
              <w:t>线路损耗效率</w:t>
            </w:r>
          </w:p>
        </w:tc>
        <w:tc>
          <w:tcPr>
            <w:tcW w:w="2321" w:type="dxa"/>
          </w:tcPr>
          <w:p w14:paraId="00D9A898">
            <w:r>
              <w:t>0.2%</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0.2%</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1%</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92.6%</w:t>
            </w:r>
          </w:p>
        </w:tc>
      </w:tr>
      <w:bookmarkEnd w:id="69"/>
    </w:tbl>
    <w:p w14:paraId="72962EAD">
      <w:pPr>
        <w:jc w:val="center"/>
      </w:pPr>
    </w:p>
    <w:p w14:paraId="06899724">
      <w:pPr>
        <w:pStyle w:val="4"/>
      </w:pPr>
      <w:bookmarkStart w:id="70" w:name="_Toc19911"/>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25209"/>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49.0</w:t>
            </w:r>
          </w:p>
        </w:tc>
        <w:tc>
          <w:tcPr>
            <w:tcW w:w="2434" w:type="dxa"/>
            <w:shd w:val="clear" w:color="auto" w:fill="ECECEC" w:themeFill="accent3" w:themeFillTint="33"/>
          </w:tcPr>
          <w:p w14:paraId="4249045E">
            <w:pPr>
              <w:jc w:val="center"/>
              <w:rPr>
                <w:szCs w:val="21"/>
              </w:rPr>
            </w:pPr>
            <w:r>
              <w:rPr>
                <w:szCs w:val="21"/>
              </w:rPr>
              <w:t>49.94</w:t>
            </w:r>
          </w:p>
        </w:tc>
        <w:tc>
          <w:tcPr>
            <w:tcW w:w="2224" w:type="dxa"/>
            <w:shd w:val="clear" w:color="auto" w:fill="ECECEC" w:themeFill="accent3" w:themeFillTint="33"/>
          </w:tcPr>
          <w:p w14:paraId="063959F3">
            <w:pPr>
              <w:jc w:val="center"/>
              <w:rPr>
                <w:szCs w:val="21"/>
              </w:rPr>
            </w:pPr>
            <w:r>
              <w:rPr>
                <w:szCs w:val="21"/>
              </w:rPr>
              <w:t>4.8</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49.6</w:t>
            </w:r>
          </w:p>
        </w:tc>
        <w:tc>
          <w:tcPr>
            <w:tcW w:w="2434" w:type="dxa"/>
          </w:tcPr>
          <w:p w14:paraId="0A58FFCF">
            <w:pPr>
              <w:jc w:val="center"/>
              <w:rPr>
                <w:szCs w:val="21"/>
              </w:rPr>
            </w:pPr>
            <w:r>
              <w:rPr>
                <w:szCs w:val="21"/>
              </w:rPr>
              <w:t>50.43</w:t>
            </w:r>
          </w:p>
        </w:tc>
        <w:tc>
          <w:tcPr>
            <w:tcW w:w="2224" w:type="dxa"/>
          </w:tcPr>
          <w:p w14:paraId="135A4CC4">
            <w:pPr>
              <w:jc w:val="center"/>
              <w:rPr>
                <w:szCs w:val="21"/>
              </w:rPr>
            </w:pPr>
            <w:r>
              <w:rPr>
                <w:szCs w:val="21"/>
              </w:rPr>
              <w:t>4.8</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68.6</w:t>
            </w:r>
          </w:p>
        </w:tc>
        <w:tc>
          <w:tcPr>
            <w:tcW w:w="2434" w:type="dxa"/>
            <w:shd w:val="clear" w:color="auto" w:fill="ECECEC" w:themeFill="accent3" w:themeFillTint="33"/>
          </w:tcPr>
          <w:p w14:paraId="25145782">
            <w:pPr>
              <w:jc w:val="center"/>
              <w:rPr>
                <w:szCs w:val="21"/>
              </w:rPr>
            </w:pPr>
            <w:r>
              <w:rPr>
                <w:szCs w:val="21"/>
              </w:rPr>
              <w:t>68.89</w:t>
            </w:r>
          </w:p>
        </w:tc>
        <w:tc>
          <w:tcPr>
            <w:tcW w:w="2224" w:type="dxa"/>
            <w:shd w:val="clear" w:color="auto" w:fill="ECECEC" w:themeFill="accent3" w:themeFillTint="33"/>
          </w:tcPr>
          <w:p w14:paraId="186DDDC9">
            <w:pPr>
              <w:jc w:val="center"/>
              <w:rPr>
                <w:szCs w:val="21"/>
              </w:rPr>
            </w:pPr>
            <w:r>
              <w:rPr>
                <w:szCs w:val="21"/>
              </w:rPr>
              <w:t>6.6</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93.3</w:t>
            </w:r>
          </w:p>
        </w:tc>
        <w:tc>
          <w:tcPr>
            <w:tcW w:w="2434" w:type="dxa"/>
          </w:tcPr>
          <w:p w14:paraId="1EFEDD8B">
            <w:pPr>
              <w:jc w:val="center"/>
              <w:rPr>
                <w:szCs w:val="21"/>
              </w:rPr>
            </w:pPr>
            <w:r>
              <w:rPr>
                <w:szCs w:val="21"/>
              </w:rPr>
              <w:t>92.48</w:t>
            </w:r>
          </w:p>
        </w:tc>
        <w:tc>
          <w:tcPr>
            <w:tcW w:w="2224" w:type="dxa"/>
          </w:tcPr>
          <w:p w14:paraId="3285EB93">
            <w:pPr>
              <w:jc w:val="center"/>
              <w:rPr>
                <w:szCs w:val="21"/>
              </w:rPr>
            </w:pPr>
            <w:r>
              <w:rPr>
                <w:szCs w:val="21"/>
              </w:rPr>
              <w:t>8.9</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109.3</w:t>
            </w:r>
          </w:p>
        </w:tc>
        <w:tc>
          <w:tcPr>
            <w:tcW w:w="2434" w:type="dxa"/>
            <w:shd w:val="clear" w:color="auto" w:fill="ECECEC" w:themeFill="accent3" w:themeFillTint="33"/>
          </w:tcPr>
          <w:p w14:paraId="5B52C10D">
            <w:pPr>
              <w:jc w:val="center"/>
              <w:rPr>
                <w:szCs w:val="21"/>
              </w:rPr>
            </w:pPr>
            <w:r>
              <w:rPr>
                <w:szCs w:val="21"/>
              </w:rPr>
              <w:t>106.66</w:t>
            </w:r>
          </w:p>
        </w:tc>
        <w:tc>
          <w:tcPr>
            <w:tcW w:w="2224" w:type="dxa"/>
            <w:shd w:val="clear" w:color="auto" w:fill="ECECEC" w:themeFill="accent3" w:themeFillTint="33"/>
          </w:tcPr>
          <w:p w14:paraId="10C4EF2F">
            <w:pPr>
              <w:jc w:val="center"/>
              <w:rPr>
                <w:szCs w:val="21"/>
              </w:rPr>
            </w:pPr>
            <w:r>
              <w:rPr>
                <w:szCs w:val="21"/>
              </w:rPr>
              <w:t>10.2</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110.3</w:t>
            </w:r>
          </w:p>
        </w:tc>
        <w:tc>
          <w:tcPr>
            <w:tcW w:w="2434" w:type="dxa"/>
          </w:tcPr>
          <w:p w14:paraId="762F05EF">
            <w:pPr>
              <w:jc w:val="center"/>
              <w:rPr>
                <w:szCs w:val="21"/>
              </w:rPr>
            </w:pPr>
            <w:r>
              <w:rPr>
                <w:szCs w:val="21"/>
              </w:rPr>
              <w:t>106.77</w:t>
            </w:r>
          </w:p>
        </w:tc>
        <w:tc>
          <w:tcPr>
            <w:tcW w:w="2224" w:type="dxa"/>
          </w:tcPr>
          <w:p w14:paraId="0503894E">
            <w:pPr>
              <w:jc w:val="center"/>
              <w:rPr>
                <w:szCs w:val="21"/>
              </w:rPr>
            </w:pPr>
            <w:r>
              <w:rPr>
                <w:szCs w:val="21"/>
              </w:rPr>
              <w:t>10.2</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166.0</w:t>
            </w:r>
          </w:p>
        </w:tc>
        <w:tc>
          <w:tcPr>
            <w:tcW w:w="2434" w:type="dxa"/>
            <w:shd w:val="clear" w:color="auto" w:fill="ECECEC" w:themeFill="accent3" w:themeFillTint="33"/>
          </w:tcPr>
          <w:p w14:paraId="12D317DA">
            <w:pPr>
              <w:jc w:val="center"/>
              <w:rPr>
                <w:szCs w:val="21"/>
              </w:rPr>
            </w:pPr>
            <w:r>
              <w:rPr>
                <w:szCs w:val="21"/>
              </w:rPr>
              <w:t>155.05</w:t>
            </w:r>
          </w:p>
        </w:tc>
        <w:tc>
          <w:tcPr>
            <w:tcW w:w="2224" w:type="dxa"/>
            <w:shd w:val="clear" w:color="auto" w:fill="ECECEC" w:themeFill="accent3" w:themeFillTint="33"/>
          </w:tcPr>
          <w:p w14:paraId="4746B1BB">
            <w:pPr>
              <w:jc w:val="center"/>
              <w:rPr>
                <w:szCs w:val="21"/>
              </w:rPr>
            </w:pPr>
            <w:r>
              <w:rPr>
                <w:szCs w:val="21"/>
              </w:rPr>
              <w:t>14.9</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127.6</w:t>
            </w:r>
          </w:p>
        </w:tc>
        <w:tc>
          <w:tcPr>
            <w:tcW w:w="2434" w:type="dxa"/>
          </w:tcPr>
          <w:p w14:paraId="32AFCAE1">
            <w:pPr>
              <w:jc w:val="center"/>
              <w:rPr>
                <w:szCs w:val="21"/>
              </w:rPr>
            </w:pPr>
            <w:r>
              <w:rPr>
                <w:szCs w:val="21"/>
              </w:rPr>
              <w:t>122.24</w:t>
            </w:r>
          </w:p>
        </w:tc>
        <w:tc>
          <w:tcPr>
            <w:tcW w:w="2224" w:type="dxa"/>
          </w:tcPr>
          <w:p w14:paraId="1D06DF0D">
            <w:pPr>
              <w:jc w:val="center"/>
              <w:rPr>
                <w:szCs w:val="21"/>
              </w:rPr>
            </w:pPr>
            <w:r>
              <w:rPr>
                <w:szCs w:val="21"/>
              </w:rPr>
              <w:t>11.7</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100.2</w:t>
            </w:r>
          </w:p>
        </w:tc>
        <w:tc>
          <w:tcPr>
            <w:tcW w:w="2434" w:type="dxa"/>
            <w:shd w:val="clear" w:color="auto" w:fill="ECECEC" w:themeFill="accent3" w:themeFillTint="33"/>
          </w:tcPr>
          <w:p w14:paraId="235B336C">
            <w:pPr>
              <w:jc w:val="center"/>
              <w:rPr>
                <w:szCs w:val="21"/>
              </w:rPr>
            </w:pPr>
            <w:r>
              <w:rPr>
                <w:szCs w:val="21"/>
              </w:rPr>
              <w:t>96.29</w:t>
            </w:r>
          </w:p>
        </w:tc>
        <w:tc>
          <w:tcPr>
            <w:tcW w:w="2224" w:type="dxa"/>
            <w:shd w:val="clear" w:color="auto" w:fill="ECECEC" w:themeFill="accent3" w:themeFillTint="33"/>
          </w:tcPr>
          <w:p w14:paraId="7CD088A7">
            <w:pPr>
              <w:jc w:val="center"/>
              <w:rPr>
                <w:szCs w:val="21"/>
              </w:rPr>
            </w:pPr>
            <w:r>
              <w:rPr>
                <w:szCs w:val="21"/>
              </w:rPr>
              <w:t>9.2</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79.7</w:t>
            </w:r>
          </w:p>
        </w:tc>
        <w:tc>
          <w:tcPr>
            <w:tcW w:w="2434" w:type="dxa"/>
          </w:tcPr>
          <w:p w14:paraId="13E9FFA5">
            <w:pPr>
              <w:jc w:val="center"/>
              <w:rPr>
                <w:szCs w:val="21"/>
              </w:rPr>
            </w:pPr>
            <w:r>
              <w:rPr>
                <w:szCs w:val="21"/>
              </w:rPr>
              <w:t>78.44</w:t>
            </w:r>
          </w:p>
        </w:tc>
        <w:tc>
          <w:tcPr>
            <w:tcW w:w="2224" w:type="dxa"/>
          </w:tcPr>
          <w:p w14:paraId="1301064E">
            <w:pPr>
              <w:jc w:val="center"/>
              <w:rPr>
                <w:szCs w:val="21"/>
              </w:rPr>
            </w:pPr>
            <w:r>
              <w:rPr>
                <w:szCs w:val="21"/>
              </w:rPr>
              <w:t>7.5</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67.9</w:t>
            </w:r>
          </w:p>
        </w:tc>
        <w:tc>
          <w:tcPr>
            <w:tcW w:w="2434" w:type="dxa"/>
            <w:shd w:val="clear" w:color="auto" w:fill="ECECEC" w:themeFill="accent3" w:themeFillTint="33"/>
          </w:tcPr>
          <w:p w14:paraId="5DDC303D">
            <w:pPr>
              <w:jc w:val="center"/>
              <w:rPr>
                <w:szCs w:val="21"/>
              </w:rPr>
            </w:pPr>
            <w:r>
              <w:rPr>
                <w:szCs w:val="21"/>
              </w:rPr>
              <w:t>67.44</w:t>
            </w:r>
          </w:p>
        </w:tc>
        <w:tc>
          <w:tcPr>
            <w:tcW w:w="2224" w:type="dxa"/>
            <w:shd w:val="clear" w:color="auto" w:fill="ECECEC" w:themeFill="accent3" w:themeFillTint="33"/>
          </w:tcPr>
          <w:p w14:paraId="633373B1">
            <w:pPr>
              <w:jc w:val="center"/>
              <w:rPr>
                <w:szCs w:val="21"/>
              </w:rPr>
            </w:pPr>
            <w:r>
              <w:rPr>
                <w:szCs w:val="21"/>
              </w:rPr>
              <w:t>6.5</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48.4</w:t>
            </w:r>
          </w:p>
        </w:tc>
        <w:tc>
          <w:tcPr>
            <w:tcW w:w="2434" w:type="dxa"/>
          </w:tcPr>
          <w:p w14:paraId="06530CBF">
            <w:pPr>
              <w:jc w:val="center"/>
              <w:rPr>
                <w:szCs w:val="21"/>
              </w:rPr>
            </w:pPr>
            <w:r>
              <w:rPr>
                <w:szCs w:val="21"/>
              </w:rPr>
              <w:t>49.06</w:t>
            </w:r>
          </w:p>
        </w:tc>
        <w:tc>
          <w:tcPr>
            <w:tcW w:w="2224" w:type="dxa"/>
          </w:tcPr>
          <w:p w14:paraId="3B1CB643">
            <w:pPr>
              <w:jc w:val="center"/>
              <w:rPr>
                <w:szCs w:val="21"/>
              </w:rPr>
            </w:pPr>
            <w:r>
              <w:rPr>
                <w:szCs w:val="21"/>
              </w:rPr>
              <w:t>4.7</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1070.0</w:t>
            </w:r>
          </w:p>
        </w:tc>
        <w:tc>
          <w:tcPr>
            <w:tcW w:w="2434" w:type="dxa"/>
            <w:shd w:val="clear" w:color="auto" w:fill="ECECEC" w:themeFill="accent3" w:themeFillTint="33"/>
          </w:tcPr>
          <w:p w14:paraId="5956AA49">
            <w:pPr>
              <w:jc w:val="center"/>
              <w:rPr>
                <w:szCs w:val="21"/>
              </w:rPr>
            </w:pPr>
            <w:r>
              <w:rPr>
                <w:szCs w:val="21"/>
              </w:rPr>
              <w:t>1043.68</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1043.68MWh</w:t>
            </w:r>
          </w:p>
        </w:tc>
      </w:tr>
      <w:bookmarkEnd w:id="72"/>
    </w:tbl>
    <w:p w14:paraId="3D9FA395">
      <w:pPr>
        <w:pStyle w:val="3"/>
        <w:jc w:val="center"/>
      </w:pPr>
    </w:p>
    <w:p w14:paraId="3053706F">
      <w:pPr>
        <w:pStyle w:val="3"/>
        <w:jc w:val="center"/>
      </w:pPr>
      <w:bookmarkStart w:id="73" w:name="光伏发电彩图"/>
      <w:bookmarkEnd w:id="73"/>
      <w:r>
        <w:t>选择光伏计算结果输出[彩图输出]选项，软件会生成对应光伏发电彩图！</w:t>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光伏板接收太阳能总辐照量图"/>
      <w:bookmarkEnd w:id="74"/>
      <w:bookmarkStart w:id="75" w:name="太阳能总辐照量图"/>
      <w:bookmarkEnd w:id="75"/>
      <w:r>
        <w:drawing>
          <wp:inline distT="0" distB="0" distL="0" distR="0">
            <wp:extent cx="5667375" cy="35337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4"/>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16711"/>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0.50%</w:t>
            </w:r>
          </w:p>
        </w:tc>
        <w:tc>
          <w:tcPr>
            <w:tcW w:w="2268" w:type="dxa"/>
          </w:tcPr>
          <w:p w14:paraId="5B82983F">
            <w:pPr>
              <w:spacing w:line="360" w:lineRule="exact"/>
              <w:jc w:val="center"/>
              <w:rPr>
                <w:lang w:val="en-US"/>
              </w:rPr>
            </w:pPr>
            <w:r>
              <w:rPr>
                <w:lang w:val="en-US"/>
              </w:rPr>
              <w:t>1043.68</w:t>
            </w:r>
          </w:p>
        </w:tc>
        <w:tc>
          <w:tcPr>
            <w:tcW w:w="2268" w:type="dxa"/>
          </w:tcPr>
          <w:p w14:paraId="3C1792FC">
            <w:pPr>
              <w:spacing w:line="360" w:lineRule="exact"/>
              <w:jc w:val="center"/>
              <w:rPr>
                <w:lang w:val="en-US"/>
              </w:rPr>
            </w:pPr>
            <w:r>
              <w:rPr>
                <w:lang w:val="en-US"/>
              </w:rPr>
              <w:t>991</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0.20%</w:t>
            </w:r>
          </w:p>
        </w:tc>
        <w:tc>
          <w:tcPr>
            <w:tcW w:w="2268" w:type="dxa"/>
            <w:shd w:val="clear" w:color="auto" w:fill="F2F2F2"/>
          </w:tcPr>
          <w:p w14:paraId="67BB2D5C">
            <w:pPr>
              <w:spacing w:line="360" w:lineRule="exact"/>
              <w:jc w:val="center"/>
              <w:rPr>
                <w:lang w:val="en-US"/>
              </w:rPr>
            </w:pPr>
            <w:r>
              <w:rPr>
                <w:lang w:val="en-US"/>
              </w:rPr>
              <w:t>1041.59</w:t>
            </w:r>
          </w:p>
        </w:tc>
        <w:tc>
          <w:tcPr>
            <w:tcW w:w="2268" w:type="dxa"/>
            <w:shd w:val="clear" w:color="auto" w:fill="F2F2F2"/>
          </w:tcPr>
          <w:p w14:paraId="12C81DAF">
            <w:pPr>
              <w:spacing w:line="360" w:lineRule="exact"/>
              <w:jc w:val="center"/>
              <w:rPr>
                <w:lang w:val="en-US"/>
              </w:rPr>
            </w:pPr>
            <w:r>
              <w:rPr>
                <w:lang w:val="en-US"/>
              </w:rPr>
              <w:t>989</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0.20%</w:t>
            </w:r>
          </w:p>
        </w:tc>
        <w:tc>
          <w:tcPr>
            <w:tcW w:w="2268" w:type="dxa"/>
          </w:tcPr>
          <w:p w14:paraId="6A2F6CF8">
            <w:pPr>
              <w:spacing w:line="360" w:lineRule="exact"/>
              <w:jc w:val="center"/>
              <w:rPr>
                <w:lang w:val="en-US"/>
              </w:rPr>
            </w:pPr>
            <w:r>
              <w:rPr>
                <w:lang w:val="en-US"/>
              </w:rPr>
              <w:t>1039.51</w:t>
            </w:r>
          </w:p>
        </w:tc>
        <w:tc>
          <w:tcPr>
            <w:tcW w:w="2268" w:type="dxa"/>
          </w:tcPr>
          <w:p w14:paraId="3874434E">
            <w:pPr>
              <w:spacing w:line="360" w:lineRule="exact"/>
              <w:jc w:val="center"/>
              <w:rPr>
                <w:lang w:val="en-US"/>
              </w:rPr>
            </w:pPr>
            <w:r>
              <w:rPr>
                <w:lang w:val="en-US"/>
              </w:rPr>
              <w:t>987</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0.20%</w:t>
            </w:r>
          </w:p>
        </w:tc>
        <w:tc>
          <w:tcPr>
            <w:tcW w:w="2268" w:type="dxa"/>
            <w:shd w:val="clear" w:color="auto" w:fill="F2F2F2"/>
          </w:tcPr>
          <w:p w14:paraId="049B856D">
            <w:pPr>
              <w:spacing w:line="360" w:lineRule="exact"/>
              <w:jc w:val="center"/>
              <w:rPr>
                <w:lang w:val="en-US"/>
              </w:rPr>
            </w:pPr>
            <w:r>
              <w:rPr>
                <w:lang w:val="en-US"/>
              </w:rPr>
              <w:t>1037.43</w:t>
            </w:r>
          </w:p>
        </w:tc>
        <w:tc>
          <w:tcPr>
            <w:tcW w:w="2268" w:type="dxa"/>
            <w:shd w:val="clear" w:color="auto" w:fill="F2F2F2"/>
          </w:tcPr>
          <w:p w14:paraId="5D5A6C0E">
            <w:pPr>
              <w:spacing w:line="360" w:lineRule="exact"/>
              <w:jc w:val="center"/>
              <w:rPr>
                <w:lang w:val="en-US"/>
              </w:rPr>
            </w:pPr>
            <w:r>
              <w:rPr>
                <w:lang w:val="en-US"/>
              </w:rPr>
              <w:t>985</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0.20%</w:t>
            </w:r>
          </w:p>
        </w:tc>
        <w:tc>
          <w:tcPr>
            <w:tcW w:w="2268" w:type="dxa"/>
          </w:tcPr>
          <w:p w14:paraId="7C0245A3">
            <w:pPr>
              <w:spacing w:line="360" w:lineRule="exact"/>
              <w:jc w:val="center"/>
              <w:rPr>
                <w:lang w:val="en-US"/>
              </w:rPr>
            </w:pPr>
            <w:r>
              <w:rPr>
                <w:lang w:val="en-US"/>
              </w:rPr>
              <w:t>1035.35</w:t>
            </w:r>
          </w:p>
        </w:tc>
        <w:tc>
          <w:tcPr>
            <w:tcW w:w="2268" w:type="dxa"/>
          </w:tcPr>
          <w:p w14:paraId="7E367007">
            <w:pPr>
              <w:spacing w:line="360" w:lineRule="exact"/>
              <w:jc w:val="center"/>
              <w:rPr>
                <w:lang w:val="en-US"/>
              </w:rPr>
            </w:pPr>
            <w:r>
              <w:rPr>
                <w:lang w:val="en-US"/>
              </w:rPr>
              <w:t>983</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0.20%</w:t>
            </w:r>
          </w:p>
        </w:tc>
        <w:tc>
          <w:tcPr>
            <w:tcW w:w="2268" w:type="dxa"/>
            <w:shd w:val="clear" w:color="auto" w:fill="F2F2F2"/>
          </w:tcPr>
          <w:p w14:paraId="1B7FC44D">
            <w:pPr>
              <w:spacing w:line="360" w:lineRule="exact"/>
              <w:jc w:val="center"/>
              <w:rPr>
                <w:lang w:val="en-US"/>
              </w:rPr>
            </w:pPr>
            <w:r>
              <w:rPr>
                <w:lang w:val="en-US"/>
              </w:rPr>
              <w:t>1033.28</w:t>
            </w:r>
          </w:p>
        </w:tc>
        <w:tc>
          <w:tcPr>
            <w:tcW w:w="2268" w:type="dxa"/>
            <w:shd w:val="clear" w:color="auto" w:fill="F2F2F2"/>
          </w:tcPr>
          <w:p w14:paraId="0F9A8B9A">
            <w:pPr>
              <w:spacing w:line="360" w:lineRule="exact"/>
              <w:jc w:val="center"/>
              <w:rPr>
                <w:lang w:val="en-US"/>
              </w:rPr>
            </w:pPr>
            <w:r>
              <w:rPr>
                <w:lang w:val="en-US"/>
              </w:rPr>
              <w:t>981</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0.20%</w:t>
            </w:r>
          </w:p>
        </w:tc>
        <w:tc>
          <w:tcPr>
            <w:tcW w:w="2268" w:type="dxa"/>
          </w:tcPr>
          <w:p w14:paraId="3A35CE5D">
            <w:pPr>
              <w:spacing w:line="360" w:lineRule="exact"/>
              <w:jc w:val="center"/>
              <w:rPr>
                <w:lang w:val="en-US"/>
              </w:rPr>
            </w:pPr>
            <w:r>
              <w:rPr>
                <w:lang w:val="en-US"/>
              </w:rPr>
              <w:t>1031.22</w:t>
            </w:r>
          </w:p>
        </w:tc>
        <w:tc>
          <w:tcPr>
            <w:tcW w:w="2268" w:type="dxa"/>
          </w:tcPr>
          <w:p w14:paraId="3D3AA6D1">
            <w:pPr>
              <w:spacing w:line="360" w:lineRule="exact"/>
              <w:jc w:val="center"/>
              <w:rPr>
                <w:lang w:val="en-US"/>
              </w:rPr>
            </w:pPr>
            <w:r>
              <w:rPr>
                <w:lang w:val="en-US"/>
              </w:rPr>
              <w:t>980</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0.20%</w:t>
            </w:r>
          </w:p>
        </w:tc>
        <w:tc>
          <w:tcPr>
            <w:tcW w:w="2268" w:type="dxa"/>
            <w:shd w:val="clear" w:color="auto" w:fill="F2F2F2"/>
          </w:tcPr>
          <w:p w14:paraId="73BAC3BE">
            <w:pPr>
              <w:spacing w:line="360" w:lineRule="exact"/>
              <w:jc w:val="center"/>
              <w:rPr>
                <w:lang w:val="en-US"/>
              </w:rPr>
            </w:pPr>
            <w:r>
              <w:rPr>
                <w:lang w:val="en-US"/>
              </w:rPr>
              <w:t>1029.15</w:t>
            </w:r>
          </w:p>
        </w:tc>
        <w:tc>
          <w:tcPr>
            <w:tcW w:w="2268" w:type="dxa"/>
            <w:shd w:val="clear" w:color="auto" w:fill="F2F2F2"/>
          </w:tcPr>
          <w:p w14:paraId="5EF45325">
            <w:pPr>
              <w:spacing w:line="360" w:lineRule="exact"/>
              <w:jc w:val="center"/>
              <w:rPr>
                <w:lang w:val="en-US"/>
              </w:rPr>
            </w:pPr>
            <w:r>
              <w:rPr>
                <w:lang w:val="en-US"/>
              </w:rPr>
              <w:t>978</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0.20%</w:t>
            </w:r>
          </w:p>
        </w:tc>
        <w:tc>
          <w:tcPr>
            <w:tcW w:w="2268" w:type="dxa"/>
          </w:tcPr>
          <w:p w14:paraId="0F6A93D9">
            <w:pPr>
              <w:spacing w:line="360" w:lineRule="exact"/>
              <w:jc w:val="center"/>
              <w:rPr>
                <w:lang w:val="en-US"/>
              </w:rPr>
            </w:pPr>
            <w:r>
              <w:rPr>
                <w:lang w:val="en-US"/>
              </w:rPr>
              <w:t>1027.10</w:t>
            </w:r>
          </w:p>
        </w:tc>
        <w:tc>
          <w:tcPr>
            <w:tcW w:w="2268" w:type="dxa"/>
          </w:tcPr>
          <w:p w14:paraId="06B6B2CB">
            <w:pPr>
              <w:spacing w:line="360" w:lineRule="exact"/>
              <w:jc w:val="center"/>
              <w:rPr>
                <w:lang w:val="en-US"/>
              </w:rPr>
            </w:pPr>
            <w:r>
              <w:rPr>
                <w:lang w:val="en-US"/>
              </w:rPr>
              <w:t>976</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0.20%</w:t>
            </w:r>
          </w:p>
        </w:tc>
        <w:tc>
          <w:tcPr>
            <w:tcW w:w="2268" w:type="dxa"/>
            <w:shd w:val="clear" w:color="auto" w:fill="F2F2F2"/>
          </w:tcPr>
          <w:p w14:paraId="4A3FE322">
            <w:pPr>
              <w:spacing w:line="360" w:lineRule="exact"/>
              <w:jc w:val="center"/>
              <w:rPr>
                <w:lang w:val="en-US"/>
              </w:rPr>
            </w:pPr>
            <w:r>
              <w:rPr>
                <w:lang w:val="en-US"/>
              </w:rPr>
              <w:t>1025.04</w:t>
            </w:r>
          </w:p>
        </w:tc>
        <w:tc>
          <w:tcPr>
            <w:tcW w:w="2268" w:type="dxa"/>
            <w:shd w:val="clear" w:color="auto" w:fill="F2F2F2"/>
          </w:tcPr>
          <w:p w14:paraId="0FF968E5">
            <w:pPr>
              <w:spacing w:line="360" w:lineRule="exact"/>
              <w:jc w:val="center"/>
              <w:rPr>
                <w:lang w:val="en-US"/>
              </w:rPr>
            </w:pPr>
            <w:r>
              <w:rPr>
                <w:lang w:val="en-US"/>
              </w:rPr>
              <w:t>974</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0.20%</w:t>
            </w:r>
          </w:p>
        </w:tc>
        <w:tc>
          <w:tcPr>
            <w:tcW w:w="2268" w:type="dxa"/>
          </w:tcPr>
          <w:p w14:paraId="40656919">
            <w:pPr>
              <w:spacing w:line="360" w:lineRule="exact"/>
              <w:jc w:val="center"/>
              <w:rPr>
                <w:lang w:val="en-US"/>
              </w:rPr>
            </w:pPr>
            <w:r>
              <w:rPr>
                <w:lang w:val="en-US"/>
              </w:rPr>
              <w:t>1022.99</w:t>
            </w:r>
          </w:p>
        </w:tc>
        <w:tc>
          <w:tcPr>
            <w:tcW w:w="2268" w:type="dxa"/>
          </w:tcPr>
          <w:p w14:paraId="0D7DB1A3">
            <w:pPr>
              <w:spacing w:line="360" w:lineRule="exact"/>
              <w:jc w:val="center"/>
              <w:rPr>
                <w:lang w:val="en-US"/>
              </w:rPr>
            </w:pPr>
            <w:r>
              <w:rPr>
                <w:lang w:val="en-US"/>
              </w:rPr>
              <w:t>972</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0.20%</w:t>
            </w:r>
          </w:p>
        </w:tc>
        <w:tc>
          <w:tcPr>
            <w:tcW w:w="2268" w:type="dxa"/>
            <w:shd w:val="clear" w:color="auto" w:fill="F2F2F2"/>
          </w:tcPr>
          <w:p w14:paraId="4FDC57DB">
            <w:pPr>
              <w:spacing w:line="360" w:lineRule="exact"/>
              <w:jc w:val="center"/>
              <w:rPr>
                <w:lang w:val="en-US"/>
              </w:rPr>
            </w:pPr>
            <w:r>
              <w:rPr>
                <w:lang w:val="en-US"/>
              </w:rPr>
              <w:t>1020.95</w:t>
            </w:r>
          </w:p>
        </w:tc>
        <w:tc>
          <w:tcPr>
            <w:tcW w:w="2268" w:type="dxa"/>
            <w:shd w:val="clear" w:color="auto" w:fill="F2F2F2"/>
          </w:tcPr>
          <w:p w14:paraId="53233BD5">
            <w:pPr>
              <w:spacing w:line="360" w:lineRule="exact"/>
              <w:jc w:val="center"/>
              <w:rPr>
                <w:lang w:val="en-US"/>
              </w:rPr>
            </w:pPr>
            <w:r>
              <w:rPr>
                <w:lang w:val="en-US"/>
              </w:rPr>
              <w:t>970</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0.20%</w:t>
            </w:r>
          </w:p>
        </w:tc>
        <w:tc>
          <w:tcPr>
            <w:tcW w:w="2268" w:type="dxa"/>
          </w:tcPr>
          <w:p w14:paraId="1A9D3305">
            <w:pPr>
              <w:spacing w:line="360" w:lineRule="exact"/>
              <w:jc w:val="center"/>
              <w:rPr>
                <w:lang w:val="en-US"/>
              </w:rPr>
            </w:pPr>
            <w:r>
              <w:rPr>
                <w:lang w:val="en-US"/>
              </w:rPr>
              <w:t>1018.90</w:t>
            </w:r>
          </w:p>
        </w:tc>
        <w:tc>
          <w:tcPr>
            <w:tcW w:w="2268" w:type="dxa"/>
          </w:tcPr>
          <w:p w14:paraId="1BBB0F80">
            <w:pPr>
              <w:spacing w:line="360" w:lineRule="exact"/>
              <w:jc w:val="center"/>
              <w:rPr>
                <w:lang w:val="en-US"/>
              </w:rPr>
            </w:pPr>
            <w:r>
              <w:rPr>
                <w:lang w:val="en-US"/>
              </w:rPr>
              <w:t>968</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0.20%</w:t>
            </w:r>
          </w:p>
        </w:tc>
        <w:tc>
          <w:tcPr>
            <w:tcW w:w="2268" w:type="dxa"/>
            <w:shd w:val="clear" w:color="auto" w:fill="F2F2F2"/>
          </w:tcPr>
          <w:p w14:paraId="3DE3F679">
            <w:pPr>
              <w:spacing w:line="360" w:lineRule="exact"/>
              <w:jc w:val="center"/>
              <w:rPr>
                <w:lang w:val="en-US"/>
              </w:rPr>
            </w:pPr>
            <w:r>
              <w:rPr>
                <w:lang w:val="en-US"/>
              </w:rPr>
              <w:t>1016.87</w:t>
            </w:r>
          </w:p>
        </w:tc>
        <w:tc>
          <w:tcPr>
            <w:tcW w:w="2268" w:type="dxa"/>
            <w:shd w:val="clear" w:color="auto" w:fill="F2F2F2"/>
          </w:tcPr>
          <w:p w14:paraId="6D736721">
            <w:pPr>
              <w:spacing w:line="360" w:lineRule="exact"/>
              <w:jc w:val="center"/>
              <w:rPr>
                <w:lang w:val="en-US"/>
              </w:rPr>
            </w:pPr>
            <w:r>
              <w:rPr>
                <w:lang w:val="en-US"/>
              </w:rPr>
              <w:t>966</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0.20%</w:t>
            </w:r>
          </w:p>
        </w:tc>
        <w:tc>
          <w:tcPr>
            <w:tcW w:w="2268" w:type="dxa"/>
          </w:tcPr>
          <w:p w14:paraId="3FFA51CC">
            <w:pPr>
              <w:spacing w:line="360" w:lineRule="exact"/>
              <w:jc w:val="center"/>
              <w:rPr>
                <w:lang w:val="en-US"/>
              </w:rPr>
            </w:pPr>
            <w:r>
              <w:rPr>
                <w:lang w:val="en-US"/>
              </w:rPr>
              <w:t>1014.83</w:t>
            </w:r>
          </w:p>
        </w:tc>
        <w:tc>
          <w:tcPr>
            <w:tcW w:w="2268" w:type="dxa"/>
          </w:tcPr>
          <w:p w14:paraId="0120D641">
            <w:pPr>
              <w:spacing w:line="360" w:lineRule="exact"/>
              <w:jc w:val="center"/>
              <w:rPr>
                <w:lang w:val="en-US"/>
              </w:rPr>
            </w:pPr>
            <w:r>
              <w:rPr>
                <w:lang w:val="en-US"/>
              </w:rPr>
              <w:t>964</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0.20%</w:t>
            </w:r>
          </w:p>
        </w:tc>
        <w:tc>
          <w:tcPr>
            <w:tcW w:w="2268" w:type="dxa"/>
            <w:shd w:val="clear" w:color="auto" w:fill="F2F2F2"/>
          </w:tcPr>
          <w:p w14:paraId="3668B504">
            <w:pPr>
              <w:spacing w:line="360" w:lineRule="exact"/>
              <w:jc w:val="center"/>
              <w:rPr>
                <w:lang w:val="en-US"/>
              </w:rPr>
            </w:pPr>
            <w:r>
              <w:rPr>
                <w:lang w:val="en-US"/>
              </w:rPr>
              <w:t>1012.80</w:t>
            </w:r>
          </w:p>
        </w:tc>
        <w:tc>
          <w:tcPr>
            <w:tcW w:w="2268" w:type="dxa"/>
            <w:shd w:val="clear" w:color="auto" w:fill="F2F2F2"/>
          </w:tcPr>
          <w:p w14:paraId="69F5229B">
            <w:pPr>
              <w:spacing w:line="360" w:lineRule="exact"/>
              <w:jc w:val="center"/>
              <w:rPr>
                <w:lang w:val="en-US"/>
              </w:rPr>
            </w:pPr>
            <w:r>
              <w:rPr>
                <w:lang w:val="en-US"/>
              </w:rPr>
              <w:t>962</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0.20%</w:t>
            </w:r>
          </w:p>
        </w:tc>
        <w:tc>
          <w:tcPr>
            <w:tcW w:w="2268" w:type="dxa"/>
          </w:tcPr>
          <w:p w14:paraId="642A81B7">
            <w:pPr>
              <w:spacing w:line="360" w:lineRule="exact"/>
              <w:jc w:val="center"/>
              <w:rPr>
                <w:lang w:val="en-US"/>
              </w:rPr>
            </w:pPr>
            <w:r>
              <w:rPr>
                <w:lang w:val="en-US"/>
              </w:rPr>
              <w:t>1010.78</w:t>
            </w:r>
          </w:p>
        </w:tc>
        <w:tc>
          <w:tcPr>
            <w:tcW w:w="2268" w:type="dxa"/>
          </w:tcPr>
          <w:p w14:paraId="4DBF2E69">
            <w:pPr>
              <w:spacing w:line="360" w:lineRule="exact"/>
              <w:jc w:val="center"/>
              <w:rPr>
                <w:lang w:val="en-US"/>
              </w:rPr>
            </w:pPr>
            <w:r>
              <w:rPr>
                <w:lang w:val="en-US"/>
              </w:rPr>
              <w:t>960</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0.20%</w:t>
            </w:r>
          </w:p>
        </w:tc>
        <w:tc>
          <w:tcPr>
            <w:tcW w:w="2268" w:type="dxa"/>
            <w:shd w:val="clear" w:color="auto" w:fill="F2F2F2"/>
          </w:tcPr>
          <w:p w14:paraId="18D2A542">
            <w:pPr>
              <w:spacing w:line="360" w:lineRule="exact"/>
              <w:jc w:val="center"/>
              <w:rPr>
                <w:lang w:val="en-US"/>
              </w:rPr>
            </w:pPr>
            <w:r>
              <w:rPr>
                <w:lang w:val="en-US"/>
              </w:rPr>
              <w:t>1008.76</w:t>
            </w:r>
          </w:p>
        </w:tc>
        <w:tc>
          <w:tcPr>
            <w:tcW w:w="2268" w:type="dxa"/>
            <w:shd w:val="clear" w:color="auto" w:fill="F2F2F2"/>
          </w:tcPr>
          <w:p w14:paraId="641A8E12">
            <w:pPr>
              <w:spacing w:line="360" w:lineRule="exact"/>
              <w:jc w:val="center"/>
              <w:rPr>
                <w:lang w:val="en-US"/>
              </w:rPr>
            </w:pPr>
            <w:r>
              <w:rPr>
                <w:lang w:val="en-US"/>
              </w:rPr>
              <w:t>958</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0.20%</w:t>
            </w:r>
          </w:p>
        </w:tc>
        <w:tc>
          <w:tcPr>
            <w:tcW w:w="2268" w:type="dxa"/>
          </w:tcPr>
          <w:p w14:paraId="20837A14">
            <w:pPr>
              <w:spacing w:line="360" w:lineRule="exact"/>
              <w:jc w:val="center"/>
              <w:rPr>
                <w:lang w:val="en-US"/>
              </w:rPr>
            </w:pPr>
            <w:r>
              <w:rPr>
                <w:lang w:val="en-US"/>
              </w:rPr>
              <w:t>1006.74</w:t>
            </w:r>
          </w:p>
        </w:tc>
        <w:tc>
          <w:tcPr>
            <w:tcW w:w="2268" w:type="dxa"/>
          </w:tcPr>
          <w:p w14:paraId="6EEF1260">
            <w:pPr>
              <w:spacing w:line="360" w:lineRule="exact"/>
              <w:jc w:val="center"/>
              <w:rPr>
                <w:lang w:val="en-US"/>
              </w:rPr>
            </w:pPr>
            <w:r>
              <w:rPr>
                <w:lang w:val="en-US"/>
              </w:rPr>
              <w:t>956</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0.20%</w:t>
            </w:r>
          </w:p>
        </w:tc>
        <w:tc>
          <w:tcPr>
            <w:tcW w:w="2268" w:type="dxa"/>
            <w:shd w:val="clear" w:color="auto" w:fill="F2F2F2"/>
          </w:tcPr>
          <w:p w14:paraId="5978BCF9">
            <w:pPr>
              <w:spacing w:line="360" w:lineRule="exact"/>
              <w:jc w:val="center"/>
              <w:rPr>
                <w:lang w:val="en-US"/>
              </w:rPr>
            </w:pPr>
            <w:r>
              <w:rPr>
                <w:lang w:val="en-US"/>
              </w:rPr>
              <w:t>1004.72</w:t>
            </w:r>
          </w:p>
        </w:tc>
        <w:tc>
          <w:tcPr>
            <w:tcW w:w="2268" w:type="dxa"/>
            <w:shd w:val="clear" w:color="auto" w:fill="F2F2F2"/>
          </w:tcPr>
          <w:p w14:paraId="07F671E1">
            <w:pPr>
              <w:spacing w:line="360" w:lineRule="exact"/>
              <w:jc w:val="center"/>
              <w:rPr>
                <w:lang w:val="en-US"/>
              </w:rPr>
            </w:pPr>
            <w:r>
              <w:rPr>
                <w:lang w:val="en-US"/>
              </w:rPr>
              <w:t>954</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0.20%</w:t>
            </w:r>
          </w:p>
        </w:tc>
        <w:tc>
          <w:tcPr>
            <w:tcW w:w="2268" w:type="dxa"/>
          </w:tcPr>
          <w:p w14:paraId="5291D3F9">
            <w:pPr>
              <w:spacing w:line="360" w:lineRule="exact"/>
              <w:jc w:val="center"/>
              <w:rPr>
                <w:lang w:val="en-US"/>
              </w:rPr>
            </w:pPr>
            <w:r>
              <w:rPr>
                <w:lang w:val="en-US"/>
              </w:rPr>
              <w:t>1002.71</w:t>
            </w:r>
          </w:p>
        </w:tc>
        <w:tc>
          <w:tcPr>
            <w:tcW w:w="2268" w:type="dxa"/>
          </w:tcPr>
          <w:p w14:paraId="3F7DDDE2">
            <w:pPr>
              <w:spacing w:line="360" w:lineRule="exact"/>
              <w:jc w:val="center"/>
              <w:rPr>
                <w:lang w:val="en-US"/>
              </w:rPr>
            </w:pPr>
            <w:r>
              <w:rPr>
                <w:lang w:val="en-US"/>
              </w:rPr>
              <w:t>952</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0.20%</w:t>
            </w:r>
          </w:p>
        </w:tc>
        <w:tc>
          <w:tcPr>
            <w:tcW w:w="2268" w:type="dxa"/>
            <w:shd w:val="clear" w:color="auto" w:fill="F2F2F2"/>
          </w:tcPr>
          <w:p w14:paraId="5E4F17BC">
            <w:pPr>
              <w:spacing w:line="360" w:lineRule="exact"/>
              <w:jc w:val="center"/>
              <w:rPr>
                <w:lang w:val="en-US"/>
              </w:rPr>
            </w:pPr>
            <w:r>
              <w:rPr>
                <w:lang w:val="en-US"/>
              </w:rPr>
              <w:t>1000.71</w:t>
            </w:r>
          </w:p>
        </w:tc>
        <w:tc>
          <w:tcPr>
            <w:tcW w:w="2268" w:type="dxa"/>
            <w:shd w:val="clear" w:color="auto" w:fill="F2F2F2"/>
          </w:tcPr>
          <w:p w14:paraId="1B4E70A6">
            <w:pPr>
              <w:spacing w:line="360" w:lineRule="exact"/>
              <w:jc w:val="center"/>
              <w:rPr>
                <w:lang w:val="en-US"/>
              </w:rPr>
            </w:pPr>
            <w:r>
              <w:rPr>
                <w:lang w:val="en-US"/>
              </w:rPr>
              <w:t>951</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0.20%</w:t>
            </w:r>
          </w:p>
        </w:tc>
        <w:tc>
          <w:tcPr>
            <w:tcW w:w="2268" w:type="dxa"/>
          </w:tcPr>
          <w:p w14:paraId="4E54D6BB">
            <w:pPr>
              <w:spacing w:line="360" w:lineRule="exact"/>
              <w:jc w:val="center"/>
              <w:rPr>
                <w:lang w:val="en-US"/>
              </w:rPr>
            </w:pPr>
            <w:r>
              <w:rPr>
                <w:lang w:val="en-US"/>
              </w:rPr>
              <w:t>998.71</w:t>
            </w:r>
          </w:p>
        </w:tc>
        <w:tc>
          <w:tcPr>
            <w:tcW w:w="2268" w:type="dxa"/>
          </w:tcPr>
          <w:p w14:paraId="27BE8FFD">
            <w:pPr>
              <w:spacing w:line="360" w:lineRule="exact"/>
              <w:jc w:val="center"/>
              <w:rPr>
                <w:lang w:val="en-US"/>
              </w:rPr>
            </w:pPr>
            <w:r>
              <w:rPr>
                <w:lang w:val="en-US"/>
              </w:rPr>
              <w:t>949</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0.20%</w:t>
            </w:r>
          </w:p>
        </w:tc>
        <w:tc>
          <w:tcPr>
            <w:tcW w:w="2268" w:type="dxa"/>
            <w:shd w:val="clear" w:color="auto" w:fill="F2F2F2"/>
          </w:tcPr>
          <w:p w14:paraId="2C92FB74">
            <w:pPr>
              <w:spacing w:line="360" w:lineRule="exact"/>
              <w:jc w:val="center"/>
              <w:rPr>
                <w:lang w:val="en-US"/>
              </w:rPr>
            </w:pPr>
            <w:r>
              <w:rPr>
                <w:lang w:val="en-US"/>
              </w:rPr>
              <w:t>996.71</w:t>
            </w:r>
          </w:p>
        </w:tc>
        <w:tc>
          <w:tcPr>
            <w:tcW w:w="2268" w:type="dxa"/>
            <w:shd w:val="clear" w:color="auto" w:fill="F2F2F2"/>
          </w:tcPr>
          <w:p w14:paraId="1DC5569A">
            <w:pPr>
              <w:spacing w:line="360" w:lineRule="exact"/>
              <w:jc w:val="center"/>
              <w:rPr>
                <w:lang w:val="en-US"/>
              </w:rPr>
            </w:pPr>
            <w:r>
              <w:rPr>
                <w:lang w:val="en-US"/>
              </w:rPr>
              <w:t>947</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0.20%</w:t>
            </w:r>
          </w:p>
        </w:tc>
        <w:tc>
          <w:tcPr>
            <w:tcW w:w="2268" w:type="dxa"/>
          </w:tcPr>
          <w:p w14:paraId="3686CE41">
            <w:pPr>
              <w:spacing w:line="360" w:lineRule="exact"/>
              <w:jc w:val="center"/>
              <w:rPr>
                <w:lang w:val="en-US"/>
              </w:rPr>
            </w:pPr>
            <w:r>
              <w:rPr>
                <w:lang w:val="en-US"/>
              </w:rPr>
              <w:t>994.72</w:t>
            </w:r>
          </w:p>
        </w:tc>
        <w:tc>
          <w:tcPr>
            <w:tcW w:w="2268" w:type="dxa"/>
          </w:tcPr>
          <w:p w14:paraId="6CA353D3">
            <w:pPr>
              <w:spacing w:line="360" w:lineRule="exact"/>
              <w:jc w:val="center"/>
              <w:rPr>
                <w:lang w:val="en-US"/>
              </w:rPr>
            </w:pPr>
            <w:r>
              <w:rPr>
                <w:lang w:val="en-US"/>
              </w:rPr>
              <w:t>945</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25475.25MWh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24198h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17438"/>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1052.8</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52.64</w:t>
            </w:r>
          </w:p>
        </w:tc>
      </w:tr>
      <w:tr w14:paraId="747D8ED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37D4ECA">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66A86CC9">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75D6E77E">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62E8C6AF">
            <w:pPr>
              <w:rPr>
                <w:lang w:val="en-US"/>
              </w:rPr>
            </w:pPr>
            <w:r>
              <w:rPr>
                <w:lang w:val="en-US"/>
              </w:rPr>
              <w:t>431.65</w:t>
            </w:r>
          </w:p>
        </w:tc>
      </w:tr>
      <w:tr w14:paraId="2EE5DF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AF79ACF">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4CEB9205">
            <w:pPr>
              <w:rPr>
                <w:lang w:val="en-US"/>
              </w:rPr>
            </w:pPr>
            <w:r>
              <w:rPr>
                <w:lang w:val="en-US"/>
              </w:rPr>
              <w:t>4.1</w:t>
            </w:r>
          </w:p>
        </w:tc>
        <w:tc>
          <w:tcPr>
            <w:tcW w:w="2551" w:type="dxa"/>
            <w:tcBorders>
              <w:top w:val="single" w:color="ED7D31" w:themeColor="accent2" w:sz="4" w:space="0"/>
              <w:left w:val="single" w:color="ED7D31" w:themeColor="accent2" w:sz="4" w:space="0"/>
              <w:bottom w:val="single" w:color="ED7D31" w:themeColor="accent2" w:sz="4" w:space="0"/>
            </w:tcBorders>
          </w:tcPr>
          <w:p w14:paraId="59B1F439">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6F152CC8">
            <w:pPr>
              <w:rPr>
                <w:lang w:val="en-US"/>
              </w:rPr>
            </w:pPr>
            <w:r>
              <w:rPr>
                <w:lang w:val="en-US"/>
              </w:rPr>
              <w:t>4.64</w:t>
            </w:r>
          </w:p>
        </w:tc>
      </w:tr>
      <w:tr w14:paraId="7BAE04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B1C2050">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6E3A85F3">
            <w:pPr>
              <w:rPr>
                <w:lang w:val="en-US"/>
              </w:rPr>
            </w:pPr>
            <w:r>
              <w:rPr>
                <w:lang w:val="en-US"/>
              </w:rPr>
              <w:t>488.82</w:t>
            </w:r>
          </w:p>
        </w:tc>
        <w:tc>
          <w:tcPr>
            <w:tcW w:w="2551" w:type="dxa"/>
            <w:tcBorders>
              <w:top w:val="single" w:color="ED7D31" w:themeColor="accent2" w:sz="4" w:space="0"/>
              <w:left w:val="single" w:color="ED7D31" w:themeColor="accent2" w:sz="4" w:space="0"/>
              <w:bottom w:val="single" w:color="ED7D31" w:themeColor="accent2" w:sz="4" w:space="0"/>
            </w:tcBorders>
          </w:tcPr>
          <w:p w14:paraId="65B20C86">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77347317">
            <w:pPr>
              <w:rPr>
                <w:lang w:val="en-US"/>
              </w:rPr>
            </w:pPr>
            <w:r>
              <w:rPr>
                <w:lang w:val="en-US"/>
              </w:rPr>
              <w:t>2.11</w:t>
            </w:r>
          </w:p>
        </w:tc>
      </w:tr>
      <w:tr w14:paraId="3A9C4FD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4030F5B">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645EE306">
            <w:pPr>
              <w:rPr>
                <w:lang w:val="en-US"/>
              </w:rPr>
            </w:pPr>
            <w:r>
              <w:rPr>
                <w:lang w:val="en-US"/>
              </w:rPr>
              <w:t>5%</w:t>
            </w:r>
          </w:p>
        </w:tc>
        <w:tc>
          <w:tcPr>
            <w:tcW w:w="2551" w:type="dxa"/>
            <w:tcBorders>
              <w:top w:val="single" w:color="ED7D31" w:themeColor="accent2" w:sz="4" w:space="0"/>
              <w:left w:val="single" w:color="ED7D31" w:themeColor="accent2" w:sz="4" w:space="0"/>
              <w:bottom w:val="single" w:color="ED7D31" w:themeColor="accent2" w:sz="4" w:space="0"/>
            </w:tcBorders>
          </w:tcPr>
          <w:p w14:paraId="4F2F1297">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39B3D528">
            <w:pPr>
              <w:rPr>
                <w:lang w:val="en-US"/>
              </w:rPr>
            </w:pPr>
            <w:r>
              <w:rPr>
                <w:lang w:val="en-US"/>
              </w:rPr>
              <w:t>90%</w:t>
            </w:r>
          </w:p>
        </w:tc>
      </w:tr>
      <w:tr w14:paraId="043574A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DD68219">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684AF3A5">
            <w:pPr>
              <w:rPr>
                <w:lang w:val="en-US"/>
              </w:rPr>
            </w:pPr>
            <w:r>
              <w:rPr>
                <w:lang w:val="en-US"/>
              </w:rPr>
              <w:t>43.16</w:t>
            </w:r>
          </w:p>
        </w:tc>
        <w:tc>
          <w:tcPr>
            <w:tcW w:w="2551" w:type="dxa"/>
            <w:tcBorders>
              <w:top w:val="single" w:color="ED7D31" w:themeColor="accent2" w:sz="4" w:space="0"/>
              <w:left w:val="single" w:color="ED7D31" w:themeColor="accent2" w:sz="4" w:space="0"/>
              <w:bottom w:val="single" w:color="ED7D31" w:themeColor="accent2" w:sz="4" w:space="0"/>
            </w:tcBorders>
          </w:tcPr>
          <w:p w14:paraId="61643249">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2F9DDCFB">
            <w:pPr>
              <w:rPr>
                <w:lang w:val="en-US"/>
              </w:rPr>
            </w:pPr>
            <w:r>
              <w:rPr>
                <w:lang w:val="en-US"/>
              </w:rPr>
              <w:t>4%</w:t>
            </w:r>
          </w:p>
        </w:tc>
      </w:tr>
      <w:tr w14:paraId="509262E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D1455C0">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18C63D0F">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32FEB6D7">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38AA0380">
            <w:pPr>
              <w:rPr>
                <w:lang w:val="en-US"/>
              </w:rPr>
            </w:pPr>
            <w:r>
              <w:rPr>
                <w:lang w:val="en-US"/>
              </w:rPr>
              <w:t>4.53</w:t>
            </w:r>
          </w:p>
        </w:tc>
      </w:tr>
      <w:tr w14:paraId="391041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1D864C7">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3B08BD05">
            <w:pPr>
              <w:rPr>
                <w:lang w:val="en-US"/>
              </w:rPr>
            </w:pPr>
            <w:r>
              <w:rPr>
                <w:lang w:val="en-US"/>
              </w:rPr>
              <w:t>1043.68</w:t>
            </w:r>
          </w:p>
        </w:tc>
        <w:tc>
          <w:tcPr>
            <w:tcW w:w="2551" w:type="dxa"/>
            <w:tcBorders>
              <w:top w:val="single" w:color="ED7D31" w:themeColor="accent2" w:sz="4" w:space="0"/>
              <w:left w:val="single" w:color="ED7D31" w:themeColor="accent2" w:sz="4" w:space="0"/>
              <w:bottom w:val="single" w:color="ED7D31" w:themeColor="accent2" w:sz="4" w:space="0"/>
            </w:tcBorders>
          </w:tcPr>
          <w:p w14:paraId="7FF43FCA">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68B7BE3A">
            <w:pPr>
              <w:rPr>
                <w:lang w:val="en-US"/>
              </w:rPr>
            </w:pPr>
            <w:r>
              <w:rPr>
                <w:lang w:val="en-US"/>
              </w:rPr>
              <w:t>25475.2</w:t>
            </w:r>
          </w:p>
        </w:tc>
      </w:tr>
      <w:tr w14:paraId="1F1DF4F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776FF9B">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69604C63">
            <w:pPr>
              <w:rPr>
                <w:lang w:val="en-US"/>
              </w:rPr>
            </w:pPr>
            <w:r>
              <w:rPr>
                <w:lang w:val="en-US"/>
              </w:rPr>
              <w:t>1019.01</w:t>
            </w:r>
          </w:p>
        </w:tc>
        <w:tc>
          <w:tcPr>
            <w:tcW w:w="2551" w:type="dxa"/>
            <w:tcBorders>
              <w:top w:val="single" w:color="ED7D31" w:themeColor="accent2" w:sz="4" w:space="0"/>
              <w:left w:val="single" w:color="ED7D31" w:themeColor="accent2" w:sz="4" w:space="0"/>
              <w:bottom w:val="single" w:color="ED7D31" w:themeColor="accent2" w:sz="4" w:space="0"/>
            </w:tcBorders>
          </w:tcPr>
          <w:p w14:paraId="16CB6496">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10C81D42">
            <w:pPr>
              <w:rPr>
                <w:lang w:val="en-US"/>
              </w:rPr>
            </w:pPr>
            <w:r>
              <w:rPr>
                <w:lang w:val="en-US"/>
              </w:rPr>
              <w:t>0.19</w:t>
            </w:r>
          </w:p>
        </w:tc>
      </w:tr>
      <w:tr w14:paraId="1733553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CFCD7FB">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23D88791">
            <w:pPr>
              <w:rPr>
                <w:lang w:val="en-US"/>
              </w:rPr>
            </w:pPr>
            <w:r>
              <w:rPr>
                <w:lang w:val="en-US"/>
              </w:rPr>
              <w:t>889.06</w:t>
            </w:r>
          </w:p>
        </w:tc>
        <w:tc>
          <w:tcPr>
            <w:tcW w:w="2551" w:type="dxa"/>
            <w:tcBorders>
              <w:top w:val="single" w:color="ED7D31" w:themeColor="accent2" w:sz="4" w:space="0"/>
              <w:left w:val="single" w:color="ED7D31" w:themeColor="accent2" w:sz="4" w:space="0"/>
              <w:bottom w:val="single" w:color="ED7D31" w:themeColor="accent2" w:sz="4" w:space="0"/>
            </w:tcBorders>
          </w:tcPr>
          <w:p w14:paraId="67B4F87E">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114C422A">
            <w:pPr>
              <w:rPr>
                <w:lang w:val="en-US"/>
              </w:rPr>
            </w:pPr>
            <w:r>
              <w:rPr>
                <w:lang w:val="en-US"/>
              </w:rPr>
              <w:t>36.53</w:t>
            </w:r>
          </w:p>
        </w:tc>
      </w:tr>
      <w:tr w14:paraId="3ABE7F3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ED4AD67">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4AA0ADB1">
            <w:pPr>
              <w:rPr>
                <w:lang w:val="en-US"/>
              </w:rPr>
            </w:pPr>
            <w:r>
              <w:rPr>
                <w:lang w:val="en-US"/>
              </w:rPr>
              <w:t>400.24</w:t>
            </w:r>
          </w:p>
        </w:tc>
        <w:tc>
          <w:tcPr>
            <w:tcW w:w="2551" w:type="dxa"/>
            <w:tcBorders>
              <w:top w:val="single" w:color="ED7D31" w:themeColor="accent2" w:sz="4" w:space="0"/>
              <w:left w:val="single" w:color="ED7D31" w:themeColor="accent2" w:sz="4" w:space="0"/>
              <w:bottom w:val="single" w:color="ED7D31" w:themeColor="accent2" w:sz="4" w:space="0"/>
            </w:tcBorders>
          </w:tcPr>
          <w:p w14:paraId="623F81BA">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5815835D">
            <w:pPr>
              <w:rPr>
                <w:lang w:val="en-US"/>
              </w:rPr>
            </w:pPr>
            <w:r>
              <w:rPr>
                <w:lang w:val="en-US"/>
              </w:rPr>
              <w:t>12.88</w:t>
            </w:r>
          </w:p>
        </w:tc>
      </w:tr>
      <w:tr w14:paraId="0098A27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0633432">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3022CB51">
            <w:pPr>
              <w:rPr>
                <w:lang w:val="en-US"/>
              </w:rPr>
            </w:pPr>
            <w:r>
              <w:rPr>
                <w:lang w:val="en-US"/>
              </w:rPr>
              <w:t>61.85</w:t>
            </w:r>
          </w:p>
        </w:tc>
        <w:tc>
          <w:tcPr>
            <w:tcW w:w="2551" w:type="dxa"/>
            <w:tcBorders>
              <w:top w:val="single" w:color="ED7D31" w:themeColor="accent2" w:sz="4" w:space="0"/>
              <w:left w:val="single" w:color="ED7D31" w:themeColor="accent2" w:sz="4" w:space="0"/>
              <w:bottom w:val="single" w:color="ED7D31" w:themeColor="accent2" w:sz="4" w:space="0"/>
            </w:tcBorders>
          </w:tcPr>
          <w:p w14:paraId="46F003C6">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2923CE3D">
            <w:pPr>
              <w:rPr>
                <w:lang w:val="en-US"/>
              </w:rPr>
            </w:pPr>
            <w:r>
              <w:rPr>
                <w:lang w:val="en-US"/>
              </w:rPr>
              <w:t>5.87%</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0.50%</w:t>
            </w:r>
          </w:p>
        </w:tc>
        <w:tc>
          <w:tcPr>
            <w:tcW w:w="1512" w:type="dxa"/>
            <w:shd w:val="clear" w:color="auto" w:fill="F2F2F2"/>
          </w:tcPr>
          <w:p w14:paraId="5ECE7D4B">
            <w:pPr>
              <w:spacing w:line="360" w:lineRule="exact"/>
              <w:jc w:val="center"/>
              <w:rPr>
                <w:lang w:val="en-US"/>
              </w:rPr>
            </w:pPr>
            <w:r>
              <w:rPr>
                <w:rFonts w:hint="eastAsia"/>
                <w:lang w:val="en-US"/>
              </w:rPr>
              <w:t>1043.68</w:t>
            </w:r>
          </w:p>
        </w:tc>
        <w:tc>
          <w:tcPr>
            <w:tcW w:w="1512" w:type="dxa"/>
            <w:shd w:val="clear" w:color="auto" w:fill="F2F2F2"/>
          </w:tcPr>
          <w:p w14:paraId="32A980E9">
            <w:pPr>
              <w:spacing w:line="360" w:lineRule="exact"/>
              <w:jc w:val="center"/>
              <w:rPr>
                <w:lang w:val="en-US"/>
              </w:rPr>
            </w:pPr>
            <w:r>
              <w:rPr>
                <w:rFonts w:hint="eastAsia"/>
                <w:lang w:val="en-US"/>
              </w:rPr>
              <w:t>36.53</w:t>
            </w:r>
          </w:p>
        </w:tc>
        <w:tc>
          <w:tcPr>
            <w:tcW w:w="1512" w:type="dxa"/>
            <w:shd w:val="clear" w:color="auto" w:fill="F2F2F2"/>
          </w:tcPr>
          <w:p w14:paraId="2BC33C3E">
            <w:pPr>
              <w:spacing w:line="360" w:lineRule="exact"/>
              <w:jc w:val="center"/>
              <w:rPr>
                <w:lang w:val="en-US"/>
              </w:rPr>
            </w:pPr>
            <w:r>
              <w:rPr>
                <w:rFonts w:hint="eastAsia"/>
                <w:lang w:val="en-US"/>
              </w:rPr>
              <w:t>-398.81</w:t>
            </w:r>
          </w:p>
        </w:tc>
        <w:tc>
          <w:tcPr>
            <w:tcW w:w="1512" w:type="dxa"/>
            <w:shd w:val="clear" w:color="auto" w:fill="F2F2F2"/>
          </w:tcPr>
          <w:p w14:paraId="7BEAE8F1">
            <w:pPr>
              <w:spacing w:line="360" w:lineRule="exact"/>
              <w:jc w:val="center"/>
              <w:rPr>
                <w:lang w:val="en-US"/>
              </w:rPr>
            </w:pPr>
            <w:r>
              <w:rPr>
                <w:rFonts w:hint="eastAsia"/>
                <w:lang w:val="en-US"/>
              </w:rPr>
              <w:t>991</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0.20%</w:t>
            </w:r>
          </w:p>
        </w:tc>
        <w:tc>
          <w:tcPr>
            <w:tcW w:w="1512" w:type="dxa"/>
          </w:tcPr>
          <w:p w14:paraId="220DF5DB">
            <w:pPr>
              <w:spacing w:line="360" w:lineRule="exact"/>
              <w:jc w:val="center"/>
              <w:rPr>
                <w:lang w:val="en-US"/>
              </w:rPr>
            </w:pPr>
            <w:r>
              <w:rPr>
                <w:rFonts w:hint="eastAsia"/>
                <w:lang w:val="en-US"/>
              </w:rPr>
              <w:t>1041.59</w:t>
            </w:r>
          </w:p>
        </w:tc>
        <w:tc>
          <w:tcPr>
            <w:tcW w:w="1512" w:type="dxa"/>
          </w:tcPr>
          <w:p w14:paraId="0C9DA19D">
            <w:pPr>
              <w:spacing w:line="360" w:lineRule="exact"/>
              <w:jc w:val="center"/>
              <w:rPr>
                <w:lang w:val="en-US"/>
              </w:rPr>
            </w:pPr>
            <w:r>
              <w:rPr>
                <w:rFonts w:hint="eastAsia"/>
                <w:lang w:val="en-US"/>
              </w:rPr>
              <w:t>36.35</w:t>
            </w:r>
          </w:p>
        </w:tc>
        <w:tc>
          <w:tcPr>
            <w:tcW w:w="1512" w:type="dxa"/>
          </w:tcPr>
          <w:p w14:paraId="164DA95A">
            <w:pPr>
              <w:spacing w:line="360" w:lineRule="exact"/>
              <w:jc w:val="center"/>
              <w:rPr>
                <w:lang w:val="en-US"/>
              </w:rPr>
            </w:pPr>
            <w:r>
              <w:rPr>
                <w:rFonts w:hint="eastAsia"/>
                <w:lang w:val="en-US"/>
              </w:rPr>
              <w:t>-365.82</w:t>
            </w:r>
          </w:p>
        </w:tc>
        <w:tc>
          <w:tcPr>
            <w:tcW w:w="1512" w:type="dxa"/>
          </w:tcPr>
          <w:p w14:paraId="3C66A6B4">
            <w:pPr>
              <w:spacing w:line="360" w:lineRule="exact"/>
              <w:jc w:val="center"/>
              <w:rPr>
                <w:lang w:val="en-US"/>
              </w:rPr>
            </w:pPr>
            <w:r>
              <w:rPr>
                <w:rFonts w:hint="eastAsia"/>
                <w:lang w:val="en-US"/>
              </w:rPr>
              <w:t>989</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0.20%</w:t>
            </w:r>
          </w:p>
        </w:tc>
        <w:tc>
          <w:tcPr>
            <w:tcW w:w="1512" w:type="dxa"/>
            <w:shd w:val="clear" w:color="auto" w:fill="F2F2F2"/>
          </w:tcPr>
          <w:p w14:paraId="209DA81E">
            <w:pPr>
              <w:spacing w:line="360" w:lineRule="exact"/>
              <w:jc w:val="center"/>
              <w:rPr>
                <w:lang w:val="en-US"/>
              </w:rPr>
            </w:pPr>
            <w:r>
              <w:rPr>
                <w:rFonts w:hint="eastAsia"/>
                <w:lang w:val="en-US"/>
              </w:rPr>
              <w:t>1039.51</w:t>
            </w:r>
          </w:p>
        </w:tc>
        <w:tc>
          <w:tcPr>
            <w:tcW w:w="1512" w:type="dxa"/>
            <w:shd w:val="clear" w:color="auto" w:fill="F2F2F2"/>
          </w:tcPr>
          <w:p w14:paraId="5B474696">
            <w:pPr>
              <w:spacing w:line="360" w:lineRule="exact"/>
              <w:jc w:val="center"/>
              <w:rPr>
                <w:lang w:val="en-US"/>
              </w:rPr>
            </w:pPr>
            <w:r>
              <w:rPr>
                <w:rFonts w:hint="eastAsia"/>
                <w:lang w:val="en-US"/>
              </w:rPr>
              <w:t>36.27</w:t>
            </w:r>
          </w:p>
        </w:tc>
        <w:tc>
          <w:tcPr>
            <w:tcW w:w="1512" w:type="dxa"/>
            <w:shd w:val="clear" w:color="auto" w:fill="F2F2F2"/>
          </w:tcPr>
          <w:p w14:paraId="586BD177">
            <w:pPr>
              <w:spacing w:line="360" w:lineRule="exact"/>
              <w:jc w:val="center"/>
              <w:rPr>
                <w:lang w:val="en-US"/>
              </w:rPr>
            </w:pPr>
            <w:r>
              <w:rPr>
                <w:rFonts w:hint="eastAsia"/>
                <w:lang w:val="en-US"/>
              </w:rPr>
              <w:t>-332.58</w:t>
            </w:r>
          </w:p>
        </w:tc>
        <w:tc>
          <w:tcPr>
            <w:tcW w:w="1512" w:type="dxa"/>
            <w:shd w:val="clear" w:color="auto" w:fill="F2F2F2"/>
          </w:tcPr>
          <w:p w14:paraId="3B4FAE6D">
            <w:pPr>
              <w:spacing w:line="360" w:lineRule="exact"/>
              <w:jc w:val="center"/>
              <w:rPr>
                <w:lang w:val="en-US"/>
              </w:rPr>
            </w:pPr>
            <w:r>
              <w:rPr>
                <w:rFonts w:hint="eastAsia"/>
                <w:lang w:val="en-US"/>
              </w:rPr>
              <w:t>987</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0.20%</w:t>
            </w:r>
          </w:p>
        </w:tc>
        <w:tc>
          <w:tcPr>
            <w:tcW w:w="1512" w:type="dxa"/>
          </w:tcPr>
          <w:p w14:paraId="2751D48B">
            <w:pPr>
              <w:spacing w:line="360" w:lineRule="exact"/>
              <w:jc w:val="center"/>
              <w:rPr>
                <w:lang w:val="en-US"/>
              </w:rPr>
            </w:pPr>
            <w:r>
              <w:rPr>
                <w:rFonts w:hint="eastAsia"/>
                <w:lang w:val="en-US"/>
              </w:rPr>
              <w:t>1037.43</w:t>
            </w:r>
          </w:p>
        </w:tc>
        <w:tc>
          <w:tcPr>
            <w:tcW w:w="1512" w:type="dxa"/>
          </w:tcPr>
          <w:p w14:paraId="09539C89">
            <w:pPr>
              <w:spacing w:line="360" w:lineRule="exact"/>
              <w:jc w:val="center"/>
              <w:rPr>
                <w:lang w:val="en-US"/>
              </w:rPr>
            </w:pPr>
            <w:r>
              <w:rPr>
                <w:rFonts w:hint="eastAsia"/>
                <w:lang w:val="en-US"/>
              </w:rPr>
              <w:t>36.20</w:t>
            </w:r>
          </w:p>
        </w:tc>
        <w:tc>
          <w:tcPr>
            <w:tcW w:w="1512" w:type="dxa"/>
          </w:tcPr>
          <w:p w14:paraId="67A8E48C">
            <w:pPr>
              <w:spacing w:line="360" w:lineRule="exact"/>
              <w:jc w:val="center"/>
              <w:rPr>
                <w:lang w:val="en-US"/>
              </w:rPr>
            </w:pPr>
            <w:r>
              <w:rPr>
                <w:rFonts w:hint="eastAsia"/>
                <w:lang w:val="en-US"/>
              </w:rPr>
              <w:t>-299.05</w:t>
            </w:r>
          </w:p>
        </w:tc>
        <w:tc>
          <w:tcPr>
            <w:tcW w:w="1512" w:type="dxa"/>
          </w:tcPr>
          <w:p w14:paraId="5554B237">
            <w:pPr>
              <w:spacing w:line="360" w:lineRule="exact"/>
              <w:jc w:val="center"/>
              <w:rPr>
                <w:lang w:val="en-US"/>
              </w:rPr>
            </w:pPr>
            <w:r>
              <w:rPr>
                <w:rFonts w:hint="eastAsia"/>
                <w:lang w:val="en-US"/>
              </w:rPr>
              <w:t>985</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0.20%</w:t>
            </w:r>
          </w:p>
        </w:tc>
        <w:tc>
          <w:tcPr>
            <w:tcW w:w="1512" w:type="dxa"/>
            <w:shd w:val="clear" w:color="auto" w:fill="F2F2F2"/>
          </w:tcPr>
          <w:p w14:paraId="5BFCE5B2">
            <w:pPr>
              <w:spacing w:line="360" w:lineRule="exact"/>
              <w:jc w:val="center"/>
              <w:rPr>
                <w:lang w:val="en-US"/>
              </w:rPr>
            </w:pPr>
            <w:r>
              <w:rPr>
                <w:rFonts w:hint="eastAsia"/>
                <w:lang w:val="en-US"/>
              </w:rPr>
              <w:t>1035.35</w:t>
            </w:r>
          </w:p>
        </w:tc>
        <w:tc>
          <w:tcPr>
            <w:tcW w:w="1512" w:type="dxa"/>
            <w:shd w:val="clear" w:color="auto" w:fill="F2F2F2"/>
          </w:tcPr>
          <w:p w14:paraId="1004C7D7">
            <w:pPr>
              <w:spacing w:line="360" w:lineRule="exact"/>
              <w:jc w:val="center"/>
              <w:rPr>
                <w:lang w:val="en-US"/>
              </w:rPr>
            </w:pPr>
            <w:r>
              <w:rPr>
                <w:rFonts w:hint="eastAsia"/>
                <w:lang w:val="en-US"/>
              </w:rPr>
              <w:t>36.13</w:t>
            </w:r>
          </w:p>
        </w:tc>
        <w:tc>
          <w:tcPr>
            <w:tcW w:w="1512" w:type="dxa"/>
            <w:shd w:val="clear" w:color="auto" w:fill="F2F2F2"/>
          </w:tcPr>
          <w:p w14:paraId="22734558">
            <w:pPr>
              <w:spacing w:line="360" w:lineRule="exact"/>
              <w:jc w:val="center"/>
              <w:rPr>
                <w:lang w:val="en-US"/>
              </w:rPr>
            </w:pPr>
            <w:r>
              <w:rPr>
                <w:rFonts w:hint="eastAsia"/>
                <w:lang w:val="en-US"/>
              </w:rPr>
              <w:t>-265.23</w:t>
            </w:r>
          </w:p>
        </w:tc>
        <w:tc>
          <w:tcPr>
            <w:tcW w:w="1512" w:type="dxa"/>
            <w:shd w:val="clear" w:color="auto" w:fill="F2F2F2"/>
          </w:tcPr>
          <w:p w14:paraId="3B380A53">
            <w:pPr>
              <w:spacing w:line="360" w:lineRule="exact"/>
              <w:jc w:val="center"/>
              <w:rPr>
                <w:lang w:val="en-US"/>
              </w:rPr>
            </w:pPr>
            <w:r>
              <w:rPr>
                <w:rFonts w:hint="eastAsia"/>
                <w:lang w:val="en-US"/>
              </w:rPr>
              <w:t>983</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0.20%</w:t>
            </w:r>
          </w:p>
        </w:tc>
        <w:tc>
          <w:tcPr>
            <w:tcW w:w="1512" w:type="dxa"/>
          </w:tcPr>
          <w:p w14:paraId="03154564">
            <w:pPr>
              <w:spacing w:line="360" w:lineRule="exact"/>
              <w:jc w:val="center"/>
              <w:rPr>
                <w:lang w:val="en-US"/>
              </w:rPr>
            </w:pPr>
            <w:r>
              <w:rPr>
                <w:rFonts w:hint="eastAsia"/>
                <w:lang w:val="en-US"/>
              </w:rPr>
              <w:t>1033.28</w:t>
            </w:r>
          </w:p>
        </w:tc>
        <w:tc>
          <w:tcPr>
            <w:tcW w:w="1512" w:type="dxa"/>
          </w:tcPr>
          <w:p w14:paraId="6213B51D">
            <w:pPr>
              <w:spacing w:line="360" w:lineRule="exact"/>
              <w:jc w:val="center"/>
              <w:rPr>
                <w:lang w:val="en-US"/>
              </w:rPr>
            </w:pPr>
            <w:r>
              <w:rPr>
                <w:rFonts w:hint="eastAsia"/>
                <w:lang w:val="en-US"/>
              </w:rPr>
              <w:t>36.06</w:t>
            </w:r>
          </w:p>
        </w:tc>
        <w:tc>
          <w:tcPr>
            <w:tcW w:w="1512" w:type="dxa"/>
          </w:tcPr>
          <w:p w14:paraId="291804B0">
            <w:pPr>
              <w:spacing w:line="360" w:lineRule="exact"/>
              <w:jc w:val="center"/>
              <w:rPr>
                <w:lang w:val="en-US"/>
              </w:rPr>
            </w:pPr>
            <w:r>
              <w:rPr>
                <w:rFonts w:hint="eastAsia"/>
                <w:lang w:val="en-US"/>
              </w:rPr>
              <w:t>-231.28</w:t>
            </w:r>
          </w:p>
        </w:tc>
        <w:tc>
          <w:tcPr>
            <w:tcW w:w="1512" w:type="dxa"/>
          </w:tcPr>
          <w:p w14:paraId="197894AE">
            <w:pPr>
              <w:spacing w:line="360" w:lineRule="exact"/>
              <w:jc w:val="center"/>
              <w:rPr>
                <w:lang w:val="en-US"/>
              </w:rPr>
            </w:pPr>
            <w:r>
              <w:rPr>
                <w:rFonts w:hint="eastAsia"/>
                <w:lang w:val="en-US"/>
              </w:rPr>
              <w:t>981</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0.20%</w:t>
            </w:r>
          </w:p>
        </w:tc>
        <w:tc>
          <w:tcPr>
            <w:tcW w:w="1512" w:type="dxa"/>
            <w:shd w:val="clear" w:color="auto" w:fill="F2F2F2"/>
          </w:tcPr>
          <w:p w14:paraId="11AB6A8D">
            <w:pPr>
              <w:spacing w:line="360" w:lineRule="exact"/>
              <w:jc w:val="center"/>
              <w:rPr>
                <w:lang w:val="en-US"/>
              </w:rPr>
            </w:pPr>
            <w:r>
              <w:rPr>
                <w:rFonts w:hint="eastAsia"/>
                <w:lang w:val="en-US"/>
              </w:rPr>
              <w:t>1031.22</w:t>
            </w:r>
          </w:p>
        </w:tc>
        <w:tc>
          <w:tcPr>
            <w:tcW w:w="1512" w:type="dxa"/>
            <w:shd w:val="clear" w:color="auto" w:fill="F2F2F2"/>
          </w:tcPr>
          <w:p w14:paraId="78236C93">
            <w:pPr>
              <w:spacing w:line="360" w:lineRule="exact"/>
              <w:jc w:val="center"/>
              <w:rPr>
                <w:lang w:val="en-US"/>
              </w:rPr>
            </w:pPr>
            <w:r>
              <w:rPr>
                <w:rFonts w:hint="eastAsia"/>
                <w:lang w:val="en-US"/>
              </w:rPr>
              <w:t>35.98</w:t>
            </w:r>
          </w:p>
        </w:tc>
        <w:tc>
          <w:tcPr>
            <w:tcW w:w="1512" w:type="dxa"/>
            <w:shd w:val="clear" w:color="auto" w:fill="F2F2F2"/>
          </w:tcPr>
          <w:p w14:paraId="02093CF1">
            <w:pPr>
              <w:spacing w:line="360" w:lineRule="exact"/>
              <w:jc w:val="center"/>
              <w:rPr>
                <w:lang w:val="en-US"/>
              </w:rPr>
            </w:pPr>
            <w:r>
              <w:rPr>
                <w:rFonts w:hint="eastAsia"/>
                <w:lang w:val="en-US"/>
              </w:rPr>
              <w:t>-197.40</w:t>
            </w:r>
          </w:p>
        </w:tc>
        <w:tc>
          <w:tcPr>
            <w:tcW w:w="1512" w:type="dxa"/>
            <w:shd w:val="clear" w:color="auto" w:fill="F2F2F2"/>
          </w:tcPr>
          <w:p w14:paraId="37738EA4">
            <w:pPr>
              <w:spacing w:line="360" w:lineRule="exact"/>
              <w:jc w:val="center"/>
              <w:rPr>
                <w:lang w:val="en-US"/>
              </w:rPr>
            </w:pPr>
            <w:r>
              <w:rPr>
                <w:rFonts w:hint="eastAsia"/>
                <w:lang w:val="en-US"/>
              </w:rPr>
              <w:t>980</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0.20%</w:t>
            </w:r>
          </w:p>
        </w:tc>
        <w:tc>
          <w:tcPr>
            <w:tcW w:w="1512" w:type="dxa"/>
          </w:tcPr>
          <w:p w14:paraId="7C14C7FF">
            <w:pPr>
              <w:spacing w:line="360" w:lineRule="exact"/>
              <w:jc w:val="center"/>
              <w:rPr>
                <w:lang w:val="en-US"/>
              </w:rPr>
            </w:pPr>
            <w:r>
              <w:rPr>
                <w:rFonts w:hint="eastAsia"/>
                <w:lang w:val="en-US"/>
              </w:rPr>
              <w:t>1029.15</w:t>
            </w:r>
          </w:p>
        </w:tc>
        <w:tc>
          <w:tcPr>
            <w:tcW w:w="1512" w:type="dxa"/>
          </w:tcPr>
          <w:p w14:paraId="444978B3">
            <w:pPr>
              <w:spacing w:line="360" w:lineRule="exact"/>
              <w:jc w:val="center"/>
              <w:rPr>
                <w:lang w:val="en-US"/>
              </w:rPr>
            </w:pPr>
            <w:r>
              <w:rPr>
                <w:rFonts w:hint="eastAsia"/>
                <w:lang w:val="en-US"/>
              </w:rPr>
              <w:t>35.91</w:t>
            </w:r>
          </w:p>
        </w:tc>
        <w:tc>
          <w:tcPr>
            <w:tcW w:w="1512" w:type="dxa"/>
          </w:tcPr>
          <w:p w14:paraId="51A836A1">
            <w:pPr>
              <w:spacing w:line="360" w:lineRule="exact"/>
              <w:jc w:val="center"/>
              <w:rPr>
                <w:lang w:val="en-US"/>
              </w:rPr>
            </w:pPr>
            <w:r>
              <w:rPr>
                <w:rFonts w:hint="eastAsia"/>
                <w:lang w:val="en-US"/>
              </w:rPr>
              <w:t>-163.59</w:t>
            </w:r>
          </w:p>
        </w:tc>
        <w:tc>
          <w:tcPr>
            <w:tcW w:w="1512" w:type="dxa"/>
          </w:tcPr>
          <w:p w14:paraId="3D44A2E5">
            <w:pPr>
              <w:spacing w:line="360" w:lineRule="exact"/>
              <w:jc w:val="center"/>
              <w:rPr>
                <w:lang w:val="en-US"/>
              </w:rPr>
            </w:pPr>
            <w:r>
              <w:rPr>
                <w:rFonts w:hint="eastAsia"/>
                <w:lang w:val="en-US"/>
              </w:rPr>
              <w:t>978</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0.20%</w:t>
            </w:r>
          </w:p>
        </w:tc>
        <w:tc>
          <w:tcPr>
            <w:tcW w:w="1512" w:type="dxa"/>
            <w:shd w:val="clear" w:color="auto" w:fill="F2F2F2"/>
          </w:tcPr>
          <w:p w14:paraId="79B5164D">
            <w:pPr>
              <w:spacing w:line="360" w:lineRule="exact"/>
              <w:jc w:val="center"/>
              <w:rPr>
                <w:lang w:val="en-US"/>
              </w:rPr>
            </w:pPr>
            <w:r>
              <w:rPr>
                <w:rFonts w:hint="eastAsia"/>
                <w:lang w:val="en-US"/>
              </w:rPr>
              <w:t>1027.10</w:t>
            </w:r>
          </w:p>
        </w:tc>
        <w:tc>
          <w:tcPr>
            <w:tcW w:w="1512" w:type="dxa"/>
            <w:shd w:val="clear" w:color="auto" w:fill="F2F2F2"/>
          </w:tcPr>
          <w:p w14:paraId="33258494">
            <w:pPr>
              <w:spacing w:line="360" w:lineRule="exact"/>
              <w:jc w:val="center"/>
              <w:rPr>
                <w:lang w:val="en-US"/>
              </w:rPr>
            </w:pPr>
            <w:r>
              <w:rPr>
                <w:rFonts w:hint="eastAsia"/>
                <w:lang w:val="en-US"/>
              </w:rPr>
              <w:t>35.84</w:t>
            </w:r>
          </w:p>
        </w:tc>
        <w:tc>
          <w:tcPr>
            <w:tcW w:w="1512" w:type="dxa"/>
            <w:shd w:val="clear" w:color="auto" w:fill="F2F2F2"/>
          </w:tcPr>
          <w:p w14:paraId="415BFE4D">
            <w:pPr>
              <w:spacing w:line="360" w:lineRule="exact"/>
              <w:jc w:val="center"/>
              <w:rPr>
                <w:lang w:val="en-US"/>
              </w:rPr>
            </w:pPr>
            <w:r>
              <w:rPr>
                <w:rFonts w:hint="eastAsia"/>
                <w:lang w:val="en-US"/>
              </w:rPr>
              <w:t>-129.86</w:t>
            </w:r>
          </w:p>
        </w:tc>
        <w:tc>
          <w:tcPr>
            <w:tcW w:w="1512" w:type="dxa"/>
            <w:shd w:val="clear" w:color="auto" w:fill="F2F2F2"/>
          </w:tcPr>
          <w:p w14:paraId="0137B654">
            <w:pPr>
              <w:spacing w:line="360" w:lineRule="exact"/>
              <w:jc w:val="center"/>
              <w:rPr>
                <w:lang w:val="en-US"/>
              </w:rPr>
            </w:pPr>
            <w:r>
              <w:rPr>
                <w:rFonts w:hint="eastAsia"/>
                <w:lang w:val="en-US"/>
              </w:rPr>
              <w:t>976</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0.20%</w:t>
            </w:r>
          </w:p>
        </w:tc>
        <w:tc>
          <w:tcPr>
            <w:tcW w:w="1512" w:type="dxa"/>
          </w:tcPr>
          <w:p w14:paraId="7ABCEC58">
            <w:pPr>
              <w:spacing w:line="360" w:lineRule="exact"/>
              <w:jc w:val="center"/>
              <w:rPr>
                <w:lang w:val="en-US"/>
              </w:rPr>
            </w:pPr>
            <w:r>
              <w:rPr>
                <w:rFonts w:hint="eastAsia"/>
                <w:lang w:val="en-US"/>
              </w:rPr>
              <w:t>1025.04</w:t>
            </w:r>
          </w:p>
        </w:tc>
        <w:tc>
          <w:tcPr>
            <w:tcW w:w="1512" w:type="dxa"/>
          </w:tcPr>
          <w:p w14:paraId="3CC3D937">
            <w:pPr>
              <w:spacing w:line="360" w:lineRule="exact"/>
              <w:jc w:val="center"/>
              <w:rPr>
                <w:lang w:val="en-US"/>
              </w:rPr>
            </w:pPr>
            <w:r>
              <w:rPr>
                <w:rFonts w:hint="eastAsia"/>
                <w:lang w:val="en-US"/>
              </w:rPr>
              <w:t>35.77</w:t>
            </w:r>
          </w:p>
        </w:tc>
        <w:tc>
          <w:tcPr>
            <w:tcW w:w="1512" w:type="dxa"/>
          </w:tcPr>
          <w:p w14:paraId="4070E687">
            <w:pPr>
              <w:spacing w:line="360" w:lineRule="exact"/>
              <w:jc w:val="center"/>
              <w:rPr>
                <w:lang w:val="en-US"/>
              </w:rPr>
            </w:pPr>
            <w:r>
              <w:rPr>
                <w:rFonts w:hint="eastAsia"/>
                <w:lang w:val="en-US"/>
              </w:rPr>
              <w:t>-96.20</w:t>
            </w:r>
          </w:p>
        </w:tc>
        <w:tc>
          <w:tcPr>
            <w:tcW w:w="1512" w:type="dxa"/>
          </w:tcPr>
          <w:p w14:paraId="464890D3">
            <w:pPr>
              <w:spacing w:line="360" w:lineRule="exact"/>
              <w:jc w:val="center"/>
              <w:rPr>
                <w:lang w:val="en-US"/>
              </w:rPr>
            </w:pPr>
            <w:r>
              <w:rPr>
                <w:rFonts w:hint="eastAsia"/>
                <w:lang w:val="en-US"/>
              </w:rPr>
              <w:t>974</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0.20%</w:t>
            </w:r>
          </w:p>
        </w:tc>
        <w:tc>
          <w:tcPr>
            <w:tcW w:w="1512" w:type="dxa"/>
            <w:shd w:val="clear" w:color="auto" w:fill="F2F2F2"/>
          </w:tcPr>
          <w:p w14:paraId="7AFF7746">
            <w:pPr>
              <w:spacing w:line="360" w:lineRule="exact"/>
              <w:jc w:val="center"/>
              <w:rPr>
                <w:lang w:val="en-US"/>
              </w:rPr>
            </w:pPr>
            <w:r>
              <w:rPr>
                <w:rFonts w:hint="eastAsia"/>
                <w:lang w:val="en-US"/>
              </w:rPr>
              <w:t>1022.99</w:t>
            </w:r>
          </w:p>
        </w:tc>
        <w:tc>
          <w:tcPr>
            <w:tcW w:w="1512" w:type="dxa"/>
            <w:shd w:val="clear" w:color="auto" w:fill="F2F2F2"/>
          </w:tcPr>
          <w:p w14:paraId="358FBBC8">
            <w:pPr>
              <w:spacing w:line="360" w:lineRule="exact"/>
              <w:jc w:val="center"/>
              <w:rPr>
                <w:lang w:val="en-US"/>
              </w:rPr>
            </w:pPr>
            <w:r>
              <w:rPr>
                <w:rFonts w:hint="eastAsia"/>
                <w:lang w:val="en-US"/>
              </w:rPr>
              <w:t>35.70</w:t>
            </w:r>
          </w:p>
        </w:tc>
        <w:tc>
          <w:tcPr>
            <w:tcW w:w="1512" w:type="dxa"/>
            <w:shd w:val="clear" w:color="auto" w:fill="F2F2F2"/>
          </w:tcPr>
          <w:p w14:paraId="6623AB2A">
            <w:pPr>
              <w:spacing w:line="360" w:lineRule="exact"/>
              <w:jc w:val="center"/>
              <w:rPr>
                <w:lang w:val="en-US"/>
              </w:rPr>
            </w:pPr>
            <w:r>
              <w:rPr>
                <w:rFonts w:hint="eastAsia"/>
                <w:lang w:val="en-US"/>
              </w:rPr>
              <w:t>-62.61</w:t>
            </w:r>
          </w:p>
        </w:tc>
        <w:tc>
          <w:tcPr>
            <w:tcW w:w="1512" w:type="dxa"/>
            <w:shd w:val="clear" w:color="auto" w:fill="F2F2F2"/>
          </w:tcPr>
          <w:p w14:paraId="016A5D5A">
            <w:pPr>
              <w:spacing w:line="360" w:lineRule="exact"/>
              <w:jc w:val="center"/>
              <w:rPr>
                <w:lang w:val="en-US"/>
              </w:rPr>
            </w:pPr>
            <w:r>
              <w:rPr>
                <w:rFonts w:hint="eastAsia"/>
                <w:lang w:val="en-US"/>
              </w:rPr>
              <w:t>972</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0.20%</w:t>
            </w:r>
          </w:p>
        </w:tc>
        <w:tc>
          <w:tcPr>
            <w:tcW w:w="1512" w:type="dxa"/>
          </w:tcPr>
          <w:p w14:paraId="2C8F45AD">
            <w:pPr>
              <w:spacing w:line="360" w:lineRule="exact"/>
              <w:jc w:val="center"/>
              <w:rPr>
                <w:lang w:val="en-US"/>
              </w:rPr>
            </w:pPr>
            <w:r>
              <w:rPr>
                <w:rFonts w:hint="eastAsia"/>
                <w:lang w:val="en-US"/>
              </w:rPr>
              <w:t>1020.95</w:t>
            </w:r>
          </w:p>
        </w:tc>
        <w:tc>
          <w:tcPr>
            <w:tcW w:w="1512" w:type="dxa"/>
          </w:tcPr>
          <w:p w14:paraId="0F70B8E5">
            <w:pPr>
              <w:spacing w:line="360" w:lineRule="exact"/>
              <w:jc w:val="center"/>
              <w:rPr>
                <w:lang w:val="en-US"/>
              </w:rPr>
            </w:pPr>
            <w:r>
              <w:rPr>
                <w:rFonts w:hint="eastAsia"/>
                <w:lang w:val="en-US"/>
              </w:rPr>
              <w:t>35.63</w:t>
            </w:r>
          </w:p>
        </w:tc>
        <w:tc>
          <w:tcPr>
            <w:tcW w:w="1512" w:type="dxa"/>
          </w:tcPr>
          <w:p w14:paraId="7271E1C2">
            <w:pPr>
              <w:spacing w:line="360" w:lineRule="exact"/>
              <w:jc w:val="center"/>
              <w:rPr>
                <w:lang w:val="en-US"/>
              </w:rPr>
            </w:pPr>
            <w:r>
              <w:rPr>
                <w:rFonts w:hint="eastAsia"/>
                <w:lang w:val="en-US"/>
              </w:rPr>
              <w:t>-29.09</w:t>
            </w:r>
          </w:p>
        </w:tc>
        <w:tc>
          <w:tcPr>
            <w:tcW w:w="1512" w:type="dxa"/>
          </w:tcPr>
          <w:p w14:paraId="15EED500">
            <w:pPr>
              <w:spacing w:line="360" w:lineRule="exact"/>
              <w:jc w:val="center"/>
              <w:rPr>
                <w:lang w:val="en-US"/>
              </w:rPr>
            </w:pPr>
            <w:r>
              <w:rPr>
                <w:rFonts w:hint="eastAsia"/>
                <w:lang w:val="en-US"/>
              </w:rPr>
              <w:t>970</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0.20%</w:t>
            </w:r>
          </w:p>
        </w:tc>
        <w:tc>
          <w:tcPr>
            <w:tcW w:w="1512" w:type="dxa"/>
            <w:shd w:val="clear" w:color="auto" w:fill="F2F2F2"/>
          </w:tcPr>
          <w:p w14:paraId="17CF395C">
            <w:pPr>
              <w:spacing w:line="360" w:lineRule="exact"/>
              <w:jc w:val="center"/>
              <w:rPr>
                <w:lang w:val="en-US"/>
              </w:rPr>
            </w:pPr>
            <w:r>
              <w:rPr>
                <w:rFonts w:hint="eastAsia"/>
                <w:lang w:val="en-US"/>
              </w:rPr>
              <w:t>1018.90</w:t>
            </w:r>
          </w:p>
        </w:tc>
        <w:tc>
          <w:tcPr>
            <w:tcW w:w="1512" w:type="dxa"/>
            <w:shd w:val="clear" w:color="auto" w:fill="F2F2F2"/>
          </w:tcPr>
          <w:p w14:paraId="03D83E31">
            <w:pPr>
              <w:spacing w:line="360" w:lineRule="exact"/>
              <w:jc w:val="center"/>
              <w:rPr>
                <w:lang w:val="en-US"/>
              </w:rPr>
            </w:pPr>
            <w:r>
              <w:rPr>
                <w:rFonts w:hint="eastAsia"/>
                <w:lang w:val="en-US"/>
              </w:rPr>
              <w:t>35.55</w:t>
            </w:r>
          </w:p>
        </w:tc>
        <w:tc>
          <w:tcPr>
            <w:tcW w:w="1512" w:type="dxa"/>
            <w:shd w:val="clear" w:color="auto" w:fill="F2F2F2"/>
          </w:tcPr>
          <w:p w14:paraId="19D68105">
            <w:pPr>
              <w:spacing w:line="360" w:lineRule="exact"/>
              <w:jc w:val="center"/>
              <w:rPr>
                <w:lang w:val="en-US"/>
              </w:rPr>
            </w:pPr>
            <w:r>
              <w:rPr>
                <w:rFonts w:hint="eastAsia"/>
                <w:lang w:val="en-US"/>
              </w:rPr>
              <w:t>4.36</w:t>
            </w:r>
          </w:p>
        </w:tc>
        <w:tc>
          <w:tcPr>
            <w:tcW w:w="1512" w:type="dxa"/>
            <w:shd w:val="clear" w:color="auto" w:fill="F2F2F2"/>
          </w:tcPr>
          <w:p w14:paraId="55205E87">
            <w:pPr>
              <w:spacing w:line="360" w:lineRule="exact"/>
              <w:jc w:val="center"/>
              <w:rPr>
                <w:lang w:val="en-US"/>
              </w:rPr>
            </w:pPr>
            <w:r>
              <w:rPr>
                <w:rFonts w:hint="eastAsia"/>
                <w:lang w:val="en-US"/>
              </w:rPr>
              <w:t>968</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0.20%</w:t>
            </w:r>
          </w:p>
        </w:tc>
        <w:tc>
          <w:tcPr>
            <w:tcW w:w="1512" w:type="dxa"/>
          </w:tcPr>
          <w:p w14:paraId="4243E10A">
            <w:pPr>
              <w:spacing w:line="360" w:lineRule="exact"/>
              <w:jc w:val="center"/>
              <w:rPr>
                <w:lang w:val="en-US"/>
              </w:rPr>
            </w:pPr>
            <w:r>
              <w:rPr>
                <w:rFonts w:hint="eastAsia"/>
                <w:lang w:val="en-US"/>
              </w:rPr>
              <w:t>1016.87</w:t>
            </w:r>
          </w:p>
        </w:tc>
        <w:tc>
          <w:tcPr>
            <w:tcW w:w="1512" w:type="dxa"/>
          </w:tcPr>
          <w:p w14:paraId="411D06AA">
            <w:pPr>
              <w:spacing w:line="360" w:lineRule="exact"/>
              <w:jc w:val="center"/>
              <w:rPr>
                <w:lang w:val="en-US"/>
              </w:rPr>
            </w:pPr>
            <w:r>
              <w:rPr>
                <w:rFonts w:hint="eastAsia"/>
                <w:lang w:val="en-US"/>
              </w:rPr>
              <w:t>35.48</w:t>
            </w:r>
          </w:p>
        </w:tc>
        <w:tc>
          <w:tcPr>
            <w:tcW w:w="1512" w:type="dxa"/>
          </w:tcPr>
          <w:p w14:paraId="11956CEB">
            <w:pPr>
              <w:spacing w:line="360" w:lineRule="exact"/>
              <w:jc w:val="center"/>
              <w:rPr>
                <w:lang w:val="en-US"/>
              </w:rPr>
            </w:pPr>
            <w:r>
              <w:rPr>
                <w:rFonts w:hint="eastAsia"/>
                <w:lang w:val="en-US"/>
              </w:rPr>
              <w:t>37.74</w:t>
            </w:r>
          </w:p>
        </w:tc>
        <w:tc>
          <w:tcPr>
            <w:tcW w:w="1512" w:type="dxa"/>
          </w:tcPr>
          <w:p w14:paraId="2C803FF3">
            <w:pPr>
              <w:spacing w:line="360" w:lineRule="exact"/>
              <w:jc w:val="center"/>
              <w:rPr>
                <w:lang w:val="en-US"/>
              </w:rPr>
            </w:pPr>
            <w:r>
              <w:rPr>
                <w:rFonts w:hint="eastAsia"/>
                <w:lang w:val="en-US"/>
              </w:rPr>
              <w:t>966</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0.20%</w:t>
            </w:r>
          </w:p>
        </w:tc>
        <w:tc>
          <w:tcPr>
            <w:tcW w:w="1512" w:type="dxa"/>
            <w:shd w:val="clear" w:color="auto" w:fill="F2F2F2"/>
          </w:tcPr>
          <w:p w14:paraId="50AF2979">
            <w:pPr>
              <w:spacing w:line="360" w:lineRule="exact"/>
              <w:jc w:val="center"/>
              <w:rPr>
                <w:lang w:val="en-US"/>
              </w:rPr>
            </w:pPr>
            <w:r>
              <w:rPr>
                <w:rFonts w:hint="eastAsia"/>
                <w:lang w:val="en-US"/>
              </w:rPr>
              <w:t>1014.83</w:t>
            </w:r>
          </w:p>
        </w:tc>
        <w:tc>
          <w:tcPr>
            <w:tcW w:w="1512" w:type="dxa"/>
            <w:shd w:val="clear" w:color="auto" w:fill="F2F2F2"/>
          </w:tcPr>
          <w:p w14:paraId="6AD6D58E">
            <w:pPr>
              <w:spacing w:line="360" w:lineRule="exact"/>
              <w:jc w:val="center"/>
              <w:rPr>
                <w:lang w:val="en-US"/>
              </w:rPr>
            </w:pPr>
            <w:r>
              <w:rPr>
                <w:rFonts w:hint="eastAsia"/>
                <w:lang w:val="en-US"/>
              </w:rPr>
              <w:t>35.41</w:t>
            </w:r>
          </w:p>
        </w:tc>
        <w:tc>
          <w:tcPr>
            <w:tcW w:w="1512" w:type="dxa"/>
            <w:shd w:val="clear" w:color="auto" w:fill="F2F2F2"/>
          </w:tcPr>
          <w:p w14:paraId="4ECB972E">
            <w:pPr>
              <w:spacing w:line="360" w:lineRule="exact"/>
              <w:jc w:val="center"/>
              <w:rPr>
                <w:lang w:val="en-US"/>
              </w:rPr>
            </w:pPr>
            <w:r>
              <w:rPr>
                <w:rFonts w:hint="eastAsia"/>
                <w:lang w:val="en-US"/>
              </w:rPr>
              <w:t>71.05</w:t>
            </w:r>
          </w:p>
        </w:tc>
        <w:tc>
          <w:tcPr>
            <w:tcW w:w="1512" w:type="dxa"/>
            <w:shd w:val="clear" w:color="auto" w:fill="F2F2F2"/>
          </w:tcPr>
          <w:p w14:paraId="73739D72">
            <w:pPr>
              <w:spacing w:line="360" w:lineRule="exact"/>
              <w:jc w:val="center"/>
              <w:rPr>
                <w:lang w:val="en-US"/>
              </w:rPr>
            </w:pPr>
            <w:r>
              <w:rPr>
                <w:rFonts w:hint="eastAsia"/>
                <w:lang w:val="en-US"/>
              </w:rPr>
              <w:t>964</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0.20%</w:t>
            </w:r>
          </w:p>
        </w:tc>
        <w:tc>
          <w:tcPr>
            <w:tcW w:w="1512" w:type="dxa"/>
          </w:tcPr>
          <w:p w14:paraId="49D4F8C8">
            <w:pPr>
              <w:spacing w:line="360" w:lineRule="exact"/>
              <w:jc w:val="center"/>
              <w:rPr>
                <w:lang w:val="en-US"/>
              </w:rPr>
            </w:pPr>
            <w:r>
              <w:rPr>
                <w:rFonts w:hint="eastAsia"/>
                <w:lang w:val="en-US"/>
              </w:rPr>
              <w:t>1012.80</w:t>
            </w:r>
          </w:p>
        </w:tc>
        <w:tc>
          <w:tcPr>
            <w:tcW w:w="1512" w:type="dxa"/>
          </w:tcPr>
          <w:p w14:paraId="0A58E015">
            <w:pPr>
              <w:spacing w:line="360" w:lineRule="exact"/>
              <w:jc w:val="center"/>
              <w:rPr>
                <w:lang w:val="en-US"/>
              </w:rPr>
            </w:pPr>
            <w:r>
              <w:rPr>
                <w:rFonts w:hint="eastAsia"/>
                <w:lang w:val="en-US"/>
              </w:rPr>
              <w:t>35.34</w:t>
            </w:r>
          </w:p>
        </w:tc>
        <w:tc>
          <w:tcPr>
            <w:tcW w:w="1512" w:type="dxa"/>
          </w:tcPr>
          <w:p w14:paraId="0E994DCA">
            <w:pPr>
              <w:spacing w:line="360" w:lineRule="exact"/>
              <w:jc w:val="center"/>
              <w:rPr>
                <w:lang w:val="en-US"/>
              </w:rPr>
            </w:pPr>
            <w:r>
              <w:rPr>
                <w:rFonts w:hint="eastAsia"/>
                <w:lang w:val="en-US"/>
              </w:rPr>
              <w:t>104.28</w:t>
            </w:r>
          </w:p>
        </w:tc>
        <w:tc>
          <w:tcPr>
            <w:tcW w:w="1512" w:type="dxa"/>
          </w:tcPr>
          <w:p w14:paraId="2A49EECA">
            <w:pPr>
              <w:spacing w:line="360" w:lineRule="exact"/>
              <w:jc w:val="center"/>
              <w:rPr>
                <w:lang w:val="en-US"/>
              </w:rPr>
            </w:pPr>
            <w:r>
              <w:rPr>
                <w:rFonts w:hint="eastAsia"/>
                <w:lang w:val="en-US"/>
              </w:rPr>
              <w:t>962</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0.20%</w:t>
            </w:r>
          </w:p>
        </w:tc>
        <w:tc>
          <w:tcPr>
            <w:tcW w:w="1512" w:type="dxa"/>
            <w:shd w:val="clear" w:color="auto" w:fill="F2F2F2"/>
          </w:tcPr>
          <w:p w14:paraId="20BFC92E">
            <w:pPr>
              <w:spacing w:line="360" w:lineRule="exact"/>
              <w:jc w:val="center"/>
              <w:rPr>
                <w:lang w:val="en-US"/>
              </w:rPr>
            </w:pPr>
            <w:r>
              <w:rPr>
                <w:rFonts w:hint="eastAsia"/>
                <w:lang w:val="en-US"/>
              </w:rPr>
              <w:t>1010.78</w:t>
            </w:r>
          </w:p>
        </w:tc>
        <w:tc>
          <w:tcPr>
            <w:tcW w:w="1512" w:type="dxa"/>
            <w:shd w:val="clear" w:color="auto" w:fill="F2F2F2"/>
          </w:tcPr>
          <w:p w14:paraId="7895B682">
            <w:pPr>
              <w:spacing w:line="360" w:lineRule="exact"/>
              <w:jc w:val="center"/>
              <w:rPr>
                <w:lang w:val="en-US"/>
              </w:rPr>
            </w:pPr>
            <w:r>
              <w:rPr>
                <w:rFonts w:hint="eastAsia"/>
                <w:lang w:val="en-US"/>
              </w:rPr>
              <w:t>35.27</w:t>
            </w:r>
          </w:p>
        </w:tc>
        <w:tc>
          <w:tcPr>
            <w:tcW w:w="1512" w:type="dxa"/>
            <w:shd w:val="clear" w:color="auto" w:fill="F2F2F2"/>
          </w:tcPr>
          <w:p w14:paraId="2287A066">
            <w:pPr>
              <w:spacing w:line="360" w:lineRule="exact"/>
              <w:jc w:val="center"/>
              <w:rPr>
                <w:lang w:val="en-US"/>
              </w:rPr>
            </w:pPr>
            <w:r>
              <w:rPr>
                <w:rFonts w:hint="eastAsia"/>
                <w:lang w:val="en-US"/>
              </w:rPr>
              <w:t>137.45</w:t>
            </w:r>
          </w:p>
        </w:tc>
        <w:tc>
          <w:tcPr>
            <w:tcW w:w="1512" w:type="dxa"/>
            <w:shd w:val="clear" w:color="auto" w:fill="F2F2F2"/>
          </w:tcPr>
          <w:p w14:paraId="4821369B">
            <w:pPr>
              <w:spacing w:line="360" w:lineRule="exact"/>
              <w:jc w:val="center"/>
              <w:rPr>
                <w:lang w:val="en-US"/>
              </w:rPr>
            </w:pPr>
            <w:r>
              <w:rPr>
                <w:rFonts w:hint="eastAsia"/>
                <w:lang w:val="en-US"/>
              </w:rPr>
              <w:t>960</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0.20%</w:t>
            </w:r>
          </w:p>
        </w:tc>
        <w:tc>
          <w:tcPr>
            <w:tcW w:w="1512" w:type="dxa"/>
          </w:tcPr>
          <w:p w14:paraId="6D7C1623">
            <w:pPr>
              <w:spacing w:line="360" w:lineRule="exact"/>
              <w:jc w:val="center"/>
              <w:rPr>
                <w:lang w:val="en-US"/>
              </w:rPr>
            </w:pPr>
            <w:r>
              <w:rPr>
                <w:rFonts w:hint="eastAsia"/>
                <w:lang w:val="en-US"/>
              </w:rPr>
              <w:t>1008.76</w:t>
            </w:r>
          </w:p>
        </w:tc>
        <w:tc>
          <w:tcPr>
            <w:tcW w:w="1512" w:type="dxa"/>
          </w:tcPr>
          <w:p w14:paraId="4C6A326D">
            <w:pPr>
              <w:spacing w:line="360" w:lineRule="exact"/>
              <w:jc w:val="center"/>
              <w:rPr>
                <w:lang w:val="en-US"/>
              </w:rPr>
            </w:pPr>
            <w:r>
              <w:rPr>
                <w:rFonts w:hint="eastAsia"/>
                <w:lang w:val="en-US"/>
              </w:rPr>
              <w:t>35.20</w:t>
            </w:r>
          </w:p>
        </w:tc>
        <w:tc>
          <w:tcPr>
            <w:tcW w:w="1512" w:type="dxa"/>
          </w:tcPr>
          <w:p w14:paraId="211D673A">
            <w:pPr>
              <w:spacing w:line="360" w:lineRule="exact"/>
              <w:jc w:val="center"/>
              <w:rPr>
                <w:lang w:val="en-US"/>
              </w:rPr>
            </w:pPr>
            <w:r>
              <w:rPr>
                <w:rFonts w:hint="eastAsia"/>
                <w:lang w:val="en-US"/>
              </w:rPr>
              <w:t>170.54</w:t>
            </w:r>
          </w:p>
        </w:tc>
        <w:tc>
          <w:tcPr>
            <w:tcW w:w="1512" w:type="dxa"/>
          </w:tcPr>
          <w:p w14:paraId="000DD791">
            <w:pPr>
              <w:spacing w:line="360" w:lineRule="exact"/>
              <w:jc w:val="center"/>
              <w:rPr>
                <w:lang w:val="en-US"/>
              </w:rPr>
            </w:pPr>
            <w:r>
              <w:rPr>
                <w:rFonts w:hint="eastAsia"/>
                <w:lang w:val="en-US"/>
              </w:rPr>
              <w:t>958</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0.20%</w:t>
            </w:r>
          </w:p>
        </w:tc>
        <w:tc>
          <w:tcPr>
            <w:tcW w:w="1512" w:type="dxa"/>
            <w:shd w:val="clear" w:color="auto" w:fill="F2F2F2"/>
          </w:tcPr>
          <w:p w14:paraId="58E140F0">
            <w:pPr>
              <w:spacing w:line="360" w:lineRule="exact"/>
              <w:jc w:val="center"/>
              <w:rPr>
                <w:lang w:val="en-US"/>
              </w:rPr>
            </w:pPr>
            <w:r>
              <w:rPr>
                <w:rFonts w:hint="eastAsia"/>
                <w:lang w:val="en-US"/>
              </w:rPr>
              <w:t>1006.74</w:t>
            </w:r>
          </w:p>
        </w:tc>
        <w:tc>
          <w:tcPr>
            <w:tcW w:w="1512" w:type="dxa"/>
            <w:shd w:val="clear" w:color="auto" w:fill="F2F2F2"/>
          </w:tcPr>
          <w:p w14:paraId="548528B4">
            <w:pPr>
              <w:spacing w:line="360" w:lineRule="exact"/>
              <w:jc w:val="center"/>
              <w:rPr>
                <w:lang w:val="en-US"/>
              </w:rPr>
            </w:pPr>
            <w:r>
              <w:rPr>
                <w:rFonts w:hint="eastAsia"/>
                <w:lang w:val="en-US"/>
              </w:rPr>
              <w:t>35.13</w:t>
            </w:r>
          </w:p>
        </w:tc>
        <w:tc>
          <w:tcPr>
            <w:tcW w:w="1512" w:type="dxa"/>
            <w:shd w:val="clear" w:color="auto" w:fill="F2F2F2"/>
          </w:tcPr>
          <w:p w14:paraId="1377625A">
            <w:pPr>
              <w:spacing w:line="360" w:lineRule="exact"/>
              <w:jc w:val="center"/>
              <w:rPr>
                <w:lang w:val="en-US"/>
              </w:rPr>
            </w:pPr>
            <w:r>
              <w:rPr>
                <w:rFonts w:hint="eastAsia"/>
                <w:lang w:val="en-US"/>
              </w:rPr>
              <w:t>203.57</w:t>
            </w:r>
          </w:p>
        </w:tc>
        <w:tc>
          <w:tcPr>
            <w:tcW w:w="1512" w:type="dxa"/>
            <w:shd w:val="clear" w:color="auto" w:fill="F2F2F2"/>
          </w:tcPr>
          <w:p w14:paraId="6604CBD1">
            <w:pPr>
              <w:spacing w:line="360" w:lineRule="exact"/>
              <w:jc w:val="center"/>
              <w:rPr>
                <w:lang w:val="en-US"/>
              </w:rPr>
            </w:pPr>
            <w:r>
              <w:rPr>
                <w:rFonts w:hint="eastAsia"/>
                <w:lang w:val="en-US"/>
              </w:rPr>
              <w:t>956</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0.20%</w:t>
            </w:r>
          </w:p>
        </w:tc>
        <w:tc>
          <w:tcPr>
            <w:tcW w:w="1512" w:type="dxa"/>
          </w:tcPr>
          <w:p w14:paraId="64E792BC">
            <w:pPr>
              <w:spacing w:line="360" w:lineRule="exact"/>
              <w:jc w:val="center"/>
              <w:rPr>
                <w:lang w:val="en-US"/>
              </w:rPr>
            </w:pPr>
            <w:r>
              <w:rPr>
                <w:rFonts w:hint="eastAsia"/>
                <w:lang w:val="en-US"/>
              </w:rPr>
              <w:t>1004.72</w:t>
            </w:r>
          </w:p>
        </w:tc>
        <w:tc>
          <w:tcPr>
            <w:tcW w:w="1512" w:type="dxa"/>
          </w:tcPr>
          <w:p w14:paraId="22F52FAF">
            <w:pPr>
              <w:spacing w:line="360" w:lineRule="exact"/>
              <w:jc w:val="center"/>
              <w:rPr>
                <w:lang w:val="en-US"/>
              </w:rPr>
            </w:pPr>
            <w:r>
              <w:rPr>
                <w:rFonts w:hint="eastAsia"/>
                <w:lang w:val="en-US"/>
              </w:rPr>
              <w:t>35.06</w:t>
            </w:r>
          </w:p>
        </w:tc>
        <w:tc>
          <w:tcPr>
            <w:tcW w:w="1512" w:type="dxa"/>
          </w:tcPr>
          <w:p w14:paraId="333309F1">
            <w:pPr>
              <w:spacing w:line="360" w:lineRule="exact"/>
              <w:jc w:val="center"/>
              <w:rPr>
                <w:lang w:val="en-US"/>
              </w:rPr>
            </w:pPr>
            <w:r>
              <w:rPr>
                <w:rFonts w:hint="eastAsia"/>
                <w:lang w:val="en-US"/>
              </w:rPr>
              <w:t>236.52</w:t>
            </w:r>
          </w:p>
        </w:tc>
        <w:tc>
          <w:tcPr>
            <w:tcW w:w="1512" w:type="dxa"/>
          </w:tcPr>
          <w:p w14:paraId="48113353">
            <w:pPr>
              <w:spacing w:line="360" w:lineRule="exact"/>
              <w:jc w:val="center"/>
              <w:rPr>
                <w:lang w:val="en-US"/>
              </w:rPr>
            </w:pPr>
            <w:r>
              <w:rPr>
                <w:rFonts w:hint="eastAsia"/>
                <w:lang w:val="en-US"/>
              </w:rPr>
              <w:t>954</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0.20%</w:t>
            </w:r>
          </w:p>
        </w:tc>
        <w:tc>
          <w:tcPr>
            <w:tcW w:w="1512" w:type="dxa"/>
            <w:shd w:val="clear" w:color="auto" w:fill="F2F2F2"/>
          </w:tcPr>
          <w:p w14:paraId="622D0CB0">
            <w:pPr>
              <w:spacing w:line="360" w:lineRule="exact"/>
              <w:jc w:val="center"/>
              <w:rPr>
                <w:lang w:val="en-US"/>
              </w:rPr>
            </w:pPr>
            <w:r>
              <w:rPr>
                <w:rFonts w:hint="eastAsia"/>
                <w:lang w:val="en-US"/>
              </w:rPr>
              <w:t>1002.71</w:t>
            </w:r>
          </w:p>
        </w:tc>
        <w:tc>
          <w:tcPr>
            <w:tcW w:w="1512" w:type="dxa"/>
            <w:shd w:val="clear" w:color="auto" w:fill="F2F2F2"/>
          </w:tcPr>
          <w:p w14:paraId="754CADE7">
            <w:pPr>
              <w:spacing w:line="360" w:lineRule="exact"/>
              <w:jc w:val="center"/>
              <w:rPr>
                <w:lang w:val="en-US"/>
              </w:rPr>
            </w:pPr>
            <w:r>
              <w:rPr>
                <w:rFonts w:hint="eastAsia"/>
                <w:lang w:val="en-US"/>
              </w:rPr>
              <w:t>34.99</w:t>
            </w:r>
          </w:p>
        </w:tc>
        <w:tc>
          <w:tcPr>
            <w:tcW w:w="1512" w:type="dxa"/>
            <w:shd w:val="clear" w:color="auto" w:fill="F2F2F2"/>
          </w:tcPr>
          <w:p w14:paraId="19B85B53">
            <w:pPr>
              <w:spacing w:line="360" w:lineRule="exact"/>
              <w:jc w:val="center"/>
              <w:rPr>
                <w:lang w:val="en-US"/>
              </w:rPr>
            </w:pPr>
            <w:r>
              <w:rPr>
                <w:rFonts w:hint="eastAsia"/>
                <w:lang w:val="en-US"/>
              </w:rPr>
              <w:t>269.41</w:t>
            </w:r>
          </w:p>
        </w:tc>
        <w:tc>
          <w:tcPr>
            <w:tcW w:w="1512" w:type="dxa"/>
            <w:shd w:val="clear" w:color="auto" w:fill="F2F2F2"/>
          </w:tcPr>
          <w:p w14:paraId="509441EA">
            <w:pPr>
              <w:spacing w:line="360" w:lineRule="exact"/>
              <w:jc w:val="center"/>
              <w:rPr>
                <w:lang w:val="en-US"/>
              </w:rPr>
            </w:pPr>
            <w:r>
              <w:rPr>
                <w:rFonts w:hint="eastAsia"/>
                <w:lang w:val="en-US"/>
              </w:rPr>
              <w:t>952</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0.20%</w:t>
            </w:r>
          </w:p>
        </w:tc>
        <w:tc>
          <w:tcPr>
            <w:tcW w:w="1512" w:type="dxa"/>
          </w:tcPr>
          <w:p w14:paraId="0E7C0A6B">
            <w:pPr>
              <w:spacing w:line="360" w:lineRule="exact"/>
              <w:jc w:val="center"/>
              <w:rPr>
                <w:lang w:val="en-US"/>
              </w:rPr>
            </w:pPr>
            <w:r>
              <w:rPr>
                <w:rFonts w:hint="eastAsia"/>
                <w:lang w:val="en-US"/>
              </w:rPr>
              <w:t>1000.71</w:t>
            </w:r>
          </w:p>
        </w:tc>
        <w:tc>
          <w:tcPr>
            <w:tcW w:w="1512" w:type="dxa"/>
          </w:tcPr>
          <w:p w14:paraId="47A860F8">
            <w:pPr>
              <w:spacing w:line="360" w:lineRule="exact"/>
              <w:jc w:val="center"/>
              <w:rPr>
                <w:lang w:val="en-US"/>
              </w:rPr>
            </w:pPr>
            <w:r>
              <w:rPr>
                <w:rFonts w:hint="eastAsia"/>
                <w:lang w:val="en-US"/>
              </w:rPr>
              <w:t>34.92</w:t>
            </w:r>
          </w:p>
        </w:tc>
        <w:tc>
          <w:tcPr>
            <w:tcW w:w="1512" w:type="dxa"/>
          </w:tcPr>
          <w:p w14:paraId="219CE97B">
            <w:pPr>
              <w:spacing w:line="360" w:lineRule="exact"/>
              <w:jc w:val="center"/>
              <w:rPr>
                <w:lang w:val="en-US"/>
              </w:rPr>
            </w:pPr>
            <w:r>
              <w:rPr>
                <w:rFonts w:hint="eastAsia"/>
                <w:lang w:val="en-US"/>
              </w:rPr>
              <w:t>302.22</w:t>
            </w:r>
          </w:p>
        </w:tc>
        <w:tc>
          <w:tcPr>
            <w:tcW w:w="1512" w:type="dxa"/>
          </w:tcPr>
          <w:p w14:paraId="1BB5CFEE">
            <w:pPr>
              <w:spacing w:line="360" w:lineRule="exact"/>
              <w:jc w:val="center"/>
              <w:rPr>
                <w:lang w:val="en-US"/>
              </w:rPr>
            </w:pPr>
            <w:r>
              <w:rPr>
                <w:rFonts w:hint="eastAsia"/>
                <w:lang w:val="en-US"/>
              </w:rPr>
              <w:t>951</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0.20%</w:t>
            </w:r>
          </w:p>
        </w:tc>
        <w:tc>
          <w:tcPr>
            <w:tcW w:w="1512" w:type="dxa"/>
            <w:shd w:val="clear" w:color="auto" w:fill="F2F2F2"/>
          </w:tcPr>
          <w:p w14:paraId="3BFFD458">
            <w:pPr>
              <w:spacing w:line="360" w:lineRule="exact"/>
              <w:jc w:val="center"/>
              <w:rPr>
                <w:lang w:val="en-US"/>
              </w:rPr>
            </w:pPr>
            <w:r>
              <w:rPr>
                <w:rFonts w:hint="eastAsia"/>
                <w:lang w:val="en-US"/>
              </w:rPr>
              <w:t>998.71</w:t>
            </w:r>
          </w:p>
        </w:tc>
        <w:tc>
          <w:tcPr>
            <w:tcW w:w="1512" w:type="dxa"/>
            <w:shd w:val="clear" w:color="auto" w:fill="F2F2F2"/>
          </w:tcPr>
          <w:p w14:paraId="60820603">
            <w:pPr>
              <w:spacing w:line="360" w:lineRule="exact"/>
              <w:jc w:val="center"/>
              <w:rPr>
                <w:lang w:val="en-US"/>
              </w:rPr>
            </w:pPr>
            <w:r>
              <w:rPr>
                <w:rFonts w:hint="eastAsia"/>
                <w:lang w:val="en-US"/>
              </w:rPr>
              <w:t>34.85</w:t>
            </w:r>
          </w:p>
        </w:tc>
        <w:tc>
          <w:tcPr>
            <w:tcW w:w="1512" w:type="dxa"/>
            <w:shd w:val="clear" w:color="auto" w:fill="F2F2F2"/>
          </w:tcPr>
          <w:p w14:paraId="772D9D51">
            <w:pPr>
              <w:spacing w:line="360" w:lineRule="exact"/>
              <w:jc w:val="center"/>
              <w:rPr>
                <w:lang w:val="en-US"/>
              </w:rPr>
            </w:pPr>
            <w:r>
              <w:rPr>
                <w:rFonts w:hint="eastAsia"/>
                <w:lang w:val="en-US"/>
              </w:rPr>
              <w:t>334.96</w:t>
            </w:r>
          </w:p>
        </w:tc>
        <w:tc>
          <w:tcPr>
            <w:tcW w:w="1512" w:type="dxa"/>
            <w:shd w:val="clear" w:color="auto" w:fill="F2F2F2"/>
          </w:tcPr>
          <w:p w14:paraId="2BF932C6">
            <w:pPr>
              <w:spacing w:line="360" w:lineRule="exact"/>
              <w:jc w:val="center"/>
              <w:rPr>
                <w:lang w:val="en-US"/>
              </w:rPr>
            </w:pPr>
            <w:r>
              <w:rPr>
                <w:rFonts w:hint="eastAsia"/>
                <w:lang w:val="en-US"/>
              </w:rPr>
              <w:t>949</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0.20%</w:t>
            </w:r>
          </w:p>
        </w:tc>
        <w:tc>
          <w:tcPr>
            <w:tcW w:w="1512" w:type="dxa"/>
          </w:tcPr>
          <w:p w14:paraId="6727D199">
            <w:pPr>
              <w:spacing w:line="360" w:lineRule="exact"/>
              <w:jc w:val="center"/>
              <w:rPr>
                <w:lang w:val="en-US"/>
              </w:rPr>
            </w:pPr>
            <w:r>
              <w:rPr>
                <w:rFonts w:hint="eastAsia"/>
                <w:lang w:val="en-US"/>
              </w:rPr>
              <w:t>996.71</w:t>
            </w:r>
          </w:p>
        </w:tc>
        <w:tc>
          <w:tcPr>
            <w:tcW w:w="1512" w:type="dxa"/>
          </w:tcPr>
          <w:p w14:paraId="7DA0C7C0">
            <w:pPr>
              <w:spacing w:line="360" w:lineRule="exact"/>
              <w:jc w:val="center"/>
              <w:rPr>
                <w:lang w:val="en-US"/>
              </w:rPr>
            </w:pPr>
            <w:r>
              <w:rPr>
                <w:rFonts w:hint="eastAsia"/>
                <w:lang w:val="en-US"/>
              </w:rPr>
              <w:t>34.78</w:t>
            </w:r>
          </w:p>
        </w:tc>
        <w:tc>
          <w:tcPr>
            <w:tcW w:w="1512" w:type="dxa"/>
          </w:tcPr>
          <w:p w14:paraId="1C1C038B">
            <w:pPr>
              <w:spacing w:line="360" w:lineRule="exact"/>
              <w:jc w:val="center"/>
              <w:rPr>
                <w:lang w:val="en-US"/>
              </w:rPr>
            </w:pPr>
            <w:r>
              <w:rPr>
                <w:rFonts w:hint="eastAsia"/>
                <w:lang w:val="en-US"/>
              </w:rPr>
              <w:t>367.64</w:t>
            </w:r>
          </w:p>
        </w:tc>
        <w:tc>
          <w:tcPr>
            <w:tcW w:w="1512" w:type="dxa"/>
          </w:tcPr>
          <w:p w14:paraId="79C0A975">
            <w:pPr>
              <w:spacing w:line="360" w:lineRule="exact"/>
              <w:jc w:val="center"/>
              <w:rPr>
                <w:lang w:val="en-US"/>
              </w:rPr>
            </w:pPr>
            <w:r>
              <w:rPr>
                <w:rFonts w:hint="eastAsia"/>
                <w:lang w:val="en-US"/>
              </w:rPr>
              <w:t>947</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0.20%</w:t>
            </w:r>
          </w:p>
        </w:tc>
        <w:tc>
          <w:tcPr>
            <w:tcW w:w="1512" w:type="dxa"/>
            <w:shd w:val="clear" w:color="auto" w:fill="F2F2F2"/>
          </w:tcPr>
          <w:p w14:paraId="36B1C24C">
            <w:pPr>
              <w:spacing w:line="360" w:lineRule="exact"/>
              <w:jc w:val="center"/>
              <w:rPr>
                <w:lang w:val="en-US"/>
              </w:rPr>
            </w:pPr>
            <w:r>
              <w:rPr>
                <w:rFonts w:hint="eastAsia"/>
                <w:lang w:val="en-US"/>
              </w:rPr>
              <w:t>994.72</w:t>
            </w:r>
          </w:p>
        </w:tc>
        <w:tc>
          <w:tcPr>
            <w:tcW w:w="1512" w:type="dxa"/>
            <w:shd w:val="clear" w:color="auto" w:fill="F2F2F2"/>
          </w:tcPr>
          <w:p w14:paraId="5C779EB8">
            <w:pPr>
              <w:spacing w:line="360" w:lineRule="exact"/>
              <w:jc w:val="center"/>
              <w:rPr>
                <w:lang w:val="en-US"/>
              </w:rPr>
            </w:pPr>
            <w:r>
              <w:rPr>
                <w:rFonts w:hint="eastAsia"/>
                <w:lang w:val="en-US"/>
              </w:rPr>
              <w:t>34.71</w:t>
            </w:r>
          </w:p>
        </w:tc>
        <w:tc>
          <w:tcPr>
            <w:tcW w:w="1512" w:type="dxa"/>
            <w:shd w:val="clear" w:color="auto" w:fill="F2F2F2"/>
          </w:tcPr>
          <w:p w14:paraId="7410F320">
            <w:pPr>
              <w:spacing w:line="360" w:lineRule="exact"/>
              <w:jc w:val="center"/>
              <w:rPr>
                <w:lang w:val="en-US"/>
              </w:rPr>
            </w:pPr>
            <w:r>
              <w:rPr>
                <w:rFonts w:hint="eastAsia"/>
                <w:lang w:val="en-US"/>
              </w:rPr>
              <w:t>400.24</w:t>
            </w:r>
          </w:p>
        </w:tc>
        <w:tc>
          <w:tcPr>
            <w:tcW w:w="1512" w:type="dxa"/>
            <w:shd w:val="clear" w:color="auto" w:fill="F2F2F2"/>
          </w:tcPr>
          <w:p w14:paraId="494BFD3F">
            <w:pPr>
              <w:spacing w:line="360" w:lineRule="exact"/>
              <w:jc w:val="center"/>
              <w:rPr>
                <w:lang w:val="en-US"/>
              </w:rPr>
            </w:pPr>
            <w:r>
              <w:rPr>
                <w:rFonts w:hint="eastAsia"/>
                <w:lang w:val="en-US"/>
              </w:rPr>
              <w:t>945</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25475.25MWh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889.06万元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15365"/>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1019.01</w:t>
            </w:r>
          </w:p>
        </w:tc>
        <w:tc>
          <w:tcPr>
            <w:tcW w:w="1534" w:type="dxa"/>
            <w:shd w:val="clear" w:color="auto" w:fill="FFFFFF" w:themeFill="background1"/>
          </w:tcPr>
          <w:p w14:paraId="7EC19278">
            <w:pPr>
              <w:spacing w:line="360" w:lineRule="exact"/>
              <w:jc w:val="center"/>
              <w:rPr>
                <w:bCs/>
                <w:lang w:val="en-US"/>
              </w:rPr>
            </w:pPr>
            <w:r>
              <w:rPr>
                <w:bCs/>
                <w:lang w:val="en-US"/>
              </w:rPr>
              <w:t>25475.25</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336.27</w:t>
            </w:r>
          </w:p>
        </w:tc>
        <w:tc>
          <w:tcPr>
            <w:tcW w:w="1534" w:type="dxa"/>
            <w:shd w:val="clear" w:color="auto" w:fill="F1F1F1" w:themeFill="background1" w:themeFillShade="F2"/>
          </w:tcPr>
          <w:p w14:paraId="4A993CF3">
            <w:pPr>
              <w:spacing w:line="360" w:lineRule="exact"/>
              <w:jc w:val="center"/>
              <w:rPr>
                <w:bCs/>
                <w:lang w:val="en-US"/>
              </w:rPr>
            </w:pPr>
            <w:r>
              <w:rPr>
                <w:bCs/>
                <w:lang w:val="en-US"/>
              </w:rPr>
              <w:t>8406.83</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17.32</w:t>
            </w:r>
          </w:p>
        </w:tc>
        <w:tc>
          <w:tcPr>
            <w:tcW w:w="1534" w:type="dxa"/>
            <w:shd w:val="clear" w:color="auto" w:fill="FFFFFF" w:themeFill="background1"/>
          </w:tcPr>
          <w:p w14:paraId="066A8EFF">
            <w:pPr>
              <w:spacing w:line="360" w:lineRule="exact"/>
              <w:jc w:val="center"/>
              <w:rPr>
                <w:bCs/>
                <w:lang w:val="en-US"/>
              </w:rPr>
            </w:pPr>
            <w:r>
              <w:rPr>
                <w:bCs/>
                <w:lang w:val="en-US"/>
              </w:rPr>
              <w:t>433.08</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551.28</w:t>
            </w:r>
          </w:p>
        </w:tc>
        <w:tc>
          <w:tcPr>
            <w:tcW w:w="1534" w:type="dxa"/>
            <w:shd w:val="clear" w:color="auto" w:fill="F1F1F1" w:themeFill="background1" w:themeFillShade="F2"/>
          </w:tcPr>
          <w:p w14:paraId="03B251BC">
            <w:pPr>
              <w:spacing w:line="360" w:lineRule="exact"/>
              <w:jc w:val="center"/>
              <w:rPr>
                <w:bCs/>
                <w:lang w:val="en-US"/>
              </w:rPr>
            </w:pPr>
            <w:r>
              <w:rPr>
                <w:bCs/>
                <w:lang w:val="en-US"/>
              </w:rPr>
              <w:t>13782.11</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84.58</w:t>
            </w:r>
          </w:p>
        </w:tc>
        <w:tc>
          <w:tcPr>
            <w:tcW w:w="1534" w:type="dxa"/>
            <w:shd w:val="clear" w:color="auto" w:fill="FFFFFF" w:themeFill="background1"/>
          </w:tcPr>
          <w:p w14:paraId="06740233">
            <w:pPr>
              <w:spacing w:line="360" w:lineRule="exact"/>
              <w:jc w:val="center"/>
              <w:rPr>
                <w:bCs/>
                <w:lang w:val="en-US"/>
              </w:rPr>
            </w:pPr>
            <w:r>
              <w:rPr>
                <w:bCs/>
                <w:lang w:val="en-US"/>
              </w:rPr>
              <w:t>2114.45</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135.53</w:t>
            </w:r>
          </w:p>
        </w:tc>
        <w:tc>
          <w:tcPr>
            <w:tcW w:w="1534" w:type="dxa"/>
            <w:shd w:val="clear" w:color="auto" w:fill="F1F1F1" w:themeFill="background1" w:themeFillShade="F2"/>
          </w:tcPr>
          <w:p w14:paraId="48F08137">
            <w:pPr>
              <w:spacing w:line="360" w:lineRule="exact"/>
              <w:jc w:val="center"/>
              <w:rPr>
                <w:bCs/>
                <w:lang w:val="en-US"/>
              </w:rPr>
            </w:pPr>
            <w:r>
              <w:rPr>
                <w:bCs/>
                <w:lang w:val="en-US"/>
              </w:rPr>
              <w:t>3388.21</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30848"/>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1052.80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92.6%</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1043.7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25475.2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488.82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43.16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90.0%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4.53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2.11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400.24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12.9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5.87%</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61.85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0.192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13782.1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该项目具有良好的经济效益和环境效益。</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9774"/>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30200069"/>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0200069"/>
    <w:rsid w:val="38AD385B"/>
    <w:rsid w:val="434A459D"/>
    <w:rsid w:val="4A520FD4"/>
    <w:rsid w:val="53C230BD"/>
    <w:rsid w:val="627553DA"/>
    <w:rsid w:val="65913850"/>
    <w:rsid w:val="659633B2"/>
    <w:rsid w:val="718E1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paragraph" w:customStyle="1" w:styleId="83">
    <w:name w:val="封面表格"/>
    <w:basedOn w:val="1"/>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455\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20</Pages>
  <Words>3445</Words>
  <Characters>4104</Characters>
  <Lines>76</Lines>
  <Paragraphs>21</Paragraphs>
  <TotalTime>0</TotalTime>
  <ScaleCrop>false</ScaleCrop>
  <LinksUpToDate>false</LinksUpToDate>
  <CharactersWithSpaces>4198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2026-01-26T05:11:00Z</dcterms:created>
  <dc:creator>nothing</dc:creator>
  <cp:lastModifiedBy>芭比隆</cp:lastModifiedBy>
  <dcterms:modified xsi:type="dcterms:W3CDTF">2026-02-25T03:27:40Z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3F10773DE6144F2BA17E72FFF40EDB68_11</vt:lpwstr>
  </property>
  <property fmtid="{D5CDD505-2E9C-101B-9397-08002B2CF9AE}" pid="4" name="KSOTemplateDocerSaveRecord">
    <vt:lpwstr>eyJoZGlkIjoiZTBhNDBlMjY1M2M5ZTA3NWY3NTFkNzFjZGQyYWY3YmQiLCJ1c2VySWQiOiI3NzYyMzU2NDcifQ==</vt:lpwstr>
  </property>
</Properties>
</file>