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新体绿韵·基于低碳健康理念的校园体育空间建造与运维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报告日期：2026年2月21日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项目名称：新体绿韵·基于低碳健康理念的校园体育空间建造与运维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