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88" w:name="_GoBack"/>
      <w:bookmarkEnd w:id="88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2"/>
                <w:w w:val="73"/>
                <w:sz w:val="72"/>
                <w:szCs w:val="72"/>
                <w:fitText w:val="7924" w:id="0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-78"/>
                <w:w w:val="73"/>
                <w:sz w:val="72"/>
                <w:szCs w:val="72"/>
                <w:fitText w:val="7924" w:id="0"/>
              </w:rPr>
              <w:t>告</w:t>
            </w: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</w:p>
          <w:p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/>
          <w:szCs w:val="18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2025年11月16日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_Toc3236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_Toc17849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_Toc17849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_Toc17504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_Toc17504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_Toc3880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_Toc19784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_Toc19784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_Toc8045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_Toc8045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_Toc2978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_Toc18058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_Toc18058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_Toc24814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_Toc24814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_Toc4956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_Toc3695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_Toc24724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_Toc28863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_Toc28863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_Toc31324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_Toc1365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_Toc10856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_Toc28902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_Toc9532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_Toc13818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_Toc27372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_Toc27372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负荷分项统计</w:t>
      </w:r>
      <w:r>
        <w:tab/>
      </w:r>
      <w:r>
        <w:fldChar w:fldCharType="begin"/>
      </w:r>
      <w:r>
        <w:instrText xml:space="preserve"> PAGEREF _Toc1347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逐月负荷表</w:t>
      </w:r>
      <w:r>
        <w:tab/>
      </w:r>
      <w:r>
        <w:fldChar w:fldCharType="begin"/>
      </w:r>
      <w:r>
        <w:instrText xml:space="preserve"> PAGEREF _Toc32424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逐月电耗</w:t>
      </w:r>
      <w:r>
        <w:tab/>
      </w:r>
      <w:r>
        <w:fldChar w:fldCharType="begin"/>
      </w:r>
      <w:r>
        <w:instrText xml:space="preserve"> PAGEREF _Toc7529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_Toc13259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_Toc7780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_Toc1100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_Toc5290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_Toc17341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_Toc25265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_Toc23357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_Toc9109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_Toc24073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_Toc24073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_Toc14310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_Toc916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_Toc30183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_Toc15176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_Toc199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_Toc28508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_Toc28508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_Toc9878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_Toc9878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4" w:name="_Toc3236"/>
      <w:r>
        <w:rPr>
          <w:rFonts w:hint="eastAsia"/>
        </w:rPr>
        <w:t>建筑概况</w:t>
      </w:r>
      <w:bookmarkEnd w:id="14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2068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2" w:name="地下建筑层数"/>
            <w: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27.0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7604.36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2219.76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供冷期:5.1-10.1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17849"/>
      <w:r>
        <w:rPr>
          <w:rFonts w:hint="eastAsia"/>
        </w:rPr>
        <w:t>计算依据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r>
        <w:rPr>
          <w:kern w:val="2"/>
          <w:szCs w:val="24"/>
          <w:lang w:val="en-US"/>
        </w:rPr>
        <w:t>1. 《绿色建筑评价标准》GB/T 50378-2019（2024年版）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5" w:name="_Toc17504"/>
      <w:bookmarkStart w:id="36" w:name="_Toc31856"/>
      <w:bookmarkStart w:id="37" w:name="_Toc25351"/>
      <w:r>
        <w:rPr>
          <w:rFonts w:hint="eastAsia"/>
        </w:rPr>
        <w:t>计算要求</w:t>
      </w:r>
      <w:bookmarkEnd w:id="35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8" w:name="_Toc3880"/>
      <w:bookmarkStart w:id="39" w:name="_Toc20530"/>
      <w:bookmarkStart w:id="40" w:name="_Toc3445"/>
      <w:r>
        <w:rPr>
          <w:rFonts w:hint="eastAsia"/>
          <w:kern w:val="2"/>
          <w:sz w:val="21"/>
        </w:rPr>
        <w:t>计算目标</w:t>
      </w:r>
      <w:bookmarkEnd w:id="38"/>
    </w:p>
    <w:p>
      <w:pPr>
        <w:spacing w:line="360" w:lineRule="auto"/>
        <w:ind w:firstLine="420" w:firstLineChars="200"/>
        <w:rPr>
          <w:szCs w:val="21"/>
          <w:lang w:val="en-US"/>
        </w:rPr>
      </w:pPr>
      <w:bookmarkStart w:id="41" w:name="_Toc30695"/>
      <w:bookmarkStart w:id="42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3" w:name="_Toc19784"/>
      <w:r>
        <w:rPr>
          <w:rFonts w:hint="eastAsia"/>
          <w:kern w:val="2"/>
          <w:sz w:val="21"/>
        </w:rPr>
        <w:t>计算方法</w:t>
      </w:r>
      <w:bookmarkEnd w:id="43"/>
    </w:p>
    <w:p>
      <w:pPr>
        <w:pStyle w:val="3"/>
        <w:ind w:firstLine="420" w:firstLineChars="0"/>
        <w:jc w:val="left"/>
        <w:rPr>
          <w:lang w:val="en-US"/>
        </w:rPr>
      </w:pPr>
      <w:bookmarkStart w:id="44" w:name="_Toc59787735"/>
      <w:bookmarkStart w:id="45" w:name="_Toc58336110"/>
      <w:bookmarkStart w:id="46" w:name="_Toc59800596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>
      <w:pPr>
        <w:pStyle w:val="2"/>
      </w:pPr>
      <w:bookmarkStart w:id="47" w:name="_Toc8045"/>
      <w:r>
        <w:rPr>
          <w:rFonts w:hint="eastAsia"/>
        </w:rPr>
        <w:t>软件介绍</w:t>
      </w:r>
      <w:bookmarkEnd w:id="4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9" w:name="_Toc2978"/>
      <w:r>
        <w:rPr>
          <w:rFonts w:hint="eastAsia"/>
        </w:rPr>
        <w:t>气象数据</w:t>
      </w:r>
      <w:bookmarkEnd w:id="49"/>
    </w:p>
    <w:p>
      <w:pPr>
        <w:pStyle w:val="4"/>
      </w:pPr>
      <w:bookmarkStart w:id="50" w:name="_Toc18058"/>
      <w:r>
        <w:rPr>
          <w:rFonts w:hint="eastAsia"/>
        </w:rPr>
        <w:t>气象地点</w:t>
      </w:r>
      <w:bookmarkEnd w:id="50"/>
    </w:p>
    <w:p>
      <w:pPr>
        <w:pStyle w:val="3"/>
        <w:ind w:firstLine="420"/>
        <w:rPr>
          <w:lang w:val="en-US"/>
        </w:rPr>
      </w:pPr>
      <w:bookmarkStart w:id="51" w:name="气象数据来源"/>
      <w:r>
        <w:t>福建-福州, 《建筑节能气象参数标准》</w:t>
      </w:r>
    </w:p>
    <w:p>
      <w:pPr>
        <w:pStyle w:val="4"/>
      </w:pPr>
      <w:bookmarkStart w:id="52" w:name="_Toc24814"/>
      <w:r>
        <w:rPr>
          <w:rFonts w:hint="eastAsia"/>
        </w:rPr>
        <w:t>逐日干球温度表</w:t>
      </w:r>
      <w:bookmarkEnd w:id="52"/>
    </w:p>
    <w:p>
      <w:pPr>
        <w:pStyle w:val="3"/>
        <w:ind w:firstLine="0" w:firstLineChars="0"/>
        <w:rPr>
          <w:lang w:val="en-US"/>
        </w:rPr>
      </w:pPr>
      <w:bookmarkStart w:id="53" w:name="日均干球温度变化表"/>
      <w:r>
        <w:drawing>
          <wp:inline distT="0" distB="0" distL="0" distR="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4" w:name="_Toc4956"/>
      <w:r>
        <w:rPr>
          <w:rFonts w:hint="eastAsia"/>
        </w:rPr>
        <w:t>逐月辐照量表</w:t>
      </w:r>
      <w:bookmarkEnd w:id="54"/>
    </w:p>
    <w:p>
      <w:pPr>
        <w:pStyle w:val="3"/>
        <w:ind w:firstLine="0" w:firstLineChars="0"/>
        <w:rPr>
          <w:lang w:val="en-US"/>
        </w:rPr>
      </w:pPr>
      <w:bookmarkStart w:id="55" w:name="逐月辐照量图表"/>
      <w:r>
        <w:drawing>
          <wp:inline distT="0" distB="0" distL="0" distR="0">
            <wp:extent cx="5667375" cy="23907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6" w:name="_Toc3695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57" w:name="_Toc24724"/>
      <w:bookmarkStart w:id="58" w:name="气象峰值工况"/>
      <w:r>
        <w:t>围护结构</w:t>
      </w:r>
      <w:bookmarkEnd w:id="57"/>
    </w:p>
    <w:p>
      <w:pPr>
        <w:pStyle w:val="4"/>
        <w:widowControl w:val="0"/>
        <w:jc w:val="both"/>
      </w:pPr>
      <w:bookmarkStart w:id="59" w:name="_Toc28863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60" w:name="_Toc31324"/>
      <w:r>
        <w:t>围护结构作法简要说明</w:t>
      </w:r>
      <w:bookmarkEnd w:id="6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6CEF11-38+9A+6C—120系列隐框幕墙单元(14) (K=2.089)：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传热系数2.089W/㎡.K，窗太阳得热系数0.247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断热铝合金--6中透光双银Low-E玻璃+9Ar+6透明玻璃+9Ar+6透明玻璃(2) (K=1.540)：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传热系数1.540W/㎡.K，窗太阳得热系数0.250</w:t>
      </w:r>
    </w:p>
    <w:p>
      <w:pPr>
        <w:pStyle w:val="2"/>
        <w:widowControl w:val="0"/>
        <w:jc w:val="both"/>
        <w:rPr>
          <w:color w:val="000000"/>
        </w:rPr>
      </w:pPr>
      <w:bookmarkStart w:id="61" w:name="_Toc1365"/>
      <w:r>
        <w:rPr>
          <w:color w:val="000000"/>
        </w:rPr>
        <w:t>围护结构概况</w:t>
      </w:r>
      <w:bookmarkEnd w:id="61"/>
    </w:p>
    <w:p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5.30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10856"/>
      <w:r>
        <w:rPr>
          <w:color w:val="000000"/>
        </w:rPr>
        <w:t>设计建筑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28902"/>
      <w:r>
        <w:rPr>
          <w:color w:val="000000"/>
        </w:rPr>
        <w:t>房间类型</w:t>
      </w:r>
      <w:bookmarkEnd w:id="6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65" w:name="_Toc9532"/>
      <w:r>
        <w:rPr>
          <w:color w:val="000000"/>
        </w:rPr>
        <w:t>系统类型</w:t>
      </w:r>
      <w:bookmarkEnd w:id="65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中央空调-全空气变风量(VAV)系统</w:t>
            </w:r>
          </w:p>
        </w:tc>
        <w:tc>
          <w:tcPr>
            <w:vAlign w:val="center"/>
          </w:tcPr>
          <w:p>
            <w:r>
              <w:t>1467.44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13818"/>
      <w:r>
        <w:rPr>
          <w:color w:val="000000"/>
        </w:rPr>
        <w:t>制冷系统</w:t>
      </w:r>
      <w:bookmarkEnd w:id="66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12.1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29291</w:t>
            </w:r>
          </w:p>
        </w:tc>
        <w:tc>
          <w:tcPr>
            <w:vAlign w:val="center"/>
          </w:tcPr>
          <w:p>
            <w:r>
              <w:t>435</w:t>
            </w:r>
          </w:p>
        </w:tc>
        <w:tc>
          <w:tcPr>
            <w:vAlign w:val="center"/>
          </w:tcPr>
          <w:p>
            <w:r>
              <w:t>7323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4263</w:t>
            </w:r>
          </w:p>
        </w:tc>
        <w:tc>
          <w:tcPr>
            <w:vAlign w:val="center"/>
          </w:tcPr>
          <w:p>
            <w:r>
              <w:t>5090</w:t>
            </w:r>
          </w:p>
        </w:tc>
        <w:tc>
          <w:tcPr>
            <w:vAlign w:val="center"/>
          </w:tcPr>
          <w:p>
            <w:r>
              <w:t>1305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79415</w:t>
            </w:r>
          </w:p>
        </w:tc>
        <w:tc>
          <w:tcPr>
            <w:vAlign w:val="center"/>
          </w:tcPr>
          <w:p>
            <w:r>
              <w:t>684</w:t>
            </w:r>
          </w:p>
        </w:tc>
        <w:tc>
          <w:tcPr>
            <w:vAlign w:val="center"/>
          </w:tcPr>
          <w:p>
            <w:r>
              <w:t>19715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6703</w:t>
            </w:r>
          </w:p>
        </w:tc>
        <w:tc>
          <w:tcPr>
            <w:vAlign w:val="center"/>
          </w:tcPr>
          <w:p>
            <w:r>
              <w:t>8003</w:t>
            </w:r>
          </w:p>
        </w:tc>
        <w:tc>
          <w:tcPr>
            <w:vAlign w:val="center"/>
          </w:tcPr>
          <w:p>
            <w:r>
              <w:t>2052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108706</w:t>
            </w:r>
          </w:p>
        </w:tc>
        <w:tc>
          <w:tcPr>
            <w:vAlign w:val="center"/>
          </w:tcPr>
          <w:p>
            <w:r>
              <w:t>1119</w:t>
            </w:r>
          </w:p>
        </w:tc>
        <w:tc>
          <w:tcPr>
            <w:vAlign w:val="center"/>
          </w:tcPr>
          <w:p>
            <w:r>
              <w:t>27038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10966</w:t>
            </w:r>
          </w:p>
        </w:tc>
        <w:tc>
          <w:tcPr>
            <w:vAlign w:val="center"/>
          </w:tcPr>
          <w:p>
            <w:r>
              <w:t>13092</w:t>
            </w:r>
          </w:p>
        </w:tc>
        <w:tc>
          <w:tcPr>
            <w:vAlign w:val="center"/>
          </w:tcPr>
          <w:p>
            <w:r>
              <w:t>3357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7" w:name="_Toc27372"/>
      <w:r>
        <w:rPr>
          <w:color w:val="000000"/>
        </w:rPr>
        <w:t>空调风机</w:t>
      </w:r>
      <w:bookmarkEnd w:id="67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全空气机组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1119</w:t>
            </w:r>
          </w:p>
        </w:tc>
        <w:tc>
          <w:tcPr>
            <w:vAlign w:val="center"/>
          </w:tcPr>
          <w:p>
            <w:r>
              <w:t>277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1119</w:t>
            </w:r>
          </w:p>
        </w:tc>
        <w:tc>
          <w:tcPr>
            <w:vAlign w:val="center"/>
          </w:tcPr>
          <w:p>
            <w:r>
              <w:t>277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553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1347"/>
      <w:r>
        <w:rPr>
          <w:color w:val="000000"/>
        </w:rPr>
        <w:t>负荷分项统计</w:t>
      </w:r>
      <w:bookmarkEnd w:id="6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-1.30</w:t>
            </w:r>
          </w:p>
        </w:tc>
        <w:tc>
          <w:tcPr>
            <w:vAlign w:val="center"/>
          </w:tcPr>
          <w:p>
            <w:r>
              <w:t>51.65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9" w:name="_Toc32424"/>
      <w:r>
        <w:t>逐月负荷表</w:t>
      </w:r>
      <w:bookmarkEnd w:id="6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106.042</w:t>
            </w:r>
          </w:p>
        </w:tc>
        <w:tc>
          <w:tcPr>
            <w:vAlign w:val="center"/>
          </w:tcPr>
          <w:p>
            <w:r>
              <w:t>5月28日16时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134.378</w:t>
            </w:r>
          </w:p>
        </w:tc>
        <w:tc>
          <w:tcPr>
            <w:vAlign w:val="center"/>
          </w:tcPr>
          <w:p>
            <w:r>
              <w:t>6月17日8时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151.835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148.803</w:t>
            </w:r>
          </w:p>
        </w:tc>
        <w:tc>
          <w:tcPr>
            <w:vAlign w:val="center"/>
          </w:tcPr>
          <w:p>
            <w:r>
              <w:t>8月12日8时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133.276</w:t>
            </w:r>
          </w:p>
        </w:tc>
        <w:tc>
          <w:tcPr>
            <w:vAlign w:val="center"/>
          </w:tcPr>
          <w:p>
            <w:r>
              <w:t>9月9日8时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0" w:name="_Toc7529"/>
      <w:r>
        <w:t>逐月电耗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1" w:name="_Toc13259"/>
      <w:r>
        <w:rPr>
          <w:color w:val="000000"/>
        </w:rPr>
        <w:t>参照建筑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7780"/>
      <w:r>
        <w:rPr>
          <w:color w:val="000000"/>
        </w:rPr>
        <w:t>房间类型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3" w:name="_Toc1100"/>
      <w:r>
        <w:rPr>
          <w:color w:val="000000"/>
        </w:rPr>
        <w:t>系统类型</w:t>
      </w:r>
      <w:bookmarkEnd w:id="73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中央空调-全空气定风量(CAV)系统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5290"/>
      <w:r>
        <w:rPr>
          <w:color w:val="000000"/>
        </w:rPr>
        <w:t>制冷系统</w:t>
      </w:r>
      <w:bookmarkEnd w:id="7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167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129460</w:t>
            </w:r>
          </w:p>
        </w:tc>
        <w:tc>
          <w:tcPr>
            <w:vAlign w:val="center"/>
          </w:tcPr>
          <w:p>
            <w:r>
              <w:t>5.65</w:t>
            </w:r>
          </w:p>
        </w:tc>
        <w:tc>
          <w:tcPr>
            <w:vAlign w:val="center"/>
          </w:tcPr>
          <w:p>
            <w:r>
              <w:t>22913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22913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167.31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198.88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5303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167.31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198.88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5303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167.31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5024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167.31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5024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167.31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1226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5" w:name="_Toc17341"/>
      <w:r>
        <w:rPr>
          <w:color w:val="000000"/>
        </w:rPr>
        <w:t>空调风机</w:t>
      </w:r>
      <w:bookmarkEnd w:id="75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全空气机组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854"/>
        <w:gridCol w:w="1086"/>
        <w:gridCol w:w="1431"/>
        <w:gridCol w:w="1431"/>
        <w:gridCol w:w="1431"/>
        <w:gridCol w:w="14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22437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10546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13140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3867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657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819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13959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25265"/>
      <w:r>
        <w:rPr>
          <w:color w:val="000000"/>
        </w:rPr>
        <w:t>负荷分项统计</w:t>
      </w:r>
      <w:bookmarkEnd w:id="7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61.51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7" w:name="_Toc23357"/>
      <w:r>
        <w:t>逐月负荷表</w:t>
      </w:r>
      <w:bookmarkEnd w:id="7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118.654</w:t>
            </w:r>
          </w:p>
        </w:tc>
        <w:tc>
          <w:tcPr>
            <w:vAlign w:val="center"/>
          </w:tcPr>
          <w:p>
            <w:r>
              <w:t>5月27日15时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156.485</w:t>
            </w:r>
          </w:p>
        </w:tc>
        <w:tc>
          <w:tcPr>
            <w:vAlign w:val="center"/>
          </w:tcPr>
          <w:p>
            <w:r>
              <w:t>6月17日8时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167.971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160.087</w:t>
            </w:r>
          </w:p>
        </w:tc>
        <w:tc>
          <w:tcPr>
            <w:vAlign w:val="center"/>
          </w:tcPr>
          <w:p>
            <w:r>
              <w:t>8月12日8时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24899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140.661</w:t>
            </w:r>
          </w:p>
        </w:tc>
        <w:tc>
          <w:tcPr>
            <w:vAlign w:val="center"/>
          </w:tcPr>
          <w:p>
            <w:r>
              <w:t>9月9日8时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8" w:name="_Toc9109"/>
      <w:r>
        <w:t>逐月电耗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24073"/>
      <w:r>
        <w:rPr>
          <w:color w:val="000000"/>
        </w:rPr>
        <w:t>计算结果</w:t>
      </w:r>
      <w:bookmarkEnd w:id="79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51.65</w:t>
            </w:r>
            <w:bookmarkEnd w:id="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61.51</w:t>
            </w:r>
            <w:bookmarkEnd w:id="3"/>
            <w:bookmarkEnd w:id="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16.03%</w:t>
            </w:r>
            <w:bookmarkEnd w:id="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51.65</w:t>
            </w:r>
            <w:bookmarkEnd w:id="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61.51</w:t>
            </w:r>
            <w:bookmarkEnd w:id="1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16.03%</w:t>
            </w:r>
            <w:bookmarkEnd w:id="1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1.30</w:t>
            </w:r>
            <w:bookmarkEnd w:id="1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1.30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12.85</w:t>
            </w:r>
            <w:bookmarkEnd w:id="1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10.89</w:t>
            </w:r>
            <w:bookmarkEnd w:id="1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-57.99%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5.21</w:t>
            </w:r>
            <w:bookmarkEnd w:id="1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2.52</w:t>
            </w:r>
            <w:bookmarkEnd w:id="1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6.22</w:t>
            </w:r>
            <w:bookmarkEnd w:id="2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2.39</w:t>
            </w:r>
            <w:bookmarkEnd w:id="2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1.60</w:t>
            </w:r>
            <w:bookmarkEnd w:id="2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0.58</w:t>
            </w:r>
            <w:bookmarkEnd w:id="2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25.87</w:t>
            </w:r>
            <w:bookmarkEnd w:id="2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16.38</w:t>
            </w:r>
            <w:bookmarkEnd w:id="2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41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96.08%</w:t>
            </w:r>
            <w:bookmarkEnd w:id="4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0.26</w:t>
            </w:r>
            <w:bookmarkEnd w:id="4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6.63</w:t>
            </w:r>
            <w:bookmarkEnd w:id="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0.26</w:t>
            </w:r>
            <w:bookmarkEnd w:id="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6.63</w:t>
            </w:r>
            <w:bookmarkEnd w:id="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26.13</w:t>
            </w:r>
            <w:bookmarkEnd w:id="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23.01</w:t>
            </w:r>
            <w:bookmarkEnd w:id="5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节能率空调供暖风机能耗"/>
            <w:r>
              <w:rPr>
                <w:rFonts w:hint="eastAsia"/>
                <w:lang w:val="en-US"/>
              </w:rPr>
              <w:t>-13.59%</w:t>
            </w:r>
            <w:bookmarkEnd w:id="80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14310"/>
      <w:r>
        <w:rPr>
          <w:color w:val="000000"/>
        </w:rPr>
        <w:t>绿色建筑性能评估得分</w:t>
      </w:r>
      <w:bookmarkEnd w:id="81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-13.59%</w:t>
            </w:r>
            <w:bookmarkEnd w:id="0"/>
          </w:p>
        </w:tc>
        <w:tc>
          <w:tcPr>
            <w:tcW w:w="706" w:type="dxa"/>
            <w:vAlign w:val="center"/>
          </w:tcPr>
          <w:p>
            <w:r>
              <w:t>0</w:t>
            </w:r>
            <w:bookmarkEnd w:id="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《绿色建筑评价标准》GB/T 50378-2019（2024年版）</w:t>
            </w:r>
            <w:bookmarkEnd w:id="62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38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006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0481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82" w:name="_Toc916"/>
      <w:r>
        <w:rPr>
          <w:color w:val="000000"/>
        </w:rPr>
        <w:t>附录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30183"/>
      <w:r>
        <w:rPr>
          <w:color w:val="000000"/>
        </w:rPr>
        <w:t>工作日/节假日人员逐时在室率(%)</w:t>
      </w:r>
      <w:bookmarkEnd w:id="83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84" w:name="_Toc15176"/>
      <w:r>
        <w:t>工作日/节假日照明开关时间表(%)</w:t>
      </w:r>
      <w:bookmarkEnd w:id="84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5" w:name="_Toc199"/>
      <w:r>
        <w:t>工作日/节假日设备逐时使用率(%)</w:t>
      </w:r>
      <w:bookmarkEnd w:id="85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6" w:name="_Toc28508"/>
      <w:r>
        <w:t>工作日/节假日空调系统运行时间表(1:开,0:关)</w:t>
      </w:r>
      <w:bookmarkEnd w:id="86"/>
    </w:p>
    <w:p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7" w:name="_Toc9878"/>
      <w:r>
        <w:t>工作日/节假日新风运行时间表(%)</w:t>
      </w:r>
      <w:bookmarkEnd w:id="87"/>
    </w:p>
    <w:p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6B7672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166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23</Pages>
  <Words>8197</Words>
  <Characters>11980</Characters>
  <Lines>47</Lines>
  <Paragraphs>13</Paragraphs>
  <TotalTime>0</TotalTime>
  <ScaleCrop>false</ScaleCrop>
  <LinksUpToDate>false</LinksUpToDate>
  <CharactersWithSpaces>12231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2025-11-16T13:05:00Z</dcterms:created>
  <dc:creator>半江芦苇</dc:creator>
  <cp:lastModifiedBy>半江芦苇</cp:lastModifiedBy>
  <dcterms:modified xsi:type="dcterms:W3CDTF">2025-11-16T13:06:01Z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