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第一章 总则</w:t>
      </w:r>
    </w:p>
    <w:p>
      <w:pPr>
        <w:rPr>
          <w:rFonts w:hint="eastAsia"/>
        </w:rPr>
      </w:pPr>
      <w:r>
        <w:rPr>
          <w:rFonts w:hint="eastAsia"/>
        </w:rPr>
        <w:t>1.1 评价目的与依据</w:t>
      </w:r>
    </w:p>
    <w:p>
      <w:pPr>
        <w:rPr>
          <w:rFonts w:hint="eastAsia"/>
        </w:rPr>
      </w:pPr>
      <w:r>
        <w:rPr>
          <w:rFonts w:hint="eastAsia"/>
        </w:rPr>
        <w:t>本报告旨在依据《中华人民共和国环境保护法》、《建设项目环境保护管理条例》、《绿色建筑评价标准》（GB/T 50378）、《声环境质量标准》（GB 3096）等国家及地方相关法律法规、标准规范，对“筑绿未来”项目在设计阶段可能产生的环境影响进行系统预测与评估，并提出相应的污染防治与生态保护措施，为项目决策、设计优化及环境管理提供科学依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1.2 评价范围与重点</w:t>
      </w:r>
    </w:p>
    <w:p>
      <w:pPr>
        <w:rPr>
          <w:rFonts w:hint="eastAsia"/>
        </w:rPr>
      </w:pPr>
      <w:r>
        <w:rPr>
          <w:rFonts w:hint="eastAsia"/>
        </w:rPr>
        <w:t>评价范围涵盖项目场地及周边200米范围内的环境区域。评价重点包括：施工期的噪声、扬尘、废水及固体废物影响；运营期的建筑能耗与碳排放、室内外声环境、光环境、热环境、室内空气质量及水资源利用等。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1.3 环境功能区划与标准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环境空气： 执行《环境空气质量标准》（GB 3095）二级标准。</w:t>
      </w:r>
    </w:p>
    <w:p>
      <w:pPr>
        <w:rPr>
          <w:rFonts w:hint="eastAsia"/>
        </w:rPr>
      </w:pPr>
      <w:r>
        <w:rPr>
          <w:rFonts w:hint="eastAsia"/>
        </w:rPr>
        <w:t>声环境： 项目区属 2类声环境功能区，执行《声环境质量标准》（GB 3096）昼间60dB(A)、夜间50dB(A)的限值。</w:t>
      </w:r>
    </w:p>
    <w:p>
      <w:pPr>
        <w:rPr>
          <w:rFonts w:hint="eastAsia"/>
        </w:rPr>
      </w:pPr>
      <w:r>
        <w:rPr>
          <w:rFonts w:hint="eastAsia"/>
        </w:rPr>
        <w:t>地表水： 执行《地表水环境质量标准》（GB 3838）相关标准。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第二章 项目概况与工程分析</w:t>
      </w:r>
    </w:p>
    <w:p>
      <w:pPr>
        <w:rPr>
          <w:rFonts w:hint="eastAsia"/>
        </w:rPr>
      </w:pPr>
      <w:r>
        <w:rPr>
          <w:rFonts w:hint="eastAsia"/>
        </w:rPr>
        <w:t>2.1 项目基本情况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建设地点： 福建省福州市长乐区高校教育园区。</w:t>
      </w:r>
    </w:p>
    <w:p>
      <w:pPr>
        <w:rPr>
          <w:rFonts w:hint="eastAsia"/>
        </w:rPr>
      </w:pPr>
      <w:r>
        <w:rPr>
          <w:rFonts w:hint="eastAsia"/>
        </w:rPr>
        <w:t>建设内容： 新建两栋绿色校园建筑，包括一栋7层小学楼（建筑面积11926㎡）和一栋6层（含地下一层）办公楼/综合楼（地上面积2068㎡）。</w:t>
      </w:r>
    </w:p>
    <w:p>
      <w:pPr>
        <w:rPr>
          <w:rFonts w:hint="eastAsia"/>
        </w:rPr>
      </w:pPr>
      <w:r>
        <w:rPr>
          <w:rFonts w:hint="eastAsia"/>
        </w:rPr>
        <w:t>设计理念： 遵循“被动优先、主动优化、智慧运维”原则，集成绿色低碳技术。</w:t>
      </w:r>
    </w:p>
    <w:p>
      <w:pPr>
        <w:rPr>
          <w:rFonts w:hint="eastAsia"/>
        </w:rPr>
      </w:pPr>
      <w:r>
        <w:rPr>
          <w:rFonts w:hint="eastAsia"/>
        </w:rPr>
        <w:t>2.2 主要污染源及生态影响分析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施工期： 主要为施工机械噪声、土方开挖扬尘、施工废水、建筑垃圾及对原地表植被的短期破坏。</w:t>
      </w:r>
    </w:p>
    <w:p>
      <w:pPr>
        <w:rPr>
          <w:rFonts w:hint="eastAsia"/>
        </w:rPr>
      </w:pPr>
      <w:r>
        <w:rPr>
          <w:rFonts w:hint="eastAsia"/>
        </w:rPr>
        <w:t>运营期：</w:t>
      </w:r>
    </w:p>
    <w:p>
      <w:pPr>
        <w:rPr>
          <w:rFonts w:hint="eastAsia"/>
        </w:rPr>
      </w:pPr>
      <w:r>
        <w:rPr>
          <w:rFonts w:hint="eastAsia"/>
        </w:rPr>
        <w:t>能源消耗与碳排放： 建筑运行能耗（电力为主）是主要碳排放源。根据《绿色建筑全生命期碳排放计算报告》，项目全生命周期总碳排放量为5362.912吨CO₂e，其中运行阶段占比最高（71.631%）。</w:t>
      </w:r>
    </w:p>
    <w:p>
      <w:pPr>
        <w:rPr>
          <w:rFonts w:hint="eastAsia"/>
        </w:rPr>
      </w:pPr>
      <w:r>
        <w:rPr>
          <w:rFonts w:hint="eastAsia"/>
        </w:rPr>
        <w:t>噪声： 主要来自周边道路交通噪声、校内活动噪声及空调等设备噪声。</w:t>
      </w:r>
    </w:p>
    <w:p>
      <w:pPr>
        <w:rPr>
          <w:rFonts w:hint="eastAsia"/>
        </w:rPr>
      </w:pPr>
      <w:r>
        <w:rPr>
          <w:rFonts w:hint="eastAsia"/>
        </w:rPr>
        <w:t>光污染： 建筑玻璃幕墙可能产生的反射眩光。</w:t>
      </w:r>
    </w:p>
    <w:p>
      <w:pPr>
        <w:rPr>
          <w:rFonts w:hint="eastAsia"/>
        </w:rPr>
      </w:pPr>
      <w:r>
        <w:rPr>
          <w:rFonts w:hint="eastAsia"/>
        </w:rPr>
        <w:t>水环境： 生活污水排放、雨水径流。</w:t>
      </w:r>
    </w:p>
    <w:p>
      <w:pPr>
        <w:rPr>
          <w:rFonts w:hint="eastAsia"/>
        </w:rPr>
      </w:pPr>
      <w:r>
        <w:rPr>
          <w:rFonts w:hint="eastAsia"/>
        </w:rPr>
        <w:t>固体废物： 生活垃圾。</w:t>
      </w:r>
    </w:p>
    <w:p>
      <w:pPr>
        <w:rPr>
          <w:rFonts w:hint="eastAsia"/>
        </w:rPr>
      </w:pPr>
      <w:r>
        <w:rPr>
          <w:rFonts w:hint="eastAsia"/>
        </w:rPr>
        <w:t>热环境： 建筑与硬质铺装可能加剧局部热岛效应。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第三章 环境质量现状调查与评价</w:t>
      </w:r>
    </w:p>
    <w:p>
      <w:pPr>
        <w:rPr>
          <w:rFonts w:hint="eastAsia"/>
        </w:rPr>
      </w:pPr>
      <w:r>
        <w:rPr>
          <w:rFonts w:hint="eastAsia"/>
        </w:rPr>
        <w:t>3.1 声环境现状与预测评价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现状： 项目选址于校园环境，总体声环境背景值较好。</w:t>
      </w:r>
    </w:p>
    <w:p>
      <w:pPr>
        <w:rPr>
          <w:rFonts w:hint="eastAsia"/>
        </w:rPr>
      </w:pPr>
      <w:r>
        <w:rPr>
          <w:rFonts w:hint="eastAsia"/>
        </w:rPr>
        <w:t>预测与模拟： 根据《室外噪声模拟分析报告》，采用SEDU2025软件模拟显示，办公楼昼间最大噪声值为61 dB(A)，略超过2类区标准限值（60 dB(A)），但满足3类区标准；夜间噪声值（38 dB(A)）达标。小学楼噪声模拟结果满足标准。</w:t>
      </w:r>
    </w:p>
    <w:p>
      <w:pPr>
        <w:rPr>
          <w:rFonts w:hint="eastAsia"/>
        </w:rPr>
      </w:pPr>
      <w:r>
        <w:rPr>
          <w:rFonts w:hint="eastAsia"/>
        </w:rPr>
        <w:t>评价结论： 项目建成后，办公楼区域昼间声环境质量将不能稳定满足2类区标准要求，需采取优化措施。小学楼声环境达标。</w:t>
      </w:r>
    </w:p>
    <w:p>
      <w:pPr>
        <w:rPr>
          <w:rFonts w:hint="eastAsia"/>
        </w:rPr>
      </w:pPr>
      <w:r>
        <w:rPr>
          <w:rFonts w:hint="eastAsia"/>
        </w:rPr>
        <w:t>3.2 光环境影响分析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分析： 根据《玻璃幕墙光污染分析报告》，采用Sun软件对13个典型日进行模拟。</w:t>
      </w:r>
    </w:p>
    <w:p>
      <w:pPr>
        <w:rPr>
          <w:rFonts w:hint="eastAsia"/>
        </w:rPr>
      </w:pPr>
      <w:r>
        <w:rPr>
          <w:rFonts w:hint="eastAsia"/>
        </w:rPr>
        <w:t>结论： 玻璃幕墙反射光对周边建筑窗台的连续滞留时间为0分钟，对道路的影响长度最大仅3米（特定条件），各项指标均满足《玻璃幕墙光学性能》（GB/T 18091）等相关规范限值，不会对周边交通和居住环境造成有害光污染。</w:t>
      </w:r>
    </w:p>
    <w:p>
      <w:pPr>
        <w:rPr>
          <w:rFonts w:hint="eastAsia"/>
        </w:rPr>
      </w:pPr>
      <w:r>
        <w:rPr>
          <w:rFonts w:hint="eastAsia"/>
        </w:rPr>
        <w:t>3.3 风环境与热环境影响分析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风环境： 根据多份《室外风环境模拟分析报告》CFD模拟结果，项目在冬、夏、过渡季典型气象条件下，人行区风速、风速放大系数、建筑风压差等指标均满足《绿色建筑评价标准》要求，有利于室外行走舒适和建筑自然通风，无不良风环境问题。</w:t>
      </w:r>
    </w:p>
    <w:p>
      <w:pPr>
        <w:rPr>
          <w:rFonts w:hint="eastAsia"/>
        </w:rPr>
      </w:pPr>
      <w:r>
        <w:rPr>
          <w:rFonts w:hint="eastAsia"/>
        </w:rPr>
        <w:t>热岛强度： 根据《降低热岛强度措施计算书》，项目通过100%的车道遮阴和100%的屋顶遮阴（绿化与光伏），有效降低了硬质下垫面温度。但活动场地遮阴率仅为3.1%，未达到公共建筑10%的评分要求，存在局部热舒适不佳的潜在影响。</w:t>
      </w:r>
    </w:p>
    <w:p>
      <w:pPr>
        <w:rPr>
          <w:rFonts w:hint="eastAsia"/>
        </w:rPr>
      </w:pPr>
      <w:r>
        <w:rPr>
          <w:rFonts w:hint="eastAsia"/>
        </w:rPr>
        <w:t>3.4 室内环境质量预评估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空气质量： 《污染物浓度预评估分析》显示，室内甲醛、苯、TVOC、PM2.5等主要污染物浓度预评估值均显著低于国家标准限值，降幅达65%以上，满足绿色建筑二、三星级技术要求。</w:t>
      </w:r>
    </w:p>
    <w:p>
      <w:pPr>
        <w:rPr>
          <w:rFonts w:hint="eastAsia"/>
        </w:rPr>
      </w:pPr>
      <w:r>
        <w:rPr>
          <w:rFonts w:hint="eastAsia"/>
        </w:rPr>
        <w:t>声环境： 《室内噪声级模拟分析报告》表明，主要功能房间室内噪声级满足《民用建筑隔声设计规范》低限要求，部分达到高要求平均值。</w:t>
      </w:r>
    </w:p>
    <w:p>
      <w:pPr>
        <w:rPr>
          <w:rFonts w:hint="eastAsia"/>
        </w:rPr>
      </w:pPr>
      <w:r>
        <w:rPr>
          <w:rFonts w:hint="eastAsia"/>
        </w:rPr>
        <w:t>热湿环境： 《室内舒适温度达标比例报告》显示，在自然通风与复合通风工况下，主要功能房间热舒适达标比例约为60.83%。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第四章 环境保护措施及其可行性论证</w:t>
      </w:r>
    </w:p>
    <w:p>
      <w:pPr>
        <w:rPr>
          <w:rFonts w:hint="eastAsia"/>
        </w:rPr>
      </w:pPr>
      <w:r>
        <w:rPr>
          <w:rFonts w:hint="eastAsia"/>
        </w:rPr>
        <w:t>4.1 施工期污染防治措施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噪声： 选用低噪声设备，设置围挡，合理安排高噪声作业时间。</w:t>
      </w:r>
    </w:p>
    <w:p>
      <w:pPr>
        <w:rPr>
          <w:rFonts w:hint="eastAsia"/>
        </w:rPr>
      </w:pPr>
      <w:r>
        <w:rPr>
          <w:rFonts w:hint="eastAsia"/>
        </w:rPr>
        <w:t>扬尘： 落实洒水、覆盖、密闭运输等抑尘措施。</w:t>
      </w:r>
    </w:p>
    <w:p>
      <w:pPr>
        <w:rPr>
          <w:rFonts w:hint="eastAsia"/>
        </w:rPr>
      </w:pPr>
      <w:r>
        <w:rPr>
          <w:rFonts w:hint="eastAsia"/>
        </w:rPr>
        <w:t>废水： 施工废水经沉淀处理后回用。</w:t>
      </w:r>
    </w:p>
    <w:p>
      <w:pPr>
        <w:rPr>
          <w:rFonts w:hint="eastAsia"/>
        </w:rPr>
      </w:pPr>
      <w:r>
        <w:rPr>
          <w:rFonts w:hint="eastAsia"/>
        </w:rPr>
        <w:t>固废： 建筑垃圾分类回收，及时清运。</w:t>
      </w:r>
    </w:p>
    <w:p>
      <w:pPr>
        <w:rPr>
          <w:rFonts w:hint="eastAsia"/>
        </w:rPr>
      </w:pPr>
      <w:r>
        <w:rPr>
          <w:rFonts w:hint="eastAsia"/>
        </w:rPr>
        <w:t>生态： 控制施工范围，施工后及时进行生态恢复。</w:t>
      </w:r>
    </w:p>
    <w:p>
      <w:pPr>
        <w:rPr>
          <w:rFonts w:hint="eastAsia"/>
        </w:rPr>
      </w:pPr>
      <w:r>
        <w:rPr>
          <w:rFonts w:hint="eastAsia"/>
        </w:rPr>
        <w:t>4.2 运营期环境保护与减排措施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节能降碳：</w:t>
      </w:r>
    </w:p>
    <w:p>
      <w:pPr>
        <w:rPr>
          <w:rFonts w:hint="eastAsia"/>
        </w:rPr>
      </w:pPr>
      <w:r>
        <w:rPr>
          <w:rFonts w:hint="eastAsia"/>
        </w:rPr>
        <w:t>被动式设计： 采用高性能围护结构（节能率8.28%），优化窗墙比与遮阳。</w:t>
      </w:r>
    </w:p>
    <w:p>
      <w:pPr>
        <w:rPr>
          <w:rFonts w:hint="eastAsia"/>
        </w:rPr>
      </w:pPr>
      <w:r>
        <w:rPr>
          <w:rFonts w:hint="eastAsia"/>
        </w:rPr>
        <w:t>主动优化： 选用高效空调系统（空调系统节能率17.97%）、节能灯具。</w:t>
      </w:r>
    </w:p>
    <w:p>
      <w:pPr>
        <w:rPr>
          <w:rFonts w:hint="eastAsia"/>
        </w:rPr>
      </w:pPr>
      <w:r>
        <w:rPr>
          <w:rFonts w:hint="eastAsia"/>
        </w:rPr>
        <w:t>能源替代： 安装太阳能光伏系统（BIPV），总装机容量约92.52kW，运营期预计减排CO₂约1062.8吨。</w:t>
      </w:r>
    </w:p>
    <w:p>
      <w:pPr>
        <w:rPr>
          <w:rFonts w:hint="eastAsia"/>
        </w:rPr>
      </w:pPr>
      <w:r>
        <w:rPr>
          <w:rFonts w:hint="eastAsia"/>
        </w:rPr>
        <w:t>智慧管理： 建立建筑能耗监测与智慧运维平台。</w:t>
      </w:r>
    </w:p>
    <w:p>
      <w:pPr>
        <w:rPr>
          <w:rFonts w:hint="eastAsia"/>
        </w:rPr>
      </w:pPr>
      <w:r>
        <w:rPr>
          <w:rFonts w:hint="eastAsia"/>
        </w:rPr>
        <w:t>噪声控制：</w:t>
      </w:r>
    </w:p>
    <w:p>
      <w:pPr>
        <w:rPr>
          <w:rFonts w:hint="eastAsia"/>
        </w:rPr>
      </w:pPr>
      <w:r>
        <w:rPr>
          <w:rFonts w:hint="eastAsia"/>
        </w:rPr>
        <w:t>规划降噪： 优化总平面布局，将办公楼敏感功能区域远离主干道。</w:t>
      </w:r>
    </w:p>
    <w:p>
      <w:pPr>
        <w:rPr>
          <w:rFonts w:hint="eastAsia"/>
        </w:rPr>
      </w:pPr>
      <w:r>
        <w:rPr>
          <w:rFonts w:hint="eastAsia"/>
        </w:rPr>
        <w:t>技术降噪： 建议对办公楼临路侧加强建筑隔声构造（如采用隔声窗），或设置绿化隔声带。</w:t>
      </w:r>
    </w:p>
    <w:p>
      <w:pPr>
        <w:rPr>
          <w:rFonts w:hint="eastAsia"/>
        </w:rPr>
      </w:pPr>
      <w:r>
        <w:rPr>
          <w:rFonts w:hint="eastAsia"/>
        </w:rPr>
        <w:t>光污染控制： 已通过幕墙材料与角度设计有效控制反射光，措施可行。</w:t>
      </w:r>
    </w:p>
    <w:p>
      <w:pPr>
        <w:rPr>
          <w:rFonts w:hint="eastAsia"/>
        </w:rPr>
      </w:pPr>
      <w:r>
        <w:rPr>
          <w:rFonts w:hint="eastAsia"/>
        </w:rPr>
        <w:t>热岛缓解： 必须优化景观设计，大幅提升活动场地的遮阴面积（如增加乔木、遮阳棚），使遮阴率至少达到10%以上。</w:t>
      </w:r>
    </w:p>
    <w:p>
      <w:pPr>
        <w:rPr>
          <w:rFonts w:hint="eastAsia"/>
        </w:rPr>
      </w:pPr>
      <w:r>
        <w:rPr>
          <w:rFonts w:hint="eastAsia"/>
        </w:rPr>
        <w:t>水资源利用： 采用节水器具，建立雨水回收系统，用于绿化灌溉与道路冲洗。</w:t>
      </w:r>
    </w:p>
    <w:p>
      <w:pPr>
        <w:rPr>
          <w:rFonts w:hint="eastAsia"/>
        </w:rPr>
      </w:pPr>
      <w:r>
        <w:rPr>
          <w:rFonts w:hint="eastAsia"/>
        </w:rPr>
        <w:t>室内环境保障： 选用绿色建材，优化自然通风与机械新风过滤系统。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第五章 环境经济损益分析</w:t>
      </w:r>
    </w:p>
    <w:p>
      <w:pPr>
        <w:rPr>
          <w:rFonts w:hint="eastAsia"/>
        </w:rPr>
      </w:pPr>
      <w:r>
        <w:rPr>
          <w:rFonts w:hint="eastAsia"/>
        </w:rPr>
        <w:t>项目的绿色建筑增量投资主要用于高性能围护结构、光伏系统、雨水回收、智慧运维平台等。其环境效益显著：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节能效益： 设计建筑碳排放强度为20.32 kgCO₂/(㎡·a)，相对基准建筑降碳率达38.67%。</w:t>
      </w:r>
    </w:p>
    <w:p>
      <w:pPr>
        <w:rPr>
          <w:rFonts w:hint="eastAsia"/>
        </w:rPr>
      </w:pPr>
      <w:r>
        <w:rPr>
          <w:rFonts w:hint="eastAsia"/>
        </w:rPr>
        <w:t>环境效益： 减少化石能源消耗与污染物排放，提升区域声、光、热环境质量，营造健康室内环境。</w:t>
      </w:r>
    </w:p>
    <w:p>
      <w:pPr>
        <w:rPr>
          <w:rFonts w:hint="eastAsia"/>
        </w:rPr>
      </w:pPr>
      <w:r>
        <w:rPr>
          <w:rFonts w:hint="eastAsia"/>
        </w:rPr>
        <w:t>社会效益： 作为绿色校园示范，具有教育、科研与推广价值。</w:t>
      </w:r>
    </w:p>
    <w:p>
      <w:pPr>
        <w:rPr>
          <w:rFonts w:hint="eastAsia"/>
        </w:rPr>
      </w:pPr>
      <w:r>
        <w:rPr>
          <w:rFonts w:hint="eastAsia"/>
        </w:rPr>
        <w:t>虽然光伏系统等个别措施静态投资回收期较长，但全生命周期综合效益突出，符合绿色低碳发展方向。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第六章 环境管理与监测计划</w:t>
      </w:r>
    </w:p>
    <w:p>
      <w:pPr>
        <w:rPr>
          <w:rFonts w:hint="eastAsia"/>
        </w:rPr>
      </w:pPr>
      <w:r>
        <w:rPr>
          <w:rFonts w:hint="eastAsia"/>
        </w:rPr>
        <w:t>管理职责： 建设单位应设立环境管理小组，负责运营期环保设施的维护与环境管理。</w:t>
      </w:r>
    </w:p>
    <w:p>
      <w:pPr>
        <w:rPr>
          <w:rFonts w:hint="eastAsia"/>
        </w:rPr>
      </w:pPr>
      <w:r>
        <w:rPr>
          <w:rFonts w:hint="eastAsia"/>
        </w:rPr>
        <w:t>监测计划： 定期委托有资质的单位对建筑能耗、室内空气质量（甲醛、TVOC等）、边界噪声等进行监测，并定期评估光伏发电量、雨水回用量等绿色性能指标。</w:t>
      </w:r>
    </w:p>
    <w:p>
      <w:pPr>
        <w:rPr>
          <w:rFonts w:hint="eastAsia"/>
        </w:rPr>
      </w:pPr>
      <w:r>
        <w:rPr>
          <w:rFonts w:hint="eastAsia"/>
        </w:rPr>
        <w:t>信息公开： 在建筑醒目位置公示绿色建筑技术措施与主要环境性能数据。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第七章 评价结论与建议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7.1 评价结论</w:t>
      </w:r>
    </w:p>
    <w:p>
      <w:pPr>
        <w:rPr>
          <w:rFonts w:hint="eastAsia"/>
        </w:rPr>
      </w:pPr>
      <w:r>
        <w:rPr>
          <w:rFonts w:hint="eastAsia"/>
        </w:rPr>
        <w:t>“筑绿未来”项目在设计阶段全面贯彻了绿色建筑理念，通过系统的模拟分析与优化设计，在光污染控制、室内环境质量、节能与碳排放、室外风环境等方面具有良好的环境正效益，且大部分指标可达标或优于相关标准。主要制约因素为办公楼昼间交通噪声可能超标及活动场地遮阴不足。在全面落实本报告提出的各项污染防治与优化措施后，项目从环境影响角度可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7.2 建议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优先落实噪声与热岛优化措施： 对办公楼临路侧进行深化隔声设计，并重新规划活动场地景观，确保遮阴率达标。</w:t>
      </w:r>
    </w:p>
    <w:p>
      <w:pPr>
        <w:rPr>
          <w:rFonts w:hint="eastAsia"/>
        </w:rPr>
      </w:pPr>
      <w:r>
        <w:rPr>
          <w:rFonts w:hint="eastAsia"/>
        </w:rPr>
        <w:t>强化施工期环境监理： 确保绿色施工措施落实，保护场地及周边生态环境。</w:t>
      </w:r>
    </w:p>
    <w:p>
      <w:r>
        <w:rPr>
          <w:rFonts w:hint="eastAsia"/>
        </w:rPr>
        <w:t>保障运营期性能落地： 建立完善的智慧运维体系，确保各项绿色技术系统高效、稳定运行，实现设计环境目标。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9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2026-02-28T15:02:32Z</dcterms:created>
  <dc:creator>ywf57</dc:creator>
  <cp:lastModifiedBy>半江芦苇</cp:lastModifiedBy>
  <dcterms:modified xsi:type="dcterms:W3CDTF">2026-02-28T15:20:24Z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