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right="122" w:firstLine="0"/>
        <w:jc w:val="center"/>
        <w:rPr>
          <w:rFonts w:hint="eastAsia"/>
        </w:rPr>
      </w:pPr>
      <w:bookmarkStart w:id="0" w:name="OLE_LINK1"/>
      <w:r>
        <w:rPr>
          <w:color w:val="192427"/>
          <w:sz w:val="36"/>
        </w:rPr>
        <w:t>禁烟标志设置情况</w:t>
      </w:r>
    </w:p>
    <w:p>
      <w:pPr>
        <w:numPr>
          <w:ilvl w:val="0"/>
          <w:numId w:val="1"/>
        </w:numPr>
        <w:ind w:hanging="480"/>
        <w:rPr>
          <w:rFonts w:hint="eastAsia"/>
        </w:rPr>
      </w:pPr>
      <w:r>
        <w:t>设置位置规划</w:t>
      </w:r>
    </w:p>
    <w:bookmarkEnd w:id="0"/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室内公共区域：</w:t>
      </w:r>
      <w:r>
        <w:br w:type="textWrapping"/>
      </w:r>
      <w:r>
        <w:t>在办公楼大堂、各楼层电梯厅、开放式办公区、会议室、员工休息区（茶水间）、打印复印室、档案室等室内公共空间的入口处、主要通道交汇点及墙面醒目位置，均应设置禁烟标志。这些区域人员流动密集，是员工日常工作、交流与停留的核心场所，设置禁烟标志能有效提醒全体员工及访客遵守禁烟规定，维护健康、清新的室内空气环境，保障公共健康并预防火灾隐患。例如，在办公楼主大堂的接待台背景墙上方，采用大型、醒目的LED灯箱式禁烟标志，让每一位进入办公楼的人员第一时间明确禁烟要求；在各楼层的开放式办公区入口玻璃隔断上，张贴统一设计的透明静电贴式禁烟标志，既清晰可见又不影响空间通透感；在每间会议室的投影屏幕侧方或门内侧，设置禁烟标志，确保会议期间与会人员都能注意到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封闭及半封闭空间：</w:t>
      </w:r>
      <w:r>
        <w:br w:type="textWrapping"/>
      </w:r>
      <w:r>
        <w:t>对于卫生间、楼梯间、电梯轿厢、地下车库、设备机房及仓库等空气流通相对不畅或存在安全隐患的封闭、半封闭空间，必须设置禁烟标志。吸烟产生的烟雾和有害物质在此类空间内易积聚难消散，且可能引发火灾风险。应在卫生间每个隔间门内侧及洗手池镜面上方、楼梯间每层平台的墙面、电梯轿厢内操作面板上方、地下车库的立柱及车道入口墙面、机房及仓库的门上显著位置，张贴或安装禁烟标志。例如，在电梯轿厢内，将禁烟标志张贴于楼层按钮面板的正上方，乘客在乘坐电梯时视线自然落点处，警示效果直接；在楼梯间每层防火门背后，设置反光材质的禁烟标志，兼顾日常与应急照明下的可视性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室外及过渡区域：</w:t>
      </w:r>
      <w:r>
        <w:br w:type="textWrapping"/>
      </w:r>
      <w:r>
        <w:t>在建筑主出入口外檐下、室外吸烟区（若设置）的相反方向、地面停车场、自行车棚、垃圾收集点等室外及建筑周边过渡区域，需根据环境特点设置相应禁烟标志。室外空间开阔，标志需具备足够的尺寸、对比度和耐候性。可在建筑主出入口玻璃门两侧的立柱或墙面上，安装坚固的金属或亚克力立体禁烟标志；在停车场主要通道旁的灯杆或指示牌上，附设禁烟图标及文字；若设有室外指定吸烟区，应在其余所有非吸烟区的入口或通道处设置明确的禁烟标志，并与吸烟区的导向标识形成对比，引导行为。例如，在非吸烟区的花园小径入口，设置带有“清新环境，感谢勿烟”提示语的装饰性禁烟告示牌。</w:t>
      </w:r>
    </w:p>
    <w:p>
      <w:pPr>
        <w:numPr>
          <w:ilvl w:val="0"/>
          <w:numId w:val="1"/>
        </w:numPr>
        <w:ind w:hanging="480"/>
        <w:rPr>
          <w:rFonts w:hint="eastAsia"/>
        </w:rPr>
      </w:pPr>
      <w:bookmarkStart w:id="1" w:name="OLE_LINK2"/>
      <w:r>
        <w:t>标志样式选择</w:t>
      </w:r>
    </w:p>
    <w:bookmarkEnd w:id="1"/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符合国家标准与行业规范：</w:t>
      </w:r>
      <w:r>
        <w:br w:type="textWrapping"/>
      </w:r>
      <w:r>
        <w:t xml:space="preserve">所有禁烟标志应严格遵循国家标准 </w:t>
      </w:r>
      <w:r>
        <w:rPr>
          <w:rStyle w:val="7"/>
        </w:rPr>
        <w:t>GB/T 13495.1-2015《消防安全标志 第1部分：标志》</w:t>
      </w:r>
      <w:r>
        <w:t xml:space="preserve"> 及 </w:t>
      </w:r>
      <w:r>
        <w:rPr>
          <w:rStyle w:val="7"/>
        </w:rPr>
        <w:t>GB 2894-2008《安全标志及其使用导则》</w:t>
      </w:r>
      <w:r>
        <w:t xml:space="preserve"> 中关于禁止标志的要求进行设计与制作。标志主体为</w:t>
      </w:r>
      <w:r>
        <w:rPr>
          <w:rStyle w:val="7"/>
        </w:rPr>
        <w:t>圆形</w:t>
      </w:r>
      <w:r>
        <w:t>，背景为</w:t>
      </w:r>
      <w:r>
        <w:rPr>
          <w:rStyle w:val="7"/>
        </w:rPr>
        <w:t>白色</w:t>
      </w:r>
      <w:r>
        <w:t>，中间为</w:t>
      </w:r>
      <w:r>
        <w:rPr>
          <w:rStyle w:val="7"/>
        </w:rPr>
        <w:t>红色圆环与45度斜杠</w:t>
      </w:r>
      <w:r>
        <w:t>，圆环内为</w:t>
      </w:r>
      <w:r>
        <w:rPr>
          <w:rStyle w:val="7"/>
        </w:rPr>
        <w:t>黑色香烟图案</w:t>
      </w:r>
      <w:r>
        <w:t xml:space="preserve">，整体设计简洁、醒目、易识别。文字说明部分采用中文 </w:t>
      </w:r>
      <w:r>
        <w:rPr>
          <w:rStyle w:val="7"/>
        </w:rPr>
        <w:t>“禁止吸烟”</w:t>
      </w:r>
      <w:r>
        <w:t xml:space="preserve"> ，字体清晰规范。考虑到办公楼内可能存在外籍员工或访客，可在中文下方或侧方同时标注英文 </w:t>
      </w:r>
      <w:r>
        <w:rPr>
          <w:rStyle w:val="7"/>
        </w:rPr>
        <w:t>“NO SMOKING”</w:t>
      </w:r>
      <w:r>
        <w:t xml:space="preserve"> ，确保信息传达无歧义。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融入企业文化与空间美学：</w:t>
      </w:r>
      <w:r>
        <w:br w:type="textWrapping"/>
      </w:r>
      <w:r>
        <w:t>在不影响标志的规范性、严肃性和辨识度的前提下，可结合办公楼的整体装修风格与企业文化，对标志的载体和周边设计进行适度优化。例如，在现代化风格的办公大堂，可采用</w:t>
      </w:r>
      <w:r>
        <w:rPr>
          <w:rStyle w:val="7"/>
        </w:rPr>
        <w:t>亚克力立体发光</w:t>
      </w:r>
      <w:r>
        <w:t>或</w:t>
      </w:r>
      <w:r>
        <w:rPr>
          <w:rStyle w:val="7"/>
        </w:rPr>
        <w:t>金属蚀刻</w:t>
      </w:r>
      <w:r>
        <w:t>的禁烟标志，与室内设计相协调；在体现企业文化的公共区域，可在标志下方或侧方添加企业Logo或“共建无烟环境，共享健康办公”等宣传语，增强认同感。标志的安装方式（如悬挂、壁贴、立式）应与安装位置的墙面材质、颜色和空间尺度相匹配，避免突兀。</w:t>
      </w:r>
    </w:p>
    <w:p>
      <w:pPr>
        <w:numPr>
          <w:ilvl w:val="0"/>
          <w:numId w:val="1"/>
        </w:numPr>
        <w:ind w:hanging="480"/>
      </w:pPr>
      <w:bookmarkStart w:id="2" w:name="_GoBack"/>
      <w:bookmarkEnd w:id="2"/>
      <w:r>
        <w:t xml:space="preserve"> 维护与管理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定期巡检与维护：</w:t>
      </w:r>
      <w:r>
        <w:br w:type="textWrapping"/>
      </w:r>
      <w:r>
        <w:t>建立禁烟标志</w:t>
      </w:r>
      <w:r>
        <w:rPr>
          <w:rStyle w:val="7"/>
        </w:rPr>
        <w:t>巡检维护制度</w:t>
      </w:r>
      <w:r>
        <w:t>，由物业管理部门或指定专人负责，</w:t>
      </w:r>
      <w:r>
        <w:rPr>
          <w:rStyle w:val="7"/>
        </w:rPr>
        <w:t>每月</w:t>
      </w:r>
      <w:r>
        <w:t>进行一次全面检查。重点检查标志是否存在</w:t>
      </w:r>
      <w:r>
        <w:rPr>
          <w:rStyle w:val="7"/>
        </w:rPr>
        <w:t>破损、脱落、污损、褪色、被遮挡或照明失效</w:t>
      </w:r>
      <w:r>
        <w:t>等情况。对于室内标志，需检查其清洁度；对于室外及地下车库标志，需重点检查其耐候性。发现问题的标志应在</w:t>
      </w:r>
      <w:r>
        <w:rPr>
          <w:rStyle w:val="7"/>
        </w:rPr>
        <w:t>3个工作日内</w:t>
      </w:r>
      <w:r>
        <w:t>完成修复或更换，确保标志始终处于完好、醒目状态。所有维护记录应登记存档。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常态化宣传教育：</w:t>
      </w:r>
      <w:r>
        <w:br w:type="textWrapping"/>
      </w:r>
      <w:r>
        <w:t>将禁烟规定纳入</w:t>
      </w:r>
      <w:r>
        <w:rPr>
          <w:rStyle w:val="7"/>
        </w:rPr>
        <w:t>新员工入职培训</w:t>
      </w:r>
      <w:r>
        <w:t>和</w:t>
      </w:r>
      <w:r>
        <w:rPr>
          <w:rStyle w:val="7"/>
        </w:rPr>
        <w:t>访客须知</w:t>
      </w:r>
      <w:r>
        <w:t>。在办公楼内部网站、公告栏、电子屏等平台，定期发布禁烟宣传资料。可在公共区域（如电梯厅、休息区）播放禁烟公益短片或张贴健康提示海报。鼓励各部门在内部会议中宣导禁烟政策。通过持续宣传，提升全体人员的禁烟意识与遵守自觉性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明确监督与执行机制：</w:t>
      </w:r>
      <w:r>
        <w:br w:type="textWrapping"/>
      </w:r>
      <w:r>
        <w:t>明确</w:t>
      </w:r>
      <w:r>
        <w:rPr>
          <w:rStyle w:val="7"/>
        </w:rPr>
        <w:t>物业管理方、各部门安全员及全体员工</w:t>
      </w:r>
      <w:r>
        <w:t>均有监督和劝阻违规吸烟行为的责任。发现违规行为，应首先进行</w:t>
      </w:r>
      <w:r>
        <w:rPr>
          <w:rStyle w:val="7"/>
        </w:rPr>
        <w:t>友好、及时的现场劝阻</w:t>
      </w:r>
      <w:r>
        <w:t>。对于屡次劝阻无效或态度恶劣者，可依据</w:t>
      </w:r>
      <w:r>
        <w:rPr>
          <w:rStyle w:val="7"/>
        </w:rPr>
        <w:t>办公楼管理规定</w:t>
      </w:r>
      <w:r>
        <w:t>或</w:t>
      </w:r>
      <w:r>
        <w:rPr>
          <w:rStyle w:val="7"/>
        </w:rPr>
        <w:t>公司相关规章制度</w:t>
      </w:r>
      <w:r>
        <w:t>进行处理，并予以公示。建议在室外远离入口、通风良好的区域</w:t>
      </w:r>
      <w:r>
        <w:rPr>
          <w:rStyle w:val="7"/>
        </w:rPr>
        <w:t>设置指定的吸烟点</w:t>
      </w:r>
      <w:r>
        <w:t>，并配有明确指引和烟蒂收集设施，对吸烟行为进行疏导式管理。通过“宣传引导、严格监督、合理疏导”相结合的方式，确保禁烟标志的警示作用落到实处，共同维护安全、健康、绿色的办公环境。</w:t>
      </w:r>
    </w:p>
    <w:p>
      <w:pPr>
        <w:ind w:left="-15"/>
        <w:rPr>
          <w:rFonts w:hint="eastAsia"/>
        </w:rPr>
      </w:pPr>
    </w:p>
    <w:sectPr>
      <w:pgSz w:w="11906" w:h="16838"/>
      <w:pgMar w:top="1477" w:right="1680" w:bottom="1705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51D85"/>
    <w:multiLevelType w:val="multilevel"/>
    <w:tmpl w:val="70651D85"/>
    <w:lvl w:ilvl="0" w:tentative="0">
      <w:start w:val="1"/>
      <w:numFmt w:val="ideographDigital"/>
      <w:lvlText w:val="%1、"/>
      <w:lvlJc w:val="left"/>
      <w:pPr>
        <w:ind w:left="4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9C"/>
    <w:rsid w:val="0007079C"/>
    <w:rsid w:val="00682D1B"/>
    <w:rsid w:val="008A3FCF"/>
    <w:rsid w:val="294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49" w:lineRule="auto"/>
      <w:ind w:firstLine="47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1177</Characters>
  <Lines>9</Lines>
  <Paragraphs>2</Paragraphs>
  <TotalTime>4</TotalTime>
  <ScaleCrop>false</ScaleCrop>
  <LinksUpToDate>false</LinksUpToDate>
  <CharactersWithSpaces>1381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2026-03-07T12:10:00Z</dcterms:created>
  <dc:creator>WPS_1574249920</dc:creator>
  <cp:lastModifiedBy>半江芦苇</cp:lastModifiedBy>
  <dcterms:modified xsi:type="dcterms:W3CDTF">2026-03-07T12:14:59Z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