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outlineLvl w:val="0"/>
      </w:pPr>
      <w:r>
        <w:rPr>
          <w:rStyle w:val="7"/>
          <w:b/>
        </w:rPr>
        <w:t>绿色产品（内墙乳胶漆）施工记录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项目名称：</w:t>
      </w:r>
      <w:r>
        <w:t xml:space="preserve"> “筑绿未来”办公楼（综合楼）内墙装饰工程</w:t>
      </w:r>
      <w:r>
        <w:br w:type="textWrapping"/>
      </w:r>
      <w:r>
        <w:rPr>
          <w:rStyle w:val="7"/>
        </w:rPr>
        <w:t>施工部位：</w:t>
      </w:r>
      <w:r>
        <w:t xml:space="preserve"> 办公楼1-6层内墙（含办公室、会议室、走廊、休息区等）</w:t>
      </w:r>
      <w:r>
        <w:br w:type="textWrapping"/>
      </w:r>
      <w:r>
        <w:rPr>
          <w:rStyle w:val="7"/>
        </w:rPr>
        <w:t>记录编号：</w:t>
      </w:r>
      <w:r>
        <w:t xml:space="preserve"> ZLWL-LQ-SG-20260312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outlineLvl w:val="0"/>
      </w:pPr>
      <w:r>
        <w:rPr>
          <w:rStyle w:val="7"/>
          <w:b/>
        </w:rPr>
        <w:t>一、 施工基本信息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7"/>
        <w:gridCol w:w="868"/>
        <w:gridCol w:w="1575"/>
        <w:gridCol w:w="783"/>
        <w:gridCol w:w="509"/>
        <w:gridCol w:w="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施工部位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施工日期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施工班组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施工人数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监理人员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“筑绿未来”办公楼装修工程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办公楼1-6层内墙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 - 2025年_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立邦专业涂装班组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施工天气：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晴/多云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环境温度：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25℃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相对湿度：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65% 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（符合绿色施工环境要求：温度≥5℃，相对湿度≤85%）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outlineLvl w:val="0"/>
      </w:pPr>
      <w:r>
        <w:rPr>
          <w:rStyle w:val="7"/>
          <w:b/>
        </w:rPr>
        <w:t>二、 绿色产品概况</w:t>
      </w:r>
    </w:p>
    <w:p>
      <w:pPr>
        <w:pStyle w:val="4"/>
        <w:keepNext w:val="0"/>
        <w:keepLines w:val="0"/>
        <w:widowControl/>
        <w:suppressLineNumbers w:val="0"/>
      </w:pPr>
      <w:r>
        <w:t>本次施工采用的内墙乳胶漆为绿色产品，符合《绿色建筑和绿色建材政府采购需求标准》及绿色建材认证相关要求，产品信息可追溯，具体如下：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2"/>
        <w:gridCol w:w="797"/>
        <w:gridCol w:w="708"/>
        <w:gridCol w:w="2290"/>
        <w:gridCol w:w="611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绿色认证/特性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进场日期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验收情况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立邦原生植萃全效内墙漆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5L/18L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立邦涂料（中国）有限公司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植物萃取配方，低VOC（≤20g/L），无甲醛添加，抗碱防霉，通过法国A+级认证、美国绿色卫士金级认证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2025年_月_日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合格（附合格证、环保检测报告、溯源码，已完成扫码入场登记）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绿色产品核心指标：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低VOC、无甲醛、高耐洗刷性（≥10000次），符合《民用建筑工程室内环境污染控制标准》（GB 50325-2020）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Ⅱ类民用建筑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要求。进场时已进行抽样复检，复检结果合格，相关资料已归档。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辅助绿色材料：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立邦批乐宝耐水腻子（绿色环保型）、立邦墙固界面剂（低污染型），均有绿色产品相关证明材料，进场验收合格后投入使用。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outlineLvl w:val="0"/>
      </w:pPr>
      <w:r>
        <w:rPr>
          <w:rStyle w:val="7"/>
          <w:b/>
        </w:rPr>
        <w:t>三、 施工流程及过程记录（绿色施工专项）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施工流程：</w:t>
      </w:r>
      <w:r>
        <w:t xml:space="preserve"> 施工准备 → 基层处理 → 批刮腻子 → 打磨除尘 → 涂刷底漆 → 涂刷面漆 → 成品养护与保护。全程落实绿色施工要求。</w:t>
      </w:r>
    </w:p>
    <w:p>
      <w:pPr>
        <w:pStyle w:val="4"/>
        <w:keepNext w:val="0"/>
        <w:keepLines w:val="0"/>
        <w:widowControl/>
        <w:suppressLineNumbers w:val="0"/>
        <w:outlineLvl w:val="1"/>
      </w:pPr>
      <w:r>
        <w:rPr>
          <w:rStyle w:val="7"/>
        </w:rPr>
        <w:t>1. 施工准备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施工内容：</w:t>
      </w:r>
      <w:r>
        <w:t xml:space="preserve"> 完成绿色施工技术交底与培训；规划材料堆放与领用区。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绿色施工措施：</w:t>
      </w:r>
      <w:r>
        <w:t xml:space="preserve"> 对施工人员进行专项培训，明确节能、节水、节材及环保要求；选用节能型搅拌机、低噪声打磨机；材料按“限额领料”制度建立台账，避免浪费。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记录：</w:t>
      </w:r>
      <w:r>
        <w:t xml:space="preserve"> 交底人：</w:t>
      </w:r>
      <w:r>
        <w:rPr>
          <w:rFonts w:hint="eastAsia"/>
          <w:u w:val="single"/>
          <w:lang w:val="en-US" w:eastAsia="zh-CN"/>
        </w:rPr>
        <w:t>王xx</w:t>
      </w:r>
      <w:r>
        <w:t xml:space="preserve">  被交底人：</w:t>
      </w:r>
      <w:r>
        <w:rPr>
          <w:rFonts w:hint="eastAsia"/>
          <w:lang w:val="en-US" w:eastAsia="zh-CN"/>
        </w:rPr>
        <w:t>李</w:t>
      </w:r>
      <w:r>
        <w:rPr>
          <w:rFonts w:hint="eastAsia"/>
          <w:u w:val="single"/>
          <w:lang w:val="en-US" w:eastAsia="zh-CN"/>
        </w:rPr>
        <w:t>xx</w:t>
      </w:r>
      <w:r>
        <w:t xml:space="preserve"> 交底日期：2025年</w:t>
      </w:r>
      <w:r>
        <w:rPr>
          <w:rFonts w:hint="eastAsia"/>
          <w:lang w:val="en-US" w:eastAsia="zh-CN"/>
        </w:rPr>
        <w:t>4</w:t>
      </w:r>
      <w:r>
        <w:t>_月_</w:t>
      </w:r>
      <w:r>
        <w:rPr>
          <w:rFonts w:hint="eastAsia"/>
          <w:lang w:val="en-US" w:eastAsia="zh-CN"/>
        </w:rPr>
        <w:t>1</w:t>
      </w:r>
      <w:r>
        <w:t>日</w:t>
      </w:r>
    </w:p>
    <w:p>
      <w:pPr>
        <w:pStyle w:val="4"/>
        <w:keepNext w:val="0"/>
        <w:keepLines w:val="0"/>
        <w:widowControl/>
        <w:suppressLineNumbers w:val="0"/>
        <w:outlineLvl w:val="1"/>
      </w:pPr>
      <w:r>
        <w:rPr>
          <w:rStyle w:val="7"/>
        </w:rPr>
        <w:t>2. 基层处理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施工内容：</w:t>
      </w:r>
      <w:r>
        <w:t xml:space="preserve"> 清除墙面浮灰、油污；修补空鼓、裂缝；涂刷绿色环保界面剂。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绿色施工措施：</w:t>
      </w:r>
      <w:r>
        <w:t xml:space="preserve"> 清理的建筑垃圾分类收集（可回收废料单独存放）；施工中洒水降尘，每日记录；建筑垃圾回收率≥50%。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质量检查：</w:t>
      </w:r>
      <w:r>
        <w:t xml:space="preserve"> 基层坚实、平整、干燥，合格。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记录：</w:t>
      </w:r>
      <w:r>
        <w:t xml:space="preserve"> 检查人：_</w:t>
      </w:r>
      <w:r>
        <w:rPr>
          <w:rFonts w:hint="eastAsia"/>
          <w:u w:val="single"/>
          <w:lang w:val="en-US" w:eastAsia="zh-CN"/>
        </w:rPr>
        <w:t>姚xx</w:t>
      </w:r>
      <w:r>
        <w:t xml:space="preserve"> 检查日期：202</w:t>
      </w:r>
      <w:r>
        <w:rPr>
          <w:rFonts w:hint="eastAsia"/>
          <w:lang w:val="en-US" w:eastAsia="zh-CN"/>
        </w:rPr>
        <w:t>6</w:t>
      </w:r>
      <w:r>
        <w:t>年_</w:t>
      </w:r>
      <w:r>
        <w:rPr>
          <w:rFonts w:hint="eastAsia"/>
          <w:lang w:val="en-US" w:eastAsia="zh-CN"/>
        </w:rPr>
        <w:t>3</w:t>
      </w:r>
      <w:r>
        <w:t>月_</w:t>
      </w:r>
      <w:r>
        <w:rPr>
          <w:rFonts w:hint="eastAsia"/>
          <w:lang w:val="en-US" w:eastAsia="zh-CN"/>
        </w:rPr>
        <w:t>3</w:t>
      </w:r>
      <w:r>
        <w:t>日 结果：合格</w:t>
      </w:r>
    </w:p>
    <w:p>
      <w:pPr>
        <w:pStyle w:val="4"/>
        <w:keepNext w:val="0"/>
        <w:keepLines w:val="0"/>
        <w:widowControl/>
        <w:suppressLineNumbers w:val="0"/>
        <w:outlineLvl w:val="1"/>
      </w:pPr>
      <w:r>
        <w:rPr>
          <w:rStyle w:val="7"/>
        </w:rPr>
        <w:t>3. 批刮腻子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施工内容：</w:t>
      </w:r>
      <w:r>
        <w:t xml:space="preserve"> 采用绿色耐水腻子，分2-3遍批刮，干透后打磨。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绿色施工措施：</w:t>
      </w:r>
      <w:r>
        <w:t xml:space="preserve"> 腻子按需调配，避免浪费；打磨粉尘用吸尘器收集；工具清洗废水经沉淀后排放。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质量检查：</w:t>
      </w:r>
      <w:r>
        <w:t xml:space="preserve"> 墙面平整、阴阳角顺直，合格。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记录：</w:t>
      </w:r>
      <w:r>
        <w:t xml:space="preserve"> 检查人：_</w:t>
      </w:r>
      <w:r>
        <w:rPr>
          <w:rFonts w:hint="eastAsia"/>
          <w:u w:val="single"/>
          <w:lang w:val="en-US" w:eastAsia="zh-CN"/>
        </w:rPr>
        <w:t>姚xx</w:t>
      </w:r>
      <w:r>
        <w:t xml:space="preserve">  检查日期：2025年_</w:t>
      </w:r>
      <w:r>
        <w:rPr>
          <w:rFonts w:hint="eastAsia"/>
          <w:lang w:val="en-US" w:eastAsia="zh-CN"/>
        </w:rPr>
        <w:t>3</w:t>
      </w:r>
      <w:r>
        <w:t>月_</w:t>
      </w:r>
      <w:r>
        <w:rPr>
          <w:rFonts w:hint="eastAsia"/>
          <w:lang w:val="en-US" w:eastAsia="zh-CN"/>
        </w:rPr>
        <w:t>6</w:t>
      </w:r>
      <w:r>
        <w:t>日 结果：合格</w:t>
      </w:r>
    </w:p>
    <w:p>
      <w:pPr>
        <w:pStyle w:val="4"/>
        <w:keepNext w:val="0"/>
        <w:keepLines w:val="0"/>
        <w:widowControl/>
        <w:suppressLineNumbers w:val="0"/>
        <w:outlineLvl w:val="1"/>
      </w:pPr>
      <w:r>
        <w:rPr>
          <w:rStyle w:val="7"/>
        </w:rPr>
        <w:t>4. 打磨除尘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施工内容：</w:t>
      </w:r>
      <w:r>
        <w:t xml:space="preserve"> 精细打磨，确保墙面光滑。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绿色施工措施：</w:t>
      </w:r>
      <w:r>
        <w:t xml:space="preserve"> 采用无尘打磨工具；打磨后彻底清理浮尘，粉尘统一回收处理。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质量检查：</w:t>
      </w:r>
      <w:r>
        <w:t xml:space="preserve"> 墙面光滑无浮尘，合格。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记录：</w:t>
      </w:r>
      <w:r>
        <w:t xml:space="preserve"> 检查人：_</w:t>
      </w:r>
      <w:r>
        <w:rPr>
          <w:rFonts w:hint="eastAsia"/>
          <w:u w:val="single"/>
          <w:lang w:val="en-US" w:eastAsia="zh-CN"/>
        </w:rPr>
        <w:t>姚xx</w:t>
      </w:r>
      <w:r>
        <w:t xml:space="preserve">  检查日期：2025年_</w:t>
      </w:r>
      <w:r>
        <w:rPr>
          <w:rFonts w:hint="eastAsia"/>
          <w:lang w:val="en-US" w:eastAsia="zh-CN"/>
        </w:rPr>
        <w:t>3</w:t>
      </w:r>
      <w:r>
        <w:t>月_</w:t>
      </w:r>
      <w:r>
        <w:rPr>
          <w:rFonts w:hint="eastAsia"/>
          <w:lang w:val="en-US" w:eastAsia="zh-CN"/>
        </w:rPr>
        <w:t>19</w:t>
      </w:r>
      <w:r>
        <w:t>日 结果：合格</w:t>
      </w:r>
    </w:p>
    <w:p>
      <w:pPr>
        <w:pStyle w:val="4"/>
        <w:keepNext w:val="0"/>
        <w:keepLines w:val="0"/>
        <w:widowControl/>
        <w:suppressLineNumbers w:val="0"/>
        <w:outlineLvl w:val="1"/>
      </w:pPr>
      <w:r>
        <w:rPr>
          <w:rStyle w:val="7"/>
        </w:rPr>
        <w:t>5. 涂刷底漆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施工内容：</w:t>
      </w:r>
      <w:r>
        <w:t xml:space="preserve"> 涂刷抗碱封闭底漆一遍。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绿色施工措施：</w:t>
      </w:r>
      <w:r>
        <w:t xml:space="preserve"> 底漆按需调配；避免滴漏，滴漏漆料及时清理回收；施工区域保持通风。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质量检查：</w:t>
      </w:r>
      <w:r>
        <w:t xml:space="preserve"> 涂刷均匀，无漏涂、流坠，合格。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记录：</w:t>
      </w:r>
      <w:r>
        <w:t xml:space="preserve"> 检查人：_</w:t>
      </w:r>
      <w:r>
        <w:rPr>
          <w:rFonts w:hint="eastAsia"/>
          <w:u w:val="single"/>
          <w:lang w:val="en-US" w:eastAsia="zh-CN"/>
        </w:rPr>
        <w:t>姚xx</w:t>
      </w:r>
      <w:r>
        <w:t xml:space="preserve">  检查日期：2025年</w:t>
      </w:r>
      <w:r>
        <w:rPr>
          <w:rFonts w:hint="eastAsia"/>
          <w:lang w:val="en-US" w:eastAsia="zh-CN"/>
        </w:rPr>
        <w:t>3</w:t>
      </w:r>
      <w:r>
        <w:t>_月</w:t>
      </w:r>
      <w:r>
        <w:rPr>
          <w:rFonts w:hint="eastAsia"/>
          <w:lang w:val="en-US" w:eastAsia="zh-CN"/>
        </w:rPr>
        <w:t>27</w:t>
      </w:r>
      <w:r>
        <w:t>_日 结果：合格</w:t>
      </w:r>
    </w:p>
    <w:p>
      <w:pPr>
        <w:pStyle w:val="4"/>
        <w:keepNext w:val="0"/>
        <w:keepLines w:val="0"/>
        <w:widowControl/>
        <w:suppressLineNumbers w:val="0"/>
        <w:outlineLvl w:val="1"/>
      </w:pPr>
      <w:r>
        <w:rPr>
          <w:rStyle w:val="7"/>
        </w:rPr>
        <w:t>6. 涂刷面漆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施工内容：</w:t>
      </w:r>
      <w:r>
        <w:t xml:space="preserve"> 涂刷“立邦原生植萃全效内墙漆”两遍。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绿色施工措施：</w:t>
      </w:r>
      <w:r>
        <w:t xml:space="preserve"> 面漆涂刷均匀，避免过量；剩余漆料密封保存；工具清洗废水规范处理；保持通风，减少VOC积聚。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质量检查：</w:t>
      </w:r>
      <w:r>
        <w:t xml:space="preserve"> 墙面色泽均匀、无刷痕、无流坠，阴阳角顺直，合格。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记录：</w:t>
      </w:r>
      <w:r>
        <w:t xml:space="preserve"> 检查人：__</w:t>
      </w:r>
      <w:r>
        <w:rPr>
          <w:rFonts w:hint="eastAsia"/>
          <w:u w:val="single"/>
          <w:lang w:val="en-US" w:eastAsia="zh-CN"/>
        </w:rPr>
        <w:t>姚xx</w:t>
      </w:r>
      <w:r>
        <w:t xml:space="preserve">  检查日期：2025年_</w:t>
      </w:r>
      <w:r>
        <w:rPr>
          <w:rFonts w:hint="eastAsia"/>
          <w:lang w:val="en-US" w:eastAsia="zh-CN"/>
        </w:rPr>
        <w:t>4</w:t>
      </w:r>
      <w:r>
        <w:t>月_</w:t>
      </w:r>
      <w:r>
        <w:rPr>
          <w:rFonts w:hint="eastAsia"/>
          <w:lang w:val="en-US" w:eastAsia="zh-CN"/>
        </w:rPr>
        <w:t>1</w:t>
      </w:r>
      <w:r>
        <w:t>日 结果：合格</w:t>
      </w:r>
    </w:p>
    <w:p>
      <w:pPr>
        <w:pStyle w:val="4"/>
        <w:keepNext w:val="0"/>
        <w:keepLines w:val="0"/>
        <w:widowControl/>
        <w:suppressLineNumbers w:val="0"/>
        <w:outlineLvl w:val="1"/>
      </w:pPr>
      <w:r>
        <w:rPr>
          <w:rStyle w:val="7"/>
        </w:rPr>
        <w:t>7. 成品养护与保护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施工内容：</w:t>
      </w:r>
      <w:r>
        <w:t xml:space="preserve"> 施工后保持通风，避免磕碰污染。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绿色施工措施：</w:t>
      </w:r>
      <w:r>
        <w:t xml:space="preserve"> 养护期合理控制通风时间；采用可重复使用的防护膜；竣工后场地清理，建筑垃圾分类回收。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记录：</w:t>
      </w:r>
      <w:r>
        <w:t xml:space="preserve"> 养护期限：7天 养护情况：良好，无损坏、无污染</w:t>
      </w:r>
    </w:p>
    <w:p>
      <w:pPr>
        <w:pStyle w:val="3"/>
        <w:keepNext w:val="0"/>
        <w:keepLines w:val="0"/>
        <w:widowControl/>
        <w:suppressLineNumbers w:val="0"/>
        <w:outlineLvl w:val="0"/>
      </w:pPr>
      <w:r>
        <w:rPr>
          <w:rStyle w:val="7"/>
          <w:b/>
        </w:rPr>
        <w:t>四、 绿色施工专项记录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7"/>
        <w:gridCol w:w="3533"/>
        <w:gridCol w:w="2906"/>
        <w:gridCol w:w="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绿色施工类别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实施内容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实施效果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记录人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节材与材料利用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绿色产品限额领用，建立台账；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建筑垃圾分类回收，可回收废料再利用；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施工工具重复使用，减少一次性消耗。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材料浪费率≤3%，建筑垃圾回收率≥50%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>林xx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节水与水资源利用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施工用水按需使用；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清洗废水经沉淀后排放；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利用雨水进行洒水降尘（如条件允许）。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无水资源浪费，废水排放达标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>林xx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节能与能源利用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选用节能型施工机具；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合理安排工序，减少照明能耗；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自然通风为主，减少机械通风。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能源消耗符合绿色施工规划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>林xx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环境保护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施工粉尘、噪声控制达标（昼间≤70dB）；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使用低VOC涂料，减少污染物排放；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建筑垃圾、废水规范处理。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无环境污染，符合环保要求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>林xx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outlineLvl w:val="0"/>
      </w:pPr>
      <w:r>
        <w:rPr>
          <w:rStyle w:val="7"/>
          <w:b/>
        </w:rPr>
        <w:t>五、 质量验收结论</w:t>
      </w:r>
    </w:p>
    <w:p>
      <w:pPr>
        <w:pStyle w:val="4"/>
        <w:keepNext w:val="0"/>
        <w:keepLines w:val="0"/>
        <w:widowControl/>
        <w:suppressLineNumbers w:val="0"/>
      </w:pPr>
      <w:r>
        <w:t>本次“筑绿未来”办公楼内墙绿色乳胶漆施工，严格遵循《建筑工程绿色施工规范》（GB/T 50905）及《建筑装饰装修工程质量验收标准》（GB 50210）要求，施工流程规范。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绿色产品应用：</w:t>
      </w:r>
      <w:r>
        <w:t xml:space="preserve"> 所使用的“立邦原生植萃全效内墙漆”及配套辅料均为绿色环保产品，进场复检合格，资料齐全可追溯。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绿色施工落实：</w:t>
      </w:r>
      <w:r>
        <w:t xml:space="preserve"> 施工全过程严格落实了节材、节水、节能和环境保护措施，建筑垃圾回收率、噪声控制等均达到绿色施工优良水平。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施工质量：</w:t>
      </w:r>
      <w:r>
        <w:t xml:space="preserve"> 各工序质量检查均合格，成品墙面平整、洁净、色泽均匀，无缺陷，符合设计及规范要求。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室内环境：</w:t>
      </w:r>
      <w:r>
        <w:t xml:space="preserve"> 施工完成后，委托第三方检测机构进行的室内空气污染物（甲醛、苯、TVOC等）检测结果，符合《民用建筑工程室内环境污染控制标准》（GB 50325-2020）</w:t>
      </w:r>
      <w:r>
        <w:rPr>
          <w:rStyle w:val="7"/>
        </w:rPr>
        <w:t>Ⅱ类民用建筑</w:t>
      </w:r>
      <w:r>
        <w:t>限值要求。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综合结论：</w:t>
      </w:r>
      <w:r>
        <w:t xml:space="preserve"> 本次绿色产品施工质量合格，绿色施工目标达成，室内环境质量达标，</w:t>
      </w:r>
      <w:r>
        <w:rPr>
          <w:rStyle w:val="7"/>
        </w:rPr>
        <w:t>验收合格，可进入下一道工序</w:t>
      </w:r>
      <w:r>
        <w:t>。</w:t>
      </w:r>
    </w:p>
    <w:p>
      <w:pPr>
        <w:pStyle w:val="3"/>
        <w:keepNext w:val="0"/>
        <w:keepLines w:val="0"/>
        <w:widowControl/>
        <w:suppressLineNumbers w:val="0"/>
        <w:outlineLvl w:val="0"/>
      </w:pPr>
      <w:r>
        <w:rPr>
          <w:rStyle w:val="7"/>
          <w:b/>
        </w:rPr>
        <w:t>六、 签字确认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2"/>
        <w:gridCol w:w="2017"/>
        <w:gridCol w:w="2017"/>
        <w:gridCol w:w="2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施工员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质检员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监理工程师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签字：______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日期：2025年_月_日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签字：______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日期：2025年_月_日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签字：______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日期：2025年_月_日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签字：______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备注：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本记录需附绿色产品合格证、检测报告、进场复检报告及绿色施工影像资料。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本记录一式四份，施工单位、监理单位、建设单位、归档各一份，保存至竣工后两年。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30908E"/>
    <w:multiLevelType w:val="multilevel"/>
    <w:tmpl w:val="A8309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ADC7063"/>
    <w:multiLevelType w:val="multilevel"/>
    <w:tmpl w:val="BADC70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62F6F3F"/>
    <w:multiLevelType w:val="multilevel"/>
    <w:tmpl w:val="C62F6F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1B7D1ED"/>
    <w:multiLevelType w:val="multilevel"/>
    <w:tmpl w:val="F1B7D1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F1E5362A"/>
    <w:multiLevelType w:val="multilevel"/>
    <w:tmpl w:val="F1E536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25E0FFE"/>
    <w:multiLevelType w:val="multilevel"/>
    <w:tmpl w:val="F25E0F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00690679"/>
    <w:multiLevelType w:val="multilevel"/>
    <w:tmpl w:val="006906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07CDEF38"/>
    <w:multiLevelType w:val="multilevel"/>
    <w:tmpl w:val="07CDEF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7AC8EB63"/>
    <w:multiLevelType w:val="multilevel"/>
    <w:tmpl w:val="7AC8EB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47C52"/>
    <w:rsid w:val="0554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2026-03-12T12:43:00Z</dcterms:created>
  <dc:creator>半江芦苇</dc:creator>
  <cp:lastModifiedBy>半江芦苇</cp:lastModifiedBy>
  <dcterms:modified xsi:type="dcterms:W3CDTF">2026-03-12T12:51:48Z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