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FE0">
      <w:pPr>
        <w:spacing w:line="360" w:lineRule="auto"/>
        <w:jc w:val="center"/>
        <w:outlineLvl w:val="0"/>
        <w:rPr>
          <w:rFonts w:ascii="黑体" w:hAnsi="宋体" w:eastAsia="黑体"/>
          <w:sz w:val="24"/>
        </w:rPr>
      </w:pPr>
      <w:bookmarkStart w:id="68" w:name="_GoBack"/>
      <w:bookmarkEnd w:id="68"/>
      <w:r>
        <w:rPr>
          <w:rFonts w:hint="eastAsia" w:ascii="黑体" w:hAnsi="宋体" w:eastAsia="黑体"/>
          <w:sz w:val="24"/>
        </w:rPr>
        <w:t>甲类公共建筑节能设计一览表</w:t>
      </w:r>
    </w:p>
    <w:p w14:paraId="55ACDB96">
      <w:pPr>
        <w:spacing w:before="156" w:beforeLines="50"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r>
        <w:rPr>
          <w:rFonts w:hint="eastAsia" w:ascii="宋体" w:hAnsi="宋体"/>
          <w:szCs w:val="21"/>
          <w:u w:val="single"/>
        </w:rPr>
        <w:t>风启平潭·岛语探源-基于双碳目标下的文化体验中心设计体验1</w:t>
      </w:r>
      <w:bookmarkEnd w:id="0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hint="eastAsia" w:ascii="宋体" w:hAnsi="宋体"/>
          <w:szCs w:val="21"/>
          <w:u w:val="single"/>
        </w:rPr>
        <w:t>福建-福州</w:t>
      </w:r>
      <w:bookmarkEnd w:id="1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2" w:name="建筑面积"/>
      <w:r>
        <w:rPr>
          <w:rFonts w:hint="eastAsia" w:ascii="宋体" w:hAnsi="宋体"/>
          <w:szCs w:val="21"/>
          <w:u w:val="single"/>
        </w:rPr>
        <w:t>540.07</w:t>
      </w:r>
      <w:bookmarkEnd w:id="2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>
        <w:rPr>
          <w:rFonts w:hint="eastAsia" w:ascii="宋体" w:hAnsi="宋体"/>
          <w:szCs w:val="21"/>
          <w:u w:val="single"/>
        </w:rPr>
        <w:t>2</w:t>
      </w:r>
      <w:bookmarkEnd w:id="3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>
        <w:rPr>
          <w:rFonts w:hint="eastAsia" w:ascii="宋体" w:hAnsi="宋体"/>
          <w:szCs w:val="21"/>
          <w:u w:val="single"/>
        </w:rPr>
        <w:t>－</w:t>
      </w:r>
      <w:bookmarkEnd w:id="4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bookmarkStart w:id="5" w:name="地上高度"/>
      <w:r>
        <w:rPr>
          <w:rFonts w:hint="eastAsia" w:ascii="宋体" w:hAnsi="宋体"/>
          <w:szCs w:val="21"/>
          <w:u w:val="single"/>
        </w:rPr>
        <w:t>7.50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Style w:val="5"/>
        <w:tblW w:w="50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122"/>
        <w:gridCol w:w="1232"/>
        <w:gridCol w:w="289"/>
        <w:gridCol w:w="1128"/>
        <w:gridCol w:w="60"/>
        <w:gridCol w:w="248"/>
        <w:gridCol w:w="993"/>
        <w:gridCol w:w="437"/>
        <w:gridCol w:w="701"/>
        <w:gridCol w:w="251"/>
        <w:gridCol w:w="365"/>
        <w:gridCol w:w="610"/>
        <w:gridCol w:w="547"/>
        <w:gridCol w:w="534"/>
        <w:gridCol w:w="547"/>
        <w:gridCol w:w="644"/>
        <w:gridCol w:w="1094"/>
        <w:gridCol w:w="993"/>
        <w:gridCol w:w="842"/>
        <w:gridCol w:w="283"/>
        <w:gridCol w:w="598"/>
        <w:gridCol w:w="567"/>
        <w:gridCol w:w="658"/>
      </w:tblGrid>
      <w:tr w14:paraId="2D94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DBB5A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条文</w:t>
            </w: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0E30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611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标准限值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40D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 计 选 用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AD8BC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Theme="minorEastAsia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是否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符合</w:t>
            </w:r>
          </w:p>
          <w:p w14:paraId="279989A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eastAsia="Times New Roman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标准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规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定</w:t>
            </w:r>
          </w:p>
          <w:p w14:paraId="46D9D38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（是√否×</w:t>
            </w:r>
          </w:p>
        </w:tc>
      </w:tr>
      <w:tr w14:paraId="4D13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5F96D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434F6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09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传热系数K</w:t>
            </w:r>
          </w:p>
          <w:p w14:paraId="7A3C32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[W/(㎡·K)]</w:t>
            </w:r>
          </w:p>
        </w:tc>
        <w:tc>
          <w:tcPr>
            <w:tcW w:w="553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15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太阳得热系数SHGC</w:t>
            </w:r>
          </w:p>
          <w:p w14:paraId="4579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（东、南、西/北向）</w:t>
            </w:r>
          </w:p>
        </w:tc>
        <w:tc>
          <w:tcPr>
            <w:tcW w:w="7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EA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计算窗墙比及对应指标限值</w:t>
            </w:r>
          </w:p>
        </w:tc>
        <w:tc>
          <w:tcPr>
            <w:tcW w:w="194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EE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设计值及选用</w:t>
            </w: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A5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8020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2C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B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37659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  <w:p w14:paraId="0C284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6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</w:t>
            </w:r>
          </w:p>
          <w:p w14:paraId="373ED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值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SHGC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E3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CD7E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4B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F1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单一立面</w:t>
            </w:r>
          </w:p>
          <w:p w14:paraId="4A10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601A8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(包括透光幕墙)</w:t>
            </w: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5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E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bookmarkEnd w:id="6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EB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7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C9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外窗SHGC限值－东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8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EA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铝合金窗--6高透光单银Low+12空气+6透明玻璃</w:t>
            </w:r>
            <w:bookmarkEnd w:id="9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2B0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10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A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SHGC－东向"/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bookmarkEnd w:id="11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325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2" w:name="if（东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2"/>
          </w:p>
        </w:tc>
      </w:tr>
      <w:tr w14:paraId="64AD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39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A4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761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A1E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60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t>/0.4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928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3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F6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4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SHGC限值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5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86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6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7E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7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7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6B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8" w:name="最大窗墙比立面外窗SHGC－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18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3C1B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9" w:name="if（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9"/>
          </w:p>
        </w:tc>
      </w:tr>
      <w:tr w14:paraId="7D0C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04F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1E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A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8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FA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bookmarkEnd w:id="20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0ED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4.00</w:t>
            </w:r>
            <w:bookmarkEnd w:id="21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0D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SHGC限值－西向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22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B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3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铝合金窗--6高透光单银Low+12空气+6透明玻璃</w:t>
            </w:r>
            <w:bookmarkEnd w:id="23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8FB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24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5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SHGC－西向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25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F0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6" w:name="if（西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6"/>
          </w:p>
        </w:tc>
      </w:tr>
      <w:tr w14:paraId="22D7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FE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A58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2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F6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t>/0.3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4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7"/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D1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8"/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E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最大窗墙比立面外窗SHGC限值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29"/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F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0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0"/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C5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1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1"/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2" w:name="最大窗墙比立面外窗SHGC－北向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32"/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B09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33" w:name="if（北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3"/>
          </w:p>
        </w:tc>
      </w:tr>
      <w:tr w14:paraId="7935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E998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1C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7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2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9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E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E0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648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2D0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874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A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2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09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F1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D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4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E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C2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DA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t>/0.</w:t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D5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A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CE2E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5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29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0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F9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C2A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FE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94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C12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5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2E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5D50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DB8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DBD0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8FF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5E4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7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7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1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C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3.1.6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屋顶透光部分占比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透明面积/屋顶总面积≤20%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3B5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屋顶透光面积比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4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%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7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</w:tr>
      <w:tr w14:paraId="4A409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3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屋顶透光部分热工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K≤2.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，SHGC≤0.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2728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A14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5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>
              <w:rPr>
                <w:rFonts w:hint="eastAsia" w:ascii="宋体" w:hAnsi="宋体"/>
                <w:sz w:val="18"/>
                <w:szCs w:val="18"/>
                <w:u w:val="single"/>
              </w:rPr>
              <w:t>－</w:t>
            </w:r>
            <w:bookmarkEnd w:id="36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窗框材质及玻璃规格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37" w:name="构造_天窗_0_窗框材料"/>
            <w:bookmarkEnd w:id="37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bookmarkEnd w:id="38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E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结论if（天窗传热系数＆＆天窗太阳得热系数，“√”，“×”）"/>
            <w:bookmarkStart w:id="40" w:name="结论if（天窗类型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39"/>
            <w:bookmarkEnd w:id="40"/>
          </w:p>
        </w:tc>
      </w:tr>
      <w:tr w14:paraId="4118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21CDB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  <w:p w14:paraId="4AE0E75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18F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K限值</w:t>
            </w:r>
          </w:p>
        </w:tc>
        <w:tc>
          <w:tcPr>
            <w:tcW w:w="3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49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设计K值</w:t>
            </w:r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4CC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保温层材料、厚度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6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04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C576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1C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2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D≤2.5</w:t>
            </w:r>
          </w:p>
        </w:tc>
        <w:tc>
          <w:tcPr>
            <w:tcW w:w="4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5F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D＞2.5</w:t>
            </w:r>
          </w:p>
        </w:tc>
        <w:tc>
          <w:tcPr>
            <w:tcW w:w="30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8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0F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E2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6F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0C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CB4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DAF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4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0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A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D：</w:t>
            </w:r>
            <w:bookmarkStart w:id="41" w:name="外墙D"/>
            <w:r>
              <w:rPr>
                <w:rFonts w:hint="eastAsia" w:ascii="宋体" w:hAnsi="宋体"/>
                <w:sz w:val="18"/>
                <w:szCs w:val="18"/>
              </w:rPr>
              <w:t>4.45</w:t>
            </w:r>
            <w:bookmarkEnd w:id="41"/>
          </w:p>
        </w:tc>
        <w:tc>
          <w:tcPr>
            <w:tcW w:w="2425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D7ABC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hint="eastAsia" w:ascii="宋体" w:hAnsi="宋体"/>
                <w:sz w:val="18"/>
                <w:szCs w:val="18"/>
              </w:rPr>
              <w:t>蒸压加气混凝土砌块(ρ=600)</w:t>
            </w:r>
            <w:bookmarkEnd w:id="42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3" w:name="保温材料－外墙－厚度"/>
            <w:bookmarkStart w:id="44" w:name="构造_外墙_0_保温材料_厚度"/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bookmarkEnd w:id="43"/>
            <w:bookmarkEnd w:id="44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477D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5" w:name="结论if（外墙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5"/>
          </w:p>
        </w:tc>
      </w:tr>
      <w:tr w14:paraId="739D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5F71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57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EB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150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K：</w:t>
            </w:r>
            <w:bookmarkStart w:id="46" w:name="外墙K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46"/>
          </w:p>
        </w:tc>
        <w:tc>
          <w:tcPr>
            <w:tcW w:w="2425" w:type="pct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1D0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44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1C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FFA5F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390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屋面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1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B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≤0.40</w:t>
            </w:r>
          </w:p>
        </w:tc>
        <w:tc>
          <w:tcPr>
            <w:tcW w:w="30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F810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7" w:name="屋顶K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47"/>
          </w:p>
        </w:tc>
        <w:tc>
          <w:tcPr>
            <w:tcW w:w="2425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CD98D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挤塑聚苯乙烯泡沫塑料板</w:t>
            </w:r>
            <w:bookmarkEnd w:id="48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bookmarkEnd w:id="49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15023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50" w:name="结论if（屋顶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50"/>
          </w:p>
        </w:tc>
      </w:tr>
      <w:tr w14:paraId="219FA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jc w:val="center"/>
        </w:trPr>
        <w:tc>
          <w:tcPr>
            <w:tcW w:w="500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B2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是否符合规定性指标要求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51" w:name="规定指标总结论（“■”，“□”）"/>
            <w:r>
              <w:t>■</w:t>
            </w:r>
            <w:bookmarkEnd w:id="51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52" w:name="规定指标总结论（“□”，“■”）"/>
            <w:r>
              <w:t>□</w:t>
            </w:r>
            <w:bookmarkEnd w:id="52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14:paraId="2A76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附录C</w:t>
            </w:r>
          </w:p>
          <w:p w14:paraId="38CFD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B5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围护结构热工性能权衡判断</w:t>
            </w:r>
          </w:p>
        </w:tc>
      </w:tr>
      <w:tr w14:paraId="543E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B13E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CF3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53AE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窗墙面积比和</w:t>
            </w:r>
          </w:p>
          <w:p w14:paraId="0F35A80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围护结构部位</w:t>
            </w:r>
          </w:p>
        </w:tc>
        <w:tc>
          <w:tcPr>
            <w:tcW w:w="234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E4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传热系数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[W/</w:t>
            </w:r>
            <w:r>
              <w:rPr>
                <w:rFonts w:hint="eastAsia" w:ascii="宋体" w:hAnsi="宋体" w:cs="宋体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</w:t>
            </w:r>
            <w:r>
              <w:rPr>
                <w:rFonts w:hint="eastAsia" w:ascii="宋体" w:hAnsi="宋体" w:cs="宋体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A1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12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是否满足规定</w:t>
            </w:r>
          </w:p>
        </w:tc>
      </w:tr>
      <w:tr w14:paraId="0278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2DD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1E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810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C379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外墙</w:t>
            </w:r>
          </w:p>
        </w:tc>
        <w:tc>
          <w:tcPr>
            <w:tcW w:w="39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E01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屋面</w:t>
            </w:r>
          </w:p>
        </w:tc>
        <w:tc>
          <w:tcPr>
            <w:tcW w:w="14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5B2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1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0F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80DD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51112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AACA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EAFF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E8D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F326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B30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E1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6D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A92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CE68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137B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B11C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B7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77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199B8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7467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1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8F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F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3FE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.30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B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6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D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.35</w:t>
            </w:r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E9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F1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0D76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0F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C3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设计值</w:t>
            </w:r>
          </w:p>
        </w:tc>
        <w:tc>
          <w:tcPr>
            <w:tcW w:w="4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4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3" w:name="外墙K：1"/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bookmarkEnd w:id="53"/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BC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4" w:name="屋顶K：1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54"/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85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5" w:name="if（窗墙比≤0。40，外窗K）"/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bookmarkEnd w:id="55"/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75C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6" w:name="if（0。40＜窗墙比＆＆窗墙比≤0。70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6"/>
          </w:p>
        </w:tc>
        <w:tc>
          <w:tcPr>
            <w:tcW w:w="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180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7" w:name="if（0。70＜窗墙比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7"/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5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8" w:name="外窗SHGC－夏季－东向：1"/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bookmarkEnd w:id="58"/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07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9" w:name="外窗SHGC－夏季－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9"/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B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外窗SHGC－夏季－西向：1"/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bookmarkEnd w:id="60"/>
          </w:p>
        </w:tc>
        <w:tc>
          <w:tcPr>
            <w:tcW w:w="2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F0A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1" w:name="外窗SHGC－夏季－北向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61"/>
          </w:p>
        </w:tc>
        <w:tc>
          <w:tcPr>
            <w:tcW w:w="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9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2" w:name="权衡前提条件总结论（“√”，R“×”）"/>
            <w:bookmarkStart w:id="63" w:name="权衡前提条件总结论（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62"/>
            <w:bookmarkEnd w:id="63"/>
          </w:p>
        </w:tc>
      </w:tr>
      <w:tr w14:paraId="224AE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2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C6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建筑供暖供冷能耗</w:t>
            </w:r>
          </w:p>
        </w:tc>
        <w:tc>
          <w:tcPr>
            <w:tcW w:w="8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432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参照建筑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EA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4" w:name="参照建筑全年供暖和空调总耗电量"/>
            <w:r>
              <w:rPr>
                <w:rFonts w:hint="eastAsia" w:ascii="宋体" w:hAnsi="宋体"/>
                <w:sz w:val="18"/>
                <w:szCs w:val="18"/>
              </w:rPr>
              <w:t>未计算</w:t>
            </w:r>
            <w:bookmarkEnd w:id="64"/>
          </w:p>
        </w:tc>
        <w:tc>
          <w:tcPr>
            <w:tcW w:w="7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EF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48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65" w:name="全年供暖和空调总耗电量"/>
            <w:r>
              <w:rPr>
                <w:rFonts w:hint="eastAsia" w:ascii="宋体" w:hAnsi="宋体"/>
                <w:sz w:val="18"/>
                <w:szCs w:val="18"/>
              </w:rPr>
              <w:t>45.30</w:t>
            </w:r>
            <w:bookmarkEnd w:id="65"/>
          </w:p>
        </w:tc>
        <w:tc>
          <w:tcPr>
            <w:tcW w:w="9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6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是否符合权衡判断要求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66" w:name="权衡计算结论（“■”，“□”）"/>
            <w:r>
              <w:t>□</w:t>
            </w:r>
            <w:bookmarkEnd w:id="66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67" w:name="权衡计算结论（“□”，“■”）"/>
            <w:r>
              <w:t>■</w:t>
            </w:r>
            <w:bookmarkEnd w:id="67"/>
          </w:p>
        </w:tc>
      </w:tr>
    </w:tbl>
    <w:p w14:paraId="4190EE33">
      <w:pPr>
        <w:spacing w:line="220" w:lineRule="exact"/>
        <w:outlineLvl w:val="0"/>
        <w:rPr>
          <w:rFonts w:ascii="黑体" w:hAnsi="宋体" w:eastAsia="黑体"/>
          <w:sz w:val="24"/>
        </w:rPr>
      </w:pPr>
    </w:p>
    <w:sectPr>
      <w:pgSz w:w="16838" w:h="11906" w:orient="landscape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18440A"/>
    <w:rsid w:val="0000563A"/>
    <w:rsid w:val="00013796"/>
    <w:rsid w:val="0001520D"/>
    <w:rsid w:val="00015502"/>
    <w:rsid w:val="00015F87"/>
    <w:rsid w:val="000264E7"/>
    <w:rsid w:val="00035AFB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469FF"/>
    <w:rsid w:val="00153EA6"/>
    <w:rsid w:val="001570DF"/>
    <w:rsid w:val="00161053"/>
    <w:rsid w:val="00172D46"/>
    <w:rsid w:val="001800E1"/>
    <w:rsid w:val="0018120F"/>
    <w:rsid w:val="00184DC1"/>
    <w:rsid w:val="001940C3"/>
    <w:rsid w:val="001A6D59"/>
    <w:rsid w:val="001B4C34"/>
    <w:rsid w:val="001C0598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7474"/>
    <w:rsid w:val="002633B6"/>
    <w:rsid w:val="00263D6C"/>
    <w:rsid w:val="00270BAA"/>
    <w:rsid w:val="0027111C"/>
    <w:rsid w:val="00273088"/>
    <w:rsid w:val="00281164"/>
    <w:rsid w:val="00283E89"/>
    <w:rsid w:val="00286D60"/>
    <w:rsid w:val="00290818"/>
    <w:rsid w:val="002A602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38E8"/>
    <w:rsid w:val="00364D85"/>
    <w:rsid w:val="003856AD"/>
    <w:rsid w:val="00387DB8"/>
    <w:rsid w:val="003B17D7"/>
    <w:rsid w:val="003B6EBE"/>
    <w:rsid w:val="003C125E"/>
    <w:rsid w:val="003D3D2D"/>
    <w:rsid w:val="003D7179"/>
    <w:rsid w:val="003D72BF"/>
    <w:rsid w:val="003D776B"/>
    <w:rsid w:val="00404AA0"/>
    <w:rsid w:val="00404CF9"/>
    <w:rsid w:val="00410006"/>
    <w:rsid w:val="004161F7"/>
    <w:rsid w:val="004204E9"/>
    <w:rsid w:val="00421CEE"/>
    <w:rsid w:val="00427772"/>
    <w:rsid w:val="00475A3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15EC"/>
    <w:rsid w:val="00521B06"/>
    <w:rsid w:val="00523472"/>
    <w:rsid w:val="0053023F"/>
    <w:rsid w:val="00551C8F"/>
    <w:rsid w:val="00564060"/>
    <w:rsid w:val="0057597A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646B"/>
    <w:rsid w:val="007421A1"/>
    <w:rsid w:val="00744602"/>
    <w:rsid w:val="00756BCC"/>
    <w:rsid w:val="007774F8"/>
    <w:rsid w:val="007869C4"/>
    <w:rsid w:val="007927DD"/>
    <w:rsid w:val="007A3B6D"/>
    <w:rsid w:val="007B268A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1DD9"/>
    <w:rsid w:val="00814B13"/>
    <w:rsid w:val="0081575C"/>
    <w:rsid w:val="00826F6C"/>
    <w:rsid w:val="008351A1"/>
    <w:rsid w:val="00851C00"/>
    <w:rsid w:val="00852ACB"/>
    <w:rsid w:val="00856A06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64D7"/>
    <w:rsid w:val="00977978"/>
    <w:rsid w:val="009924E9"/>
    <w:rsid w:val="0099258C"/>
    <w:rsid w:val="009A448F"/>
    <w:rsid w:val="009B7469"/>
    <w:rsid w:val="009C37CF"/>
    <w:rsid w:val="009C6171"/>
    <w:rsid w:val="009D490F"/>
    <w:rsid w:val="009E465A"/>
    <w:rsid w:val="00A11DB8"/>
    <w:rsid w:val="00A13AAF"/>
    <w:rsid w:val="00A26180"/>
    <w:rsid w:val="00A27E30"/>
    <w:rsid w:val="00A32EC2"/>
    <w:rsid w:val="00A40E14"/>
    <w:rsid w:val="00A5019F"/>
    <w:rsid w:val="00A562E9"/>
    <w:rsid w:val="00A65F16"/>
    <w:rsid w:val="00A86817"/>
    <w:rsid w:val="00A87809"/>
    <w:rsid w:val="00AA2E5E"/>
    <w:rsid w:val="00AA7F55"/>
    <w:rsid w:val="00AB2397"/>
    <w:rsid w:val="00AB77B4"/>
    <w:rsid w:val="00AB79BB"/>
    <w:rsid w:val="00AD6EB0"/>
    <w:rsid w:val="00AE4F26"/>
    <w:rsid w:val="00AE68EF"/>
    <w:rsid w:val="00AF6411"/>
    <w:rsid w:val="00B0412E"/>
    <w:rsid w:val="00B40DBB"/>
    <w:rsid w:val="00B54B03"/>
    <w:rsid w:val="00B56B0E"/>
    <w:rsid w:val="00B57F87"/>
    <w:rsid w:val="00B80C56"/>
    <w:rsid w:val="00BB049C"/>
    <w:rsid w:val="00BC77B2"/>
    <w:rsid w:val="00BD14F7"/>
    <w:rsid w:val="00BD18DB"/>
    <w:rsid w:val="00BE0F97"/>
    <w:rsid w:val="00BE66CB"/>
    <w:rsid w:val="00C02BE3"/>
    <w:rsid w:val="00C20FF3"/>
    <w:rsid w:val="00C47F70"/>
    <w:rsid w:val="00C545C0"/>
    <w:rsid w:val="00C63E83"/>
    <w:rsid w:val="00C677AB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422"/>
    <w:rsid w:val="00CE7D77"/>
    <w:rsid w:val="00D02845"/>
    <w:rsid w:val="00D04A35"/>
    <w:rsid w:val="00D16ECF"/>
    <w:rsid w:val="00D431B3"/>
    <w:rsid w:val="00D51E69"/>
    <w:rsid w:val="00D52BDB"/>
    <w:rsid w:val="00D65087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1992"/>
    <w:rsid w:val="00DF5D07"/>
    <w:rsid w:val="00DF739C"/>
    <w:rsid w:val="00DF7DD0"/>
    <w:rsid w:val="00E01872"/>
    <w:rsid w:val="00E1335B"/>
    <w:rsid w:val="00E30742"/>
    <w:rsid w:val="00E34057"/>
    <w:rsid w:val="00E409CF"/>
    <w:rsid w:val="00E42D16"/>
    <w:rsid w:val="00E57E05"/>
    <w:rsid w:val="00E672DF"/>
    <w:rsid w:val="00E71351"/>
    <w:rsid w:val="00E75DC1"/>
    <w:rsid w:val="00E80EBC"/>
    <w:rsid w:val="00E87517"/>
    <w:rsid w:val="00E94673"/>
    <w:rsid w:val="00EA3165"/>
    <w:rsid w:val="00EB515D"/>
    <w:rsid w:val="00EC35E5"/>
    <w:rsid w:val="00ED29B8"/>
    <w:rsid w:val="00ED59E5"/>
    <w:rsid w:val="00ED60B0"/>
    <w:rsid w:val="00EE5FB3"/>
    <w:rsid w:val="00EE63B4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3626"/>
    <w:rsid w:val="00FD38A9"/>
    <w:rsid w:val="00FD539E"/>
    <w:rsid w:val="00FE2851"/>
    <w:rsid w:val="00FE4524"/>
    <w:rsid w:val="7D1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</Pages>
  <Words>685</Words>
  <Characters>1040</Characters>
  <Lines>8</Lines>
  <Paragraphs>2</Paragraphs>
  <TotalTime>12</TotalTime>
  <ScaleCrop>false</ScaleCrop>
  <LinksUpToDate>false</LinksUpToDate>
  <CharactersWithSpaces>1131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2026-01-02T03:53:00Z</dcterms:created>
  <dc:creator>叶鑫</dc:creator>
  <cp:lastModifiedBy>叶鑫</cp:lastModifiedBy>
  <dcterms:modified xsi:type="dcterms:W3CDTF">2026-01-02T03:54:13Z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8DFD280273814B0BACB91266A4A7029B_11</vt:lpwstr>
  </property>
  <property fmtid="{D5CDD505-2E9C-101B-9397-08002B2CF9AE}" pid="3" name="KSOProductBuildVer">
    <vt:lpwstr>2052-12.1.0.23122</vt:lpwstr>
  </property>
</Properties>
</file>