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w w:val="93"/>
                <w:sz w:val="72"/>
                <w:szCs w:val="52"/>
                <w:fitText w:val="8060" w:id="0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13"/>
                <w:w w:val="93"/>
                <w:sz w:val="72"/>
                <w:szCs w:val="52"/>
                <w:fitText w:val="8060" w:id="0"/>
              </w:rPr>
              <w:t>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体验2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>
            <w:pPr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hint="eastAsia"/>
                <w:b/>
                <w:sz w:val="32"/>
                <w:szCs w:val="52"/>
              </w:rPr>
              <w:t>BKA80084</w:t>
            </w:r>
            <w:bookmarkStart w:id="81" w:name="_GoBack"/>
            <w:bookmarkEnd w:id="8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2026年1月2日</w:t>
            </w:r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T18859020996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_Toc6656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_Toc18955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_Toc18955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_Toc14300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_Toc14300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_Toc8831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_Toc8831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_Toc31871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_Toc31871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_Toc15925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_Toc15925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_Toc29090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_Toc29090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_Toc30370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_Toc30370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_Toc12027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_Toc12027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_Toc83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_Toc27601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_Toc27601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_Toc24249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_Toc24249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_Toc10760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_Toc10760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_Toc20344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_Toc20344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_Toc11966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_Toc11966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_Toc12569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_Toc12569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_Toc23733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_Toc23733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_Toc18502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_Toc18502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_Toc26393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_Toc26393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_Toc8190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_Toc8190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_Toc18275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_Toc18275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_Toc25705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_Toc25705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_Toc30568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_Toc30568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_Toc21802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_Toc21802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_Toc14551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_Toc14551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_Toc4964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_Toc4964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_Toc15795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_Toc15795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_Toc28879 </w:instrText>
      </w:r>
      <w:r>
        <w:fldChar w:fldCharType="separate"/>
      </w:r>
      <w:r>
        <w:rPr>
          <w:rFonts w:hint="eastAsia"/>
        </w:rPr>
        <w:t xml:space="preserve">17 </w:t>
      </w:r>
      <w:r>
        <w:t>可再生能源利用</w:t>
      </w:r>
      <w:r>
        <w:tab/>
      </w:r>
      <w:r>
        <w:fldChar w:fldCharType="begin"/>
      </w:r>
      <w:r>
        <w:instrText xml:space="preserve"> PAGEREF _Toc28879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_Toc24973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热泵空调</w:t>
      </w:r>
      <w:r>
        <w:tab/>
      </w:r>
      <w:r>
        <w:fldChar w:fldCharType="begin"/>
      </w:r>
      <w:r>
        <w:instrText xml:space="preserve"> PAGEREF _Toc24973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17.1.1 </w:t>
      </w:r>
      <w:r>
        <w:t>计算说明</w:t>
      </w:r>
      <w:r>
        <w:tab/>
      </w:r>
      <w:r>
        <w:fldChar w:fldCharType="begin"/>
      </w:r>
      <w:r>
        <w:instrText xml:space="preserve"> PAGEREF _Toc20624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17.1.2 </w:t>
      </w:r>
      <w:r>
        <w:t>地源/空气源利用</w:t>
      </w:r>
      <w:r>
        <w:tab/>
      </w:r>
      <w:r>
        <w:fldChar w:fldCharType="begin"/>
      </w:r>
      <w:r>
        <w:instrText xml:space="preserve"> PAGEREF _Toc24961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_Toc28591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生活热水</w:t>
      </w:r>
      <w:r>
        <w:tab/>
      </w:r>
      <w:r>
        <w:fldChar w:fldCharType="begin"/>
      </w:r>
      <w:r>
        <w:instrText xml:space="preserve"> PAGEREF _Toc28591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17.2.1 </w:t>
      </w:r>
      <w:r>
        <w:t>计算说明</w:t>
      </w:r>
      <w:r>
        <w:tab/>
      </w:r>
      <w:r>
        <w:fldChar w:fldCharType="begin"/>
      </w:r>
      <w:r>
        <w:instrText xml:space="preserve"> PAGEREF _Toc12623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17.2.2 </w:t>
      </w:r>
      <w:r>
        <w:t>太阳能利用</w:t>
      </w:r>
      <w:r>
        <w:tab/>
      </w:r>
      <w:r>
        <w:fldChar w:fldCharType="begin"/>
      </w:r>
      <w:r>
        <w:instrText xml:space="preserve"> PAGEREF _Toc23137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17.2.3 </w:t>
      </w:r>
      <w:r>
        <w:t>地源/空气源利用</w:t>
      </w:r>
      <w:r>
        <w:tab/>
      </w:r>
      <w:r>
        <w:fldChar w:fldCharType="begin"/>
      </w:r>
      <w:r>
        <w:instrText xml:space="preserve"> PAGEREF _Toc15876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_Toc15490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可再生发电</w:t>
      </w:r>
      <w:r>
        <w:tab/>
      </w:r>
      <w:r>
        <w:fldChar w:fldCharType="begin"/>
      </w:r>
      <w:r>
        <w:instrText xml:space="preserve"> PAGEREF _Toc15490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17.3.1 </w:t>
      </w:r>
      <w:r>
        <w:t>计算说明</w:t>
      </w:r>
      <w:r>
        <w:tab/>
      </w:r>
      <w:r>
        <w:fldChar w:fldCharType="begin"/>
      </w:r>
      <w:r>
        <w:instrText xml:space="preserve"> PAGEREF _Toc13063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17.3.2 </w:t>
      </w:r>
      <w:r>
        <w:t>计算结果</w:t>
      </w:r>
      <w:r>
        <w:tab/>
      </w:r>
      <w:r>
        <w:fldChar w:fldCharType="begin"/>
      </w:r>
      <w:r>
        <w:instrText xml:space="preserve"> PAGEREF _Toc28396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_Toc15505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综合可再生利用率</w:t>
      </w:r>
      <w:r>
        <w:tab/>
      </w:r>
      <w:r>
        <w:fldChar w:fldCharType="begin"/>
      </w:r>
      <w:r>
        <w:instrText xml:space="preserve"> PAGEREF _Toc15505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17.4.1 </w:t>
      </w:r>
      <w:r>
        <w:t>计算说明</w:t>
      </w:r>
      <w:r>
        <w:tab/>
      </w:r>
      <w:r>
        <w:fldChar w:fldCharType="begin"/>
      </w:r>
      <w:r>
        <w:instrText xml:space="preserve"> PAGEREF _Toc28824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17.4.2 </w:t>
      </w:r>
      <w:r>
        <w:t>计算结果</w:t>
      </w:r>
      <w:r>
        <w:tab/>
      </w:r>
      <w:r>
        <w:fldChar w:fldCharType="begin"/>
      </w:r>
      <w:r>
        <w:instrText xml:space="preserve"> PAGEREF _Toc23250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</w:pPr>
      <w:bookmarkStart w:id="12" w:name="_Toc665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体验2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福建-福州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455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4.0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1820.75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806.95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149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1" w:name="TitleFormat"/>
      <w:bookmarkStart w:id="32" w:name="_Toc18955"/>
      <w:r>
        <w:rPr>
          <w:rFonts w:hint="eastAsia"/>
        </w:rPr>
        <w:t>标准依据</w:t>
      </w:r>
      <w:bookmarkEnd w:id="31"/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2"/>
      </w:pPr>
      <w:bookmarkStart w:id="34" w:name="_Toc59800596"/>
      <w:bookmarkStart w:id="35" w:name="_Toc58336110"/>
      <w:bookmarkStart w:id="36" w:name="_Toc59787735"/>
      <w:bookmarkStart w:id="37" w:name="_Toc59802421"/>
      <w:bookmarkStart w:id="38" w:name="_Toc1430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建筑碳排放CEEB2025</w:t>
      </w:r>
      <w:bookmarkEnd w:id="39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40" w:name="_Toc8831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31871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003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5925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533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29090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07月11日14时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26.1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01月16日06时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11.2</w:t>
            </w:r>
          </w:p>
        </w:tc>
      </w:tr>
    </w:tbl>
    <w:p>
      <w:pPr>
        <w:widowControl w:val="0"/>
        <w:jc w:val="both"/>
      </w:pPr>
      <w:bookmarkStart w:id="46" w:name="气象峰值工况"/>
      <w:bookmarkEnd w:id="46"/>
    </w:p>
    <w:p>
      <w:pPr>
        <w:pStyle w:val="2"/>
      </w:pPr>
      <w:bookmarkStart w:id="47" w:name="_Toc30370"/>
      <w:r>
        <w:rPr>
          <w:rFonts w:hint="eastAsia"/>
        </w:rPr>
        <w:t>太阳</w:t>
      </w:r>
      <w:r>
        <w:t>能资源</w:t>
      </w:r>
      <w:bookmarkEnd w:id="47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8" w:name="_Toc12027"/>
      <w:r>
        <w:t>建筑大样</w:t>
      </w:r>
      <w:bookmarkEnd w:id="48"/>
    </w:p>
    <w:p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前视图</w:t>
      </w:r>
    </w:p>
    <w:p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后视图</w:t>
      </w:r>
    </w:p>
    <w:p>
      <w:pPr>
        <w:pStyle w:val="2"/>
        <w:widowControl w:val="0"/>
      </w:pPr>
      <w:bookmarkStart w:id="49" w:name="_Toc83"/>
      <w:r>
        <w:t>围护结构概况</w:t>
      </w:r>
      <w:bookmarkEnd w:id="49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3.36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2.46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2.32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2.16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50" w:name="_Toc27601"/>
      <w:r>
        <w:t>房间类型</w:t>
      </w:r>
      <w:bookmarkEnd w:id="50"/>
    </w:p>
    <w:p>
      <w:pPr>
        <w:pStyle w:val="4"/>
        <w:widowControl w:val="0"/>
      </w:pPr>
      <w:bookmarkStart w:id="51" w:name="_Toc24249"/>
      <w:r>
        <w:t>房间参数表</w:t>
      </w:r>
      <w:bookmarkEnd w:id="5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0.05(人/㎡)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2"/>
        <w:widowControl w:val="0"/>
      </w:pPr>
      <w:bookmarkStart w:id="52" w:name="_Toc10760"/>
      <w:r>
        <w:t>系统类型</w:t>
      </w:r>
      <w:bookmarkEnd w:id="52"/>
    </w:p>
    <w:p>
      <w:pPr>
        <w:pStyle w:val="4"/>
        <w:widowControl w:val="0"/>
      </w:pPr>
      <w:bookmarkStart w:id="53" w:name="_Toc20344"/>
      <w:r>
        <w:t>系统分区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单元式空调</w:t>
            </w:r>
          </w:p>
        </w:tc>
        <w:tc>
          <w:tcPr>
            <w:vAlign w:val="center"/>
          </w:tcPr>
          <w:p>
            <w:r>
              <w:t>396.79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54" w:name="_Toc11966"/>
      <w:r>
        <w:t>热回收参数</w:t>
      </w:r>
      <w:bookmarkEnd w:id="5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</w:pPr>
      <w:bookmarkStart w:id="55" w:name="_Toc12569"/>
      <w:r>
        <w:t>制冷系统</w:t>
      </w:r>
      <w:bookmarkEnd w:id="55"/>
    </w:p>
    <w:p>
      <w:pPr>
        <w:pStyle w:val="4"/>
        <w:widowControl w:val="0"/>
      </w:pPr>
      <w:bookmarkStart w:id="56" w:name="_Toc23733"/>
      <w:r>
        <w:t>多联机/单元式空调能耗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48388</w:t>
            </w:r>
          </w:p>
        </w:tc>
        <w:tc>
          <w:tcPr>
            <w:vAlign w:val="center"/>
          </w:tcPr>
          <w:p>
            <w:r>
              <w:t>8065</w:t>
            </w:r>
          </w:p>
        </w:tc>
      </w:tr>
    </w:tbl>
    <w:p>
      <w:pPr>
        <w:pStyle w:val="2"/>
        <w:widowControl w:val="0"/>
      </w:pPr>
      <w:bookmarkStart w:id="57" w:name="_Toc18502"/>
      <w:r>
        <w:t>空调风机</w:t>
      </w:r>
      <w:bookmarkEnd w:id="57"/>
    </w:p>
    <w:p>
      <w:pPr>
        <w:pStyle w:val="4"/>
        <w:widowControl w:val="0"/>
      </w:pPr>
      <w:bookmarkStart w:id="58" w:name="_Toc26393"/>
      <w:r>
        <w:t>独立新排风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1543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4380</w:t>
            </w:r>
          </w:p>
        </w:tc>
        <w:tc>
          <w:tcPr>
            <w:vAlign w:val="center"/>
          </w:tcPr>
          <w:p>
            <w:r>
              <w:t>1622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1622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1543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4380</w:t>
            </w:r>
          </w:p>
        </w:tc>
        <w:tc>
          <w:tcPr>
            <w:vAlign w:val="center"/>
          </w:tcPr>
          <w:p>
            <w:r>
              <w:t>1622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1622</w:t>
            </w:r>
          </w:p>
        </w:tc>
      </w:tr>
    </w:tbl>
    <w:p>
      <w:pPr>
        <w:pStyle w:val="2"/>
        <w:widowControl w:val="0"/>
      </w:pPr>
      <w:bookmarkStart w:id="59" w:name="_Toc8190"/>
      <w:r>
        <w:t>照明</w:t>
      </w:r>
      <w:bookmarkEnd w:id="5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博览-卫生间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博览-大厅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410</w:t>
            </w:r>
          </w:p>
        </w:tc>
        <w:tc>
          <w:tcPr>
            <w:vAlign w:val="center"/>
          </w:tcPr>
          <w:p>
            <w:r>
              <w:t>6193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博览-楼梯间</w:t>
            </w:r>
          </w:p>
        </w:tc>
        <w:tc>
          <w:tcPr>
            <w:vAlign w:val="center"/>
          </w:tcPr>
          <w:p>
            <w:r>
              <w:t>43.80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1695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7934</w:t>
            </w:r>
          </w:p>
        </w:tc>
      </w:tr>
    </w:tbl>
    <w:p>
      <w:pPr>
        <w:pStyle w:val="2"/>
        <w:widowControl w:val="0"/>
      </w:pPr>
      <w:bookmarkStart w:id="60" w:name="_Toc18275"/>
      <w:r>
        <w:t>插座设备</w:t>
      </w:r>
      <w:bookmarkEnd w:id="6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博览-卫生间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博览-大厅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410</w:t>
            </w:r>
          </w:p>
        </w:tc>
        <w:tc>
          <w:tcPr>
            <w:vAlign w:val="center"/>
          </w:tcPr>
          <w:p>
            <w:r>
              <w:t>14438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博览-楼梯间</w:t>
            </w:r>
          </w:p>
        </w:tc>
        <w:tc>
          <w:tcPr>
            <w:vAlign w:val="center"/>
          </w:tcPr>
          <w:p>
            <w:r>
              <w:t>43.80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1695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16376</w:t>
            </w:r>
          </w:p>
        </w:tc>
      </w:tr>
    </w:tbl>
    <w:p>
      <w:pPr>
        <w:pStyle w:val="2"/>
        <w:widowControl w:val="0"/>
      </w:pPr>
      <w:bookmarkStart w:id="61" w:name="_Toc25705"/>
      <w:r>
        <w:t>排风机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1168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1168</w:t>
            </w:r>
          </w:p>
        </w:tc>
      </w:tr>
    </w:tbl>
    <w:p>
      <w:pPr>
        <w:widowControl w:val="0"/>
      </w:pPr>
      <w:r>
        <w:t>注：此类风机指非空调区域排风机</w:t>
      </w:r>
    </w:p>
    <w:p>
      <w:pPr>
        <w:pStyle w:val="2"/>
        <w:widowControl w:val="0"/>
      </w:pPr>
      <w:bookmarkStart w:id="62" w:name="_Toc30568"/>
      <w:r>
        <w:t>生活热水</w:t>
      </w:r>
      <w:bookmarkEnd w:id="62"/>
    </w:p>
    <w:p>
      <w:pPr>
        <w:pStyle w:val="4"/>
        <w:widowControl w:val="0"/>
      </w:pPr>
      <w:bookmarkStart w:id="63" w:name="_Toc21802"/>
      <w:r>
        <w:t>热水需求</w:t>
      </w:r>
      <w:bookmarkEnd w:id="6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6602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展厅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60743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体验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52820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120165</w:t>
            </w:r>
          </w:p>
        </w:tc>
      </w:tr>
    </w:tbl>
    <w:p>
      <w:pPr>
        <w:pStyle w:val="4"/>
        <w:widowControl w:val="0"/>
      </w:pPr>
      <w:bookmarkStart w:id="64" w:name="_Toc14551"/>
      <w:r>
        <w:t>太阳能集热</w:t>
      </w:r>
      <w:bookmarkEnd w:id="64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12450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1037.5</w:t>
            </w:r>
          </w:p>
        </w:tc>
      </w:tr>
    </w:tbl>
    <w:p>
      <w:pPr>
        <w:pStyle w:val="4"/>
        <w:widowControl w:val="0"/>
      </w:pPr>
      <w:bookmarkStart w:id="65" w:name="_Toc4964"/>
      <w:r>
        <w:t>热水设备</w:t>
      </w:r>
      <w:bookmarkEnd w:id="6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29782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33090.9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热水热泵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89345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12763.6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66" w:name="_Toc15795"/>
      <w:r>
        <w:t>光伏发电</w:t>
      </w:r>
      <w:bookmarkEnd w:id="66"/>
    </w:p>
    <w:p>
      <w:pPr>
        <w:widowControl w:val="0"/>
      </w:pPr>
      <w: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157.133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82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27217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27217</w:t>
            </w:r>
          </w:p>
        </w:tc>
      </w:tr>
    </w:tbl>
    <w:p>
      <w:pPr>
        <w:pStyle w:val="2"/>
        <w:widowControl w:val="0"/>
      </w:pPr>
      <w:bookmarkStart w:id="67" w:name="_Toc28879"/>
      <w:r>
        <w:t>可再生能源利用</w:t>
      </w:r>
      <w:bookmarkEnd w:id="67"/>
    </w:p>
    <w:p>
      <w:pPr>
        <w:pStyle w:val="4"/>
        <w:widowControl w:val="0"/>
      </w:pPr>
      <w:bookmarkStart w:id="68" w:name="_Toc24973"/>
      <w:r>
        <w:t>热泵空调</w:t>
      </w:r>
      <w:bookmarkEnd w:id="68"/>
    </w:p>
    <w:p>
      <w:pPr>
        <w:pStyle w:val="5"/>
        <w:widowControl w:val="0"/>
      </w:pPr>
      <w:bookmarkStart w:id="69" w:name="_Toc20624"/>
      <w:r>
        <w:t>计算说明</w:t>
      </w:r>
      <w:bookmarkEnd w:id="69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>
      <w:pPr>
        <w:widowControl w:val="0"/>
      </w:pPr>
    </w:p>
    <w:p>
      <w:pPr>
        <w:pStyle w:val="5"/>
        <w:widowControl w:val="0"/>
      </w:pPr>
      <w:bookmarkStart w:id="70" w:name="_Toc24961"/>
      <w:r>
        <w:t>地源/空气源利用</w:t>
      </w:r>
      <w:bookmarkEnd w:id="70"/>
    </w:p>
    <w:p>
      <w:pPr>
        <w:widowControl w:val="0"/>
      </w:pPr>
      <w:r>
        <w:t>无</w:t>
      </w:r>
    </w:p>
    <w:p>
      <w:pPr>
        <w:pStyle w:val="4"/>
        <w:widowControl w:val="0"/>
      </w:pPr>
      <w:bookmarkStart w:id="71" w:name="_Toc28591"/>
      <w:r>
        <w:t>生活热水</w:t>
      </w:r>
      <w:bookmarkEnd w:id="71"/>
    </w:p>
    <w:p>
      <w:pPr>
        <w:pStyle w:val="5"/>
        <w:widowControl w:val="0"/>
      </w:pPr>
      <w:bookmarkStart w:id="72" w:name="_Toc12623"/>
      <w:r>
        <w:t>计算说明</w:t>
      </w:r>
      <w:bookmarkEnd w:id="72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7" o:title="7740668_2a3f26d7dce44318959c73c5e2220cdf"/>
            <o:lock v:ext="edit" aspectratio="t"/>
            <w10:wrap type="none"/>
            <w10:anchorlock/>
          </v:shape>
        </w:pict>
      </w:r>
    </w:p>
    <w:p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>
      <w:pPr>
        <w:widowControl w:val="0"/>
      </w:pPr>
    </w:p>
    <w:p>
      <w:pPr>
        <w:pStyle w:val="5"/>
        <w:widowControl w:val="0"/>
      </w:pPr>
      <w:bookmarkStart w:id="73" w:name="_Toc23137"/>
      <w:r>
        <w:t>太阳能利用</w:t>
      </w:r>
      <w:bookmarkEnd w:id="7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1038</w:t>
            </w:r>
          </w:p>
        </w:tc>
        <w:tc>
          <w:tcPr>
            <w:vAlign w:val="center"/>
          </w:tcPr>
          <w:p>
            <w:r>
              <w:t>120165</w:t>
            </w:r>
          </w:p>
        </w:tc>
        <w:tc>
          <w:tcPr>
            <w:vAlign w:val="center"/>
          </w:tcPr>
          <w:p>
            <w:r>
              <w:t>1%</w:t>
            </w:r>
          </w:p>
        </w:tc>
      </w:tr>
    </w:tbl>
    <w:p>
      <w:pPr>
        <w:pStyle w:val="5"/>
        <w:widowControl w:val="0"/>
      </w:pPr>
      <w:bookmarkStart w:id="74" w:name="_Toc15876"/>
      <w:r>
        <w:t>地源/空气源利用</w:t>
      </w:r>
      <w:bookmarkEnd w:id="74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89345</w:t>
            </w:r>
          </w:p>
        </w:tc>
        <w:tc>
          <w:tcPr>
            <w:vAlign w:val="center"/>
          </w:tcPr>
          <w:p>
            <w:r>
              <w:t>12764</w:t>
            </w:r>
          </w:p>
        </w:tc>
        <w:tc>
          <w:tcPr>
            <w:vAlign w:val="center"/>
          </w:tcPr>
          <w:p>
            <w:r>
              <w:t>76582</w:t>
            </w:r>
          </w:p>
        </w:tc>
        <w:tc>
          <w:tcPr>
            <w:vAlign w:val="center"/>
          </w:tcPr>
          <w:p>
            <w:r>
              <w:t>120165</w:t>
            </w:r>
          </w:p>
        </w:tc>
        <w:tc>
          <w:tcPr>
            <w:vAlign w:val="center"/>
          </w:tcPr>
          <w:p>
            <w:r>
              <w:t>64%</w:t>
            </w:r>
          </w:p>
        </w:tc>
      </w:tr>
    </w:tbl>
    <w:p>
      <w:pPr>
        <w:pStyle w:val="4"/>
        <w:widowControl w:val="0"/>
      </w:pPr>
      <w:bookmarkStart w:id="75" w:name="_Toc15490"/>
      <w:r>
        <w:t>可再生发电</w:t>
      </w:r>
      <w:bookmarkEnd w:id="75"/>
    </w:p>
    <w:p>
      <w:pPr>
        <w:pStyle w:val="5"/>
        <w:widowControl w:val="0"/>
      </w:pPr>
      <w:bookmarkStart w:id="76" w:name="_Toc13063"/>
      <w:r>
        <w:t>计算说明</w:t>
      </w:r>
      <w:bookmarkEnd w:id="76"/>
    </w:p>
    <w:p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>
      <w:pPr>
        <w:widowControl w:val="0"/>
      </w:pPr>
    </w:p>
    <w:p>
      <w:pPr>
        <w:pStyle w:val="5"/>
        <w:widowControl w:val="0"/>
      </w:pPr>
      <w:bookmarkStart w:id="77" w:name="_Toc28396"/>
      <w:r>
        <w:t>计算结果</w:t>
      </w:r>
      <w:bookmarkEnd w:id="77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59.79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59.79</w:t>
            </w:r>
          </w:p>
        </w:tc>
      </w:tr>
    </w:tbl>
    <w:p>
      <w:pPr>
        <w:rPr>
          <w:rFonts w:hint="eastAsia"/>
        </w:rPr>
      </w:pPr>
    </w:p>
    <w:p>
      <w:pPr>
        <w:widowControl w:val="0"/>
      </w:pPr>
    </w:p>
    <w:p>
      <w:pPr>
        <w:pStyle w:val="4"/>
        <w:widowControl w:val="0"/>
      </w:pPr>
      <w:bookmarkStart w:id="78" w:name="_Toc15505"/>
      <w:r>
        <w:t>综合可再生利用率</w:t>
      </w:r>
      <w:bookmarkEnd w:id="78"/>
    </w:p>
    <w:p>
      <w:pPr>
        <w:pStyle w:val="5"/>
        <w:widowControl w:val="0"/>
      </w:pPr>
      <w:bookmarkStart w:id="79" w:name="_Toc28824"/>
      <w:r>
        <w:t>计算说明</w:t>
      </w:r>
      <w:bookmarkEnd w:id="79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>
      <w:pPr>
        <w:widowControl w:val="0"/>
      </w:pPr>
    </w:p>
    <w:p>
      <w:pPr>
        <w:pStyle w:val="5"/>
        <w:widowControl w:val="0"/>
      </w:pPr>
      <w:bookmarkStart w:id="80" w:name="_Toc23250"/>
      <w:r>
        <w:t>计算结果</w:t>
      </w:r>
      <w:bookmarkEnd w:id="80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106.30</w:t>
            </w:r>
            <w:bookmarkEnd w:id="0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106.30</w:t>
            </w:r>
            <w:bookmarkEnd w:id="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17.43</w:t>
            </w:r>
            <w:bookmarkEnd w:id="4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45.32</w:t>
            </w:r>
            <w:bookmarkEnd w:id="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6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7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263.99</w:t>
            </w:r>
            <w:bookmarkEnd w:id="8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263.99</w:t>
            </w:r>
            <w:bookmarkEnd w:id="9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35.98</w:t>
            </w:r>
            <w:bookmarkEnd w:id="10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93.54</w:t>
            </w:r>
            <w:bookmarkEnd w:id="1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2.57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6.67</w:t>
            </w:r>
            <w:bookmarkEnd w:id="1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4"/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515.82</w:t>
            </w:r>
            <w:bookmarkEnd w:id="1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7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9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2.28</w:t>
            </w:r>
            <w:bookmarkEnd w:id="21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2.28</w:t>
            </w:r>
            <w:bookmarkEnd w:id="22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168.24</w:t>
            </w:r>
            <w:bookmarkEnd w:id="23"/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168.24</w:t>
            </w:r>
            <w:bookmarkEnd w:id="2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59.79</w:t>
            </w:r>
            <w:bookmarkEnd w:id="25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155.46</w:t>
            </w:r>
            <w:bookmarkEnd w:id="2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7"/>
          </w:p>
        </w:tc>
        <w:tc>
          <w:tcPr>
            <w:tcW w:w="19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325.98</w:t>
            </w:r>
            <w:bookmarkEnd w:id="29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63.20</w:t>
            </w:r>
            <w:bookmarkEnd w:id="30"/>
          </w:p>
        </w:tc>
      </w:tr>
    </w:tbl>
    <w:p>
      <w:pPr>
        <w:ind w:firstLine="0" w:firstLineChars="0"/>
        <w:jc w:val="center"/>
      </w:pPr>
    </w:p>
    <w:p>
      <w:pPr>
        <w:widowControl w:val="0"/>
      </w:pPr>
    </w:p>
    <w:p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CD0C4E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43CD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066;&#32043;&#26592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15</Pages>
  <Words>3685</Words>
  <Characters>4862</Characters>
  <Lines>26</Lines>
  <Paragraphs>7</Paragraphs>
  <TotalTime>1</TotalTime>
  <ScaleCrop>false</ScaleCrop>
  <LinksUpToDate>false</LinksUpToDate>
  <CharactersWithSpaces>4972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2026-01-02T05:04:00Z</dcterms:created>
  <dc:creator>树叶世界</dc:creator>
  <cp:lastModifiedBy>树叶世界</cp:lastModifiedBy>
  <dcterms:modified xsi:type="dcterms:W3CDTF">2026-01-02T05:05:58Z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