
<file path=[Content_Types].xml><?xml version="1.0" encoding="utf-8"?>
<Types xmlns="http://schemas.openxmlformats.org/package/2006/content-types">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D84CE33">
            <w:pPr>
              <w:spacing w:line="240" w:lineRule="auto"/>
              <w:rPr>
                <w:b/>
                <w:spacing w:val="45"/>
                <w:sz w:val="30"/>
                <w:szCs w:val="30"/>
              </w:rPr>
            </w:pPr>
            <w:bookmarkStart w:id="0" w:name="_Hlk172625491"/>
          </w:p>
          <w:p w14:paraId="6AE773C2">
            <w:pPr>
              <w:spacing w:before="312" w:beforeLines="100" w:line="240" w:lineRule="auto"/>
              <w:jc w:val="distribute"/>
              <w:rPr>
                <w:b/>
                <w:sz w:val="72"/>
                <w:szCs w:val="52"/>
              </w:rPr>
            </w:pPr>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博览建</w:t>
            </w:r>
            <w:r>
              <w:rPr>
                <w:rFonts w:hint="eastAsia"/>
                <w:b/>
                <w:spacing w:val="0"/>
                <w:kern w:val="0"/>
                <w:sz w:val="48"/>
                <w:szCs w:val="48"/>
                <w:fitText w:val="2400" w:id="-938800384"/>
              </w:rPr>
              <w:t>筑</w:t>
            </w:r>
            <w:bookmarkEnd w:id="1"/>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r>
              <w:rPr>
                <w:rFonts w:hint="eastAsia"/>
                <w:b/>
                <w:sz w:val="36"/>
                <w:szCs w:val="36"/>
              </w:rPr>
              <w:t>体验1</w:t>
            </w:r>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D4B98C4">
            <w:pPr>
              <w:spacing w:line="240" w:lineRule="auto"/>
              <w:jc w:val="center"/>
              <w:rPr>
                <w:b/>
                <w:sz w:val="32"/>
                <w:szCs w:val="52"/>
              </w:rPr>
            </w:pPr>
            <w:r>
              <w:rPr>
                <w:rFonts w:hint="eastAsia"/>
                <w:b/>
                <w:sz w:val="32"/>
                <w:szCs w:val="52"/>
              </w:rPr>
              <w:t>设计编号：</w:t>
            </w:r>
            <w:bookmarkStart w:id="3" w:name="设计编号"/>
            <w:bookmarkEnd w:id="3"/>
            <w:r>
              <w:rPr>
                <w:rFonts w:hint="eastAsia"/>
                <w:b/>
                <w:sz w:val="32"/>
                <w:szCs w:val="52"/>
              </w:rPr>
              <w:t>BKA80084</w:t>
            </w:r>
          </w:p>
          <w:p w14:paraId="58308353">
            <w:pPr>
              <w:spacing w:line="240" w:lineRule="auto"/>
              <w:jc w:val="center"/>
              <w:rPr>
                <w:b/>
                <w:sz w:val="32"/>
                <w:szCs w:val="52"/>
              </w:rPr>
            </w:pPr>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2ACD1BA1"/>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rFonts w:hint="eastAsia" w:eastAsia="微软雅黑"/>
                <w:sz w:val="24"/>
                <w:szCs w:val="24"/>
                <w:lang w:val="en-US" w:eastAsia="zh-CN"/>
              </w:rPr>
            </w:pPr>
            <w:r>
              <w:rPr>
                <w:rFonts w:hint="eastAsia"/>
                <w:sz w:val="24"/>
                <w:szCs w:val="24"/>
                <w:lang w:val="en-US" w:eastAsia="zh-CN"/>
              </w:rPr>
              <w:t>福州</w:t>
            </w:r>
            <w:bookmarkStart w:id="179" w:name="_GoBack"/>
            <w:bookmarkEnd w:id="179"/>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5" w:name="建设单位"/>
            <w:bookmarkEnd w:id="5"/>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6" w:name="设计单位"/>
            <w:bookmarkEnd w:id="6"/>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bookmarkStart w:id="7" w:name="报告日期"/>
            <w:bookmarkStart w:id="8" w:name="计算日期"/>
            <w:r>
              <w:rPr>
                <w:rFonts w:hint="eastAsia"/>
                <w:sz w:val="24"/>
                <w:szCs w:val="24"/>
              </w:rPr>
              <w:t>2025年12月28日</w:t>
            </w:r>
            <w:bookmarkEnd w:id="7"/>
            <w:bookmarkEnd w:id="8"/>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2" w:name="加密锁号"/>
            <w:bookmarkStart w:id="13" w:name="正版授权码"/>
            <w:r>
              <w:rPr>
                <w:rFonts w:hint="eastAsia"/>
              </w:rPr>
              <w:t>T15280302117</w:t>
            </w:r>
            <w:bookmarkEnd w:id="12"/>
            <w:bookmarkEnd w:id="13"/>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57E38E7B">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4" w:name="目录"/>
      <w:r>
        <w:rPr>
          <w:rFonts w:hint="eastAsia"/>
          <w:b/>
          <w:sz w:val="24"/>
          <w:szCs w:val="24"/>
        </w:rPr>
        <w:t>目  录</w:t>
      </w:r>
    </w:p>
    <w:bookmarkEnd w:id="14"/>
    <w:p w14:paraId="0FF0525C">
      <w:pPr>
        <w:pStyle w:val="20"/>
        <w:pBdr>
          <w:bottom w:val="none" w:color="auto" w:sz="0" w:space="0"/>
        </w:pBdr>
        <w:tabs>
          <w:tab w:val="clear" w:pos="4153"/>
          <w:tab w:val="clear" w:pos="8306"/>
        </w:tabs>
        <w:snapToGrid/>
        <w:rPr>
          <w:color w:val="008080"/>
          <w:szCs w:val="20"/>
        </w:rPr>
      </w:pPr>
    </w:p>
    <w:p w14:paraId="0F772782">
      <w:pPr>
        <w:pStyle w:val="21"/>
        <w:tabs>
          <w:tab w:val="right" w:leader="middle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_Toc28975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_Toc28975 \h </w:instrText>
      </w:r>
      <w:r>
        <w:fldChar w:fldCharType="separate"/>
      </w:r>
      <w:r>
        <w:t>1</w:t>
      </w:r>
      <w:r>
        <w:fldChar w:fldCharType="end"/>
      </w:r>
      <w:r>
        <w:fldChar w:fldCharType="end"/>
      </w:r>
    </w:p>
    <w:p w14:paraId="5BB2B6DA">
      <w:pPr>
        <w:pStyle w:val="21"/>
        <w:tabs>
          <w:tab w:val="right" w:leader="middleDot" w:pos="9070"/>
          <w:tab w:val="clear" w:pos="180"/>
          <w:tab w:val="clear" w:pos="9360"/>
        </w:tabs>
      </w:pPr>
      <w:r>
        <w:fldChar w:fldCharType="begin"/>
      </w:r>
      <w:r>
        <w:instrText xml:space="preserve"> HYPERLINK \l _Toc5937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_Toc5937 \h </w:instrText>
      </w:r>
      <w:r>
        <w:fldChar w:fldCharType="separate"/>
      </w:r>
      <w:r>
        <w:t>1</w:t>
      </w:r>
      <w:r>
        <w:fldChar w:fldCharType="end"/>
      </w:r>
      <w:r>
        <w:fldChar w:fldCharType="end"/>
      </w:r>
    </w:p>
    <w:p w14:paraId="22B8734D">
      <w:pPr>
        <w:pStyle w:val="21"/>
        <w:tabs>
          <w:tab w:val="right" w:leader="middleDot" w:pos="9070"/>
          <w:tab w:val="clear" w:pos="180"/>
          <w:tab w:val="clear" w:pos="9360"/>
        </w:tabs>
      </w:pPr>
      <w:r>
        <w:fldChar w:fldCharType="begin"/>
      </w:r>
      <w:r>
        <w:instrText xml:space="preserve"> HYPERLINK \l _Toc19007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_Toc19007 \h </w:instrText>
      </w:r>
      <w:r>
        <w:fldChar w:fldCharType="separate"/>
      </w:r>
      <w:r>
        <w:t>2</w:t>
      </w:r>
      <w:r>
        <w:fldChar w:fldCharType="end"/>
      </w:r>
      <w:r>
        <w:fldChar w:fldCharType="end"/>
      </w:r>
    </w:p>
    <w:p w14:paraId="5E32D28A">
      <w:pPr>
        <w:pStyle w:val="21"/>
        <w:tabs>
          <w:tab w:val="right" w:leader="middleDot" w:pos="9070"/>
          <w:tab w:val="clear" w:pos="180"/>
          <w:tab w:val="clear" w:pos="9360"/>
        </w:tabs>
      </w:pPr>
      <w:r>
        <w:fldChar w:fldCharType="begin"/>
      </w:r>
      <w:r>
        <w:instrText xml:space="preserve"> HYPERLINK \l _Toc26632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_Toc26632 \h </w:instrText>
      </w:r>
      <w:r>
        <w:fldChar w:fldCharType="separate"/>
      </w:r>
      <w:r>
        <w:t>3</w:t>
      </w:r>
      <w:r>
        <w:fldChar w:fldCharType="end"/>
      </w:r>
      <w:r>
        <w:fldChar w:fldCharType="end"/>
      </w:r>
    </w:p>
    <w:p w14:paraId="27EDCADD">
      <w:pPr>
        <w:pStyle w:val="26"/>
        <w:tabs>
          <w:tab w:val="right" w:leader="middleDot" w:pos="9070"/>
          <w:tab w:val="clear" w:pos="180"/>
          <w:tab w:val="clear" w:pos="540"/>
          <w:tab w:val="clear" w:pos="9360"/>
        </w:tabs>
      </w:pPr>
      <w:r>
        <w:fldChar w:fldCharType="begin"/>
      </w:r>
      <w:r>
        <w:instrText xml:space="preserve"> HYPERLINK \l _Toc14144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_Toc14144 \h </w:instrText>
      </w:r>
      <w:r>
        <w:fldChar w:fldCharType="separate"/>
      </w:r>
      <w:r>
        <w:t>3</w:t>
      </w:r>
      <w:r>
        <w:fldChar w:fldCharType="end"/>
      </w:r>
      <w:r>
        <w:fldChar w:fldCharType="end"/>
      </w:r>
    </w:p>
    <w:p w14:paraId="66099043">
      <w:pPr>
        <w:pStyle w:val="26"/>
        <w:tabs>
          <w:tab w:val="right" w:leader="middleDot" w:pos="9070"/>
          <w:tab w:val="clear" w:pos="180"/>
          <w:tab w:val="clear" w:pos="540"/>
          <w:tab w:val="clear" w:pos="9360"/>
        </w:tabs>
      </w:pPr>
      <w:r>
        <w:fldChar w:fldCharType="begin"/>
      </w:r>
      <w:r>
        <w:instrText xml:space="preserve"> HYPERLINK \l _Toc10130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_Toc10130 \h </w:instrText>
      </w:r>
      <w:r>
        <w:fldChar w:fldCharType="separate"/>
      </w:r>
      <w:r>
        <w:t>4</w:t>
      </w:r>
      <w:r>
        <w:fldChar w:fldCharType="end"/>
      </w:r>
      <w:r>
        <w:fldChar w:fldCharType="end"/>
      </w:r>
    </w:p>
    <w:p w14:paraId="7ADD59E8">
      <w:pPr>
        <w:pStyle w:val="21"/>
        <w:tabs>
          <w:tab w:val="right" w:leader="middleDot" w:pos="9070"/>
          <w:tab w:val="clear" w:pos="180"/>
          <w:tab w:val="clear" w:pos="9360"/>
        </w:tabs>
      </w:pPr>
      <w:r>
        <w:fldChar w:fldCharType="begin"/>
      </w:r>
      <w:r>
        <w:instrText xml:space="preserve"> HYPERLINK \l _Toc30111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_Toc30111 \h </w:instrText>
      </w:r>
      <w:r>
        <w:fldChar w:fldCharType="separate"/>
      </w:r>
      <w:r>
        <w:t>8</w:t>
      </w:r>
      <w:r>
        <w:fldChar w:fldCharType="end"/>
      </w:r>
      <w:r>
        <w:fldChar w:fldCharType="end"/>
      </w:r>
    </w:p>
    <w:p w14:paraId="09034F2C">
      <w:pPr>
        <w:pStyle w:val="26"/>
        <w:tabs>
          <w:tab w:val="right" w:leader="middleDot" w:pos="9070"/>
          <w:tab w:val="clear" w:pos="180"/>
          <w:tab w:val="clear" w:pos="540"/>
          <w:tab w:val="clear" w:pos="9360"/>
        </w:tabs>
      </w:pPr>
      <w:r>
        <w:fldChar w:fldCharType="begin"/>
      </w:r>
      <w:r>
        <w:instrText xml:space="preserve"> HYPERLINK \l _Toc17308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_Toc17308 \h </w:instrText>
      </w:r>
      <w:r>
        <w:fldChar w:fldCharType="separate"/>
      </w:r>
      <w:r>
        <w:t>8</w:t>
      </w:r>
      <w:r>
        <w:fldChar w:fldCharType="end"/>
      </w:r>
      <w:r>
        <w:fldChar w:fldCharType="end"/>
      </w:r>
    </w:p>
    <w:p w14:paraId="27BC5C67">
      <w:pPr>
        <w:pStyle w:val="26"/>
        <w:tabs>
          <w:tab w:val="right" w:leader="middleDot" w:pos="9070"/>
          <w:tab w:val="clear" w:pos="180"/>
          <w:tab w:val="clear" w:pos="540"/>
          <w:tab w:val="clear" w:pos="9360"/>
        </w:tabs>
      </w:pPr>
      <w:r>
        <w:fldChar w:fldCharType="begin"/>
      </w:r>
      <w:r>
        <w:instrText xml:space="preserve"> HYPERLINK \l _Toc12711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_Toc12711 \h </w:instrText>
      </w:r>
      <w:r>
        <w:fldChar w:fldCharType="separate"/>
      </w:r>
      <w:r>
        <w:t>8</w:t>
      </w:r>
      <w:r>
        <w:fldChar w:fldCharType="end"/>
      </w:r>
      <w:r>
        <w:fldChar w:fldCharType="end"/>
      </w:r>
    </w:p>
    <w:p w14:paraId="73FF8F01">
      <w:pPr>
        <w:pStyle w:val="26"/>
        <w:tabs>
          <w:tab w:val="right" w:leader="middleDot" w:pos="9070"/>
          <w:tab w:val="clear" w:pos="180"/>
          <w:tab w:val="clear" w:pos="540"/>
          <w:tab w:val="clear" w:pos="9360"/>
        </w:tabs>
      </w:pPr>
      <w:r>
        <w:fldChar w:fldCharType="begin"/>
      </w:r>
      <w:r>
        <w:instrText xml:space="preserve"> HYPERLINK \l _Toc7734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_Toc7734 \h </w:instrText>
      </w:r>
      <w:r>
        <w:fldChar w:fldCharType="separate"/>
      </w:r>
      <w:r>
        <w:t>9</w:t>
      </w:r>
      <w:r>
        <w:fldChar w:fldCharType="end"/>
      </w:r>
      <w:r>
        <w:fldChar w:fldCharType="end"/>
      </w:r>
    </w:p>
    <w:p w14:paraId="4E837FFB">
      <w:pPr>
        <w:pStyle w:val="26"/>
        <w:tabs>
          <w:tab w:val="right" w:leader="middleDot" w:pos="9070"/>
          <w:tab w:val="clear" w:pos="180"/>
          <w:tab w:val="clear" w:pos="540"/>
          <w:tab w:val="clear" w:pos="9360"/>
        </w:tabs>
      </w:pPr>
      <w:r>
        <w:fldChar w:fldCharType="begin"/>
      </w:r>
      <w:r>
        <w:instrText xml:space="preserve"> HYPERLINK \l _Toc14440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_Toc14440 \h </w:instrText>
      </w:r>
      <w:r>
        <w:fldChar w:fldCharType="separate"/>
      </w:r>
      <w:r>
        <w:t>13</w:t>
      </w:r>
      <w:r>
        <w:fldChar w:fldCharType="end"/>
      </w:r>
      <w:r>
        <w:fldChar w:fldCharType="end"/>
      </w:r>
    </w:p>
    <w:p w14:paraId="1F5897B4">
      <w:pPr>
        <w:pStyle w:val="26"/>
        <w:tabs>
          <w:tab w:val="right" w:leader="middleDot" w:pos="9070"/>
          <w:tab w:val="clear" w:pos="180"/>
          <w:tab w:val="clear" w:pos="540"/>
          <w:tab w:val="clear" w:pos="9360"/>
        </w:tabs>
      </w:pPr>
      <w:r>
        <w:fldChar w:fldCharType="begin"/>
      </w:r>
      <w:r>
        <w:instrText xml:space="preserve"> HYPERLINK \l _Toc32355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_Toc32355 \h </w:instrText>
      </w:r>
      <w:r>
        <w:fldChar w:fldCharType="separate"/>
      </w:r>
      <w:r>
        <w:t>16</w:t>
      </w:r>
      <w:r>
        <w:fldChar w:fldCharType="end"/>
      </w:r>
      <w:r>
        <w:fldChar w:fldCharType="end"/>
      </w:r>
    </w:p>
    <w:p w14:paraId="74741AD1">
      <w:pPr>
        <w:pStyle w:val="21"/>
        <w:tabs>
          <w:tab w:val="right" w:leader="middleDot" w:pos="9070"/>
          <w:tab w:val="clear" w:pos="180"/>
          <w:tab w:val="clear" w:pos="9360"/>
        </w:tabs>
      </w:pPr>
      <w:r>
        <w:fldChar w:fldCharType="begin"/>
      </w:r>
      <w:r>
        <w:instrText xml:space="preserve"> HYPERLINK \l _Toc4652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_Toc4652 \h </w:instrText>
      </w:r>
      <w:r>
        <w:fldChar w:fldCharType="separate"/>
      </w:r>
      <w:r>
        <w:t>16</w:t>
      </w:r>
      <w:r>
        <w:fldChar w:fldCharType="end"/>
      </w:r>
      <w:r>
        <w:fldChar w:fldCharType="end"/>
      </w:r>
    </w:p>
    <w:p w14:paraId="7A249C7E">
      <w:pPr>
        <w:pStyle w:val="21"/>
      </w:pPr>
      <w:r>
        <w:fldChar w:fldCharType="end"/>
      </w:r>
    </w:p>
    <w:p w14:paraId="69949491">
      <w:pPr>
        <w:pStyle w:val="21"/>
      </w:pPr>
      <w:r>
        <w:rPr>
          <w:rFonts w:hint="eastAsia"/>
        </w:rPr>
        <w:t>附录</w:t>
      </w:r>
    </w:p>
    <w:p w14:paraId="5E94869E">
      <w:pPr>
        <w:pStyle w:val="25"/>
        <w:tabs>
          <w:tab w:val="right" w:pos="2400"/>
          <w:tab w:val="right" w:leader="middle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_Toc4419 </w:instrText>
      </w:r>
      <w:r>
        <w:rPr>
          <w:caps/>
        </w:rPr>
        <w:fldChar w:fldCharType="separate"/>
      </w:r>
      <w:r>
        <w:t xml:space="preserve">附录 1 </w:t>
      </w:r>
      <w:r>
        <w:tab/>
      </w:r>
      <w:r>
        <w:rPr>
          <w:rFonts w:hint="eastAsia"/>
        </w:rPr>
        <w:t>声学分区标注图</w:t>
      </w:r>
      <w:r>
        <w:tab/>
      </w:r>
      <w:r>
        <w:fldChar w:fldCharType="begin"/>
      </w:r>
      <w:r>
        <w:instrText xml:space="preserve"> PAGEREF _Toc4419 \h </w:instrText>
      </w:r>
      <w:r>
        <w:fldChar w:fldCharType="separate"/>
      </w:r>
      <w:r>
        <w:t>19</w:t>
      </w:r>
      <w:r>
        <w:fldChar w:fldCharType="end"/>
      </w:r>
      <w:r>
        <w:rPr>
          <w:caps/>
          <w:color w:val="008080"/>
        </w:rPr>
        <w:fldChar w:fldCharType="end"/>
      </w:r>
    </w:p>
    <w:p w14:paraId="23457C5B">
      <w:pPr>
        <w:pStyle w:val="25"/>
        <w:tabs>
          <w:tab w:val="right" w:pos="2400"/>
          <w:tab w:val="right" w:leader="middleDot" w:pos="9070"/>
        </w:tabs>
      </w:pPr>
      <w:r>
        <w:fldChar w:fldCharType="begin"/>
      </w:r>
      <w:r>
        <w:instrText xml:space="preserve"> HYPERLINK \l _Toc99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_Toc99 \h </w:instrText>
      </w:r>
      <w:r>
        <w:fldChar w:fldCharType="separate"/>
      </w:r>
      <w:r>
        <w:t>21</w:t>
      </w:r>
      <w:r>
        <w:fldChar w:fldCharType="end"/>
      </w:r>
      <w:r>
        <w:fldChar w:fldCharType="end"/>
      </w:r>
    </w:p>
    <w:p w14:paraId="0F0E2A13">
      <w:pPr>
        <w:pStyle w:val="25"/>
        <w:tabs>
          <w:tab w:val="right" w:pos="2400"/>
          <w:tab w:val="right" w:leader="middleDot" w:pos="9070"/>
        </w:tabs>
      </w:pPr>
      <w:r>
        <w:fldChar w:fldCharType="begin"/>
      </w:r>
      <w:r>
        <w:instrText xml:space="preserve"> HYPERLINK \l _Toc13565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_Toc13565 \h </w:instrText>
      </w:r>
      <w:r>
        <w:fldChar w:fldCharType="separate"/>
      </w:r>
      <w:r>
        <w:t>22</w:t>
      </w:r>
      <w:r>
        <w:fldChar w:fldCharType="end"/>
      </w:r>
      <w:r>
        <w:fldChar w:fldCharType="end"/>
      </w:r>
    </w:p>
    <w:p w14:paraId="68E6A762">
      <w:pPr>
        <w:pStyle w:val="25"/>
        <w:tabs>
          <w:tab w:val="right" w:pos="2400"/>
          <w:tab w:val="right" w:leader="middleDot" w:pos="9070"/>
        </w:tabs>
      </w:pPr>
      <w:r>
        <w:fldChar w:fldCharType="begin"/>
      </w:r>
      <w:r>
        <w:instrText xml:space="preserve"> HYPERLINK \l _Toc11566 </w:instrText>
      </w:r>
      <w:r>
        <w:fldChar w:fldCharType="separate"/>
      </w:r>
      <w:r>
        <w:t xml:space="preserve">附录 4 </w:t>
      </w:r>
      <w:r>
        <w:tab/>
      </w:r>
      <w:r>
        <w:rPr>
          <w:rFonts w:hint="eastAsia"/>
        </w:rPr>
        <w:t>主要功能房间构件隔声性能表</w:t>
      </w:r>
      <w:r>
        <w:tab/>
      </w:r>
      <w:r>
        <w:fldChar w:fldCharType="begin"/>
      </w:r>
      <w:r>
        <w:instrText xml:space="preserve"> PAGEREF _Toc11566 \h </w:instrText>
      </w:r>
      <w:r>
        <w:fldChar w:fldCharType="separate"/>
      </w:r>
      <w:r>
        <w:t>23</w:t>
      </w:r>
      <w:r>
        <w:fldChar w:fldCharType="end"/>
      </w:r>
      <w:r>
        <w:fldChar w:fldCharType="end"/>
      </w:r>
    </w:p>
    <w:p w14:paraId="17DAD497">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5" w:name="_Toc28975"/>
      <w:bookmarkStart w:id="16" w:name="_Toc161211389"/>
      <w:bookmarkStart w:id="17" w:name="_Toc159941230"/>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8" w:name="工程名称"/>
            <w:r>
              <w:rPr>
                <w:rFonts w:hint="eastAsia"/>
              </w:rPr>
              <w:t>体验1</w:t>
            </w:r>
            <w:bookmarkEnd w:id="18"/>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bookmarkStart w:id="19" w:name="地上建筑面积"/>
            <w:r>
              <w:t>147</w:t>
            </w:r>
            <w:bookmarkEnd w:id="19"/>
            <w:r>
              <w:rPr>
                <w:rFonts w:hint="eastAsia"/>
              </w:rPr>
              <w:t xml:space="preserve">       地下 </w:t>
            </w:r>
            <w:bookmarkStart w:id="20" w:name="地下建筑面积"/>
            <w:r>
              <w:t>0</w:t>
            </w:r>
            <w:bookmarkEnd w:id="20"/>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bookmarkStart w:id="21" w:name="地上建筑层数"/>
            <w:r>
              <w:t>2</w:t>
            </w:r>
            <w:bookmarkEnd w:id="21"/>
            <w:r>
              <w:rPr>
                <w:rFonts w:hint="eastAsia"/>
              </w:rPr>
              <w:t xml:space="preserve">        地下</w:t>
            </w:r>
            <w:bookmarkStart w:id="22" w:name="地下建筑层数"/>
            <w:r>
              <w:rPr>
                <w:rFonts w:hint="eastAsia"/>
              </w:rPr>
              <w:t>0</w:t>
            </w:r>
            <w:bookmarkEnd w:id="22"/>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3" w:name="地上建筑高度"/>
            <w:r>
              <w:t>7.5</w:t>
            </w:r>
            <w:bookmarkEnd w:id="23"/>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4" w:name="北向角度"/>
            <w:r>
              <w:rPr>
                <w:rFonts w:hint="eastAsia"/>
              </w:rPr>
              <w:t>149</w:t>
            </w:r>
            <w:bookmarkEnd w:id="24"/>
          </w:p>
        </w:tc>
      </w:tr>
    </w:tbl>
    <w:p w14:paraId="3420BB5C">
      <w:pPr>
        <w:pStyle w:val="3"/>
        <w:spacing w:before="312" w:beforeLines="100"/>
        <w:ind w:left="425" w:leftChars="236"/>
        <w:jc w:val="center"/>
        <w:rPr>
          <w:color w:val="0000FF"/>
          <w:lang w:val="en-US"/>
        </w:rPr>
      </w:pPr>
      <w:bookmarkStart w:id="25" w:name="单体模型观察图"/>
      <w:bookmarkEnd w:id="25"/>
      <w:r>
        <w:drawing>
          <wp:inline distT="0" distB="0" distL="0" distR="0">
            <wp:extent cx="5667375" cy="52387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6"/>
                    <a:stretch>
                      <a:fillRect/>
                    </a:stretch>
                  </pic:blipFill>
                  <pic:spPr>
                    <a:xfrm>
                      <a:off x="0" y="0"/>
                      <a:ext cx="5667375" cy="5238750"/>
                    </a:xfrm>
                    <a:prstGeom prst="rect">
                      <a:avLst/>
                    </a:prstGeom>
                  </pic:spPr>
                </pic:pic>
              </a:graphicData>
            </a:graphic>
          </wp:inline>
        </w:drawing>
      </w:r>
    </w:p>
    <w:p w14:paraId="66C08D80">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04015E3A">
      <w:pPr>
        <w:pStyle w:val="2"/>
      </w:pPr>
      <w:bookmarkStart w:id="27" w:name="_Toc5937"/>
      <w:bookmarkStart w:id="28" w:name="_Toc161211390"/>
      <w:bookmarkStart w:id="29" w:name="_Toc159941231"/>
      <w:r>
        <w:rPr>
          <w:rFonts w:hint="eastAsia"/>
        </w:rPr>
        <w:t>评价依据</w:t>
      </w:r>
      <w:bookmarkEnd w:id="27"/>
      <w:bookmarkEnd w:id="28"/>
      <w:bookmarkEnd w:id="29"/>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30" w:name="_Toc161211391"/>
      <w:bookmarkStart w:id="31" w:name="_Toc159941232"/>
      <w:bookmarkStart w:id="32" w:name="_Toc19007"/>
      <w:r>
        <w:rPr>
          <w:rFonts w:hint="eastAsia"/>
        </w:rPr>
        <w:t>标准</w:t>
      </w:r>
      <w:r>
        <w:t>要求</w:t>
      </w:r>
      <w:bookmarkEnd w:id="30"/>
      <w:bookmarkEnd w:id="31"/>
      <w:bookmarkEnd w:id="32"/>
    </w:p>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3" w:name="_Toc159941233"/>
      <w:bookmarkStart w:id="34" w:name="_Toc151387740"/>
      <w:bookmarkStart w:id="35" w:name="_Toc161211392"/>
      <w:bookmarkStart w:id="36" w:name="_Toc26632"/>
      <w:r>
        <w:rPr>
          <w:rFonts w:hint="eastAsia"/>
        </w:rPr>
        <w:t>声学原理</w:t>
      </w:r>
      <w:bookmarkEnd w:id="33"/>
      <w:bookmarkEnd w:id="34"/>
      <w:r>
        <w:rPr>
          <w:rFonts w:hint="eastAsia"/>
        </w:rPr>
        <w:t>及计算方法</w:t>
      </w:r>
      <w:bookmarkEnd w:id="35"/>
      <w:bookmarkEnd w:id="36"/>
    </w:p>
    <w:p w14:paraId="661CDBF7">
      <w:pPr>
        <w:pStyle w:val="4"/>
      </w:pPr>
      <w:bookmarkStart w:id="37" w:name="_Toc14144"/>
      <w:bookmarkStart w:id="38" w:name="_Toc161211393"/>
      <w:bookmarkStart w:id="39" w:name="_Hlk498956250"/>
      <w:r>
        <w:rPr>
          <w:rFonts w:hint="eastAsia"/>
        </w:rPr>
        <w:t>原理概要</w:t>
      </w:r>
      <w:bookmarkEnd w:id="37"/>
      <w:bookmarkEnd w:id="38"/>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41" w:name="_Toc154147335"/>
      <w:bookmarkStart w:id="42" w:name="_Toc161211394"/>
      <w:r>
        <w:rPr>
          <w:rFonts w:hint="eastAsia"/>
        </w:rPr>
        <w:t>空气声隔声</w:t>
      </w:r>
      <w:bookmarkEnd w:id="41"/>
      <w:bookmarkEnd w:id="42"/>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8"/>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4F4CD0C8">
      <w:pPr>
        <w:pStyle w:val="3"/>
        <w:ind w:firstLine="360"/>
        <w:rPr>
          <w:lang w:val="en-US"/>
        </w:rPr>
      </w:pPr>
    </w:p>
    <w:p w14:paraId="50F25FA6">
      <w:pPr>
        <w:pStyle w:val="5"/>
      </w:pPr>
      <w:bookmarkStart w:id="44" w:name="_Toc161211395"/>
      <w:r>
        <w:rPr>
          <w:rFonts w:hint="eastAsia"/>
        </w:rPr>
        <w:t>撞击声隔声</w:t>
      </w:r>
      <w:bookmarkEnd w:id="44"/>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5" w:name="_Toc159941235"/>
      <w:bookmarkStart w:id="46" w:name="_Toc161211396"/>
      <w:bookmarkStart w:id="47" w:name="_Toc10130"/>
      <w:r>
        <w:rPr>
          <w:rFonts w:hint="eastAsia"/>
        </w:rPr>
        <w:t>计算方法</w:t>
      </w:r>
      <w:bookmarkEnd w:id="45"/>
      <w:bookmarkEnd w:id="46"/>
      <w:bookmarkEnd w:id="47"/>
    </w:p>
    <w:p w14:paraId="375AB94E">
      <w:pPr>
        <w:pStyle w:val="5"/>
      </w:pPr>
      <w:bookmarkStart w:id="48" w:name="_Toc161211397"/>
      <w:r>
        <w:rPr>
          <w:rFonts w:hint="eastAsia"/>
        </w:rPr>
        <w:t>均质构件的空气声隔声量</w:t>
      </w:r>
      <w:bookmarkEnd w:id="48"/>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49" w:name="_Toc161211398"/>
      <w:r>
        <w:rPr>
          <w:rFonts w:hint="eastAsia"/>
        </w:rPr>
        <w:t>组合墙的空气声有效隔声量</w:t>
      </w:r>
      <w:bookmarkEnd w:id="49"/>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50" w:name="_Toc161211399"/>
      <w:bookmarkStart w:id="51" w:name="_Toc147654341"/>
      <w:r>
        <w:t>房间的总吸声量</w:t>
      </w:r>
      <w:bookmarkEnd w:id="50"/>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2" w:name="_Toc161211400"/>
      <w:r>
        <w:rPr>
          <w:rFonts w:hint="eastAsia"/>
        </w:rPr>
        <w:t>缝隙对组合墙隔声量的影响</w:t>
      </w:r>
      <w:bookmarkEnd w:id="51"/>
      <w:bookmarkEnd w:id="52"/>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3" w:name="_Toc161211401"/>
      <w:r>
        <w:rPr>
          <w:rFonts w:hint="eastAsia"/>
        </w:rPr>
        <w:t>撞击声隔声量</w:t>
      </w:r>
      <w:bookmarkEnd w:id="53"/>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4" w:name="_Toc161211402"/>
      <w:r>
        <w:rPr>
          <w:rFonts w:hint="eastAsia"/>
        </w:rPr>
        <w:t>单值评价量</w:t>
      </w:r>
      <w:bookmarkEnd w:id="54"/>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m:oMath>
      <w:bookmarkEnd w:id="55"/>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6" w:name="_Toc161211403"/>
      <w:r>
        <w:rPr>
          <w:rFonts w:hint="eastAsia"/>
        </w:rPr>
        <w:t>频谱修正量</w:t>
      </w:r>
      <w:bookmarkEnd w:id="56"/>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39"/>
    <w:p w14:paraId="22C5CC99">
      <w:pPr>
        <w:pStyle w:val="5"/>
      </w:pPr>
      <w:bookmarkStart w:id="58" w:name="_Toc159941246"/>
      <w:bookmarkStart w:id="59" w:name="_Toc161211404"/>
      <w:bookmarkStart w:id="60" w:name="_Toc151387741"/>
      <w:r>
        <w:rPr>
          <w:rFonts w:hint="eastAsia"/>
        </w:rPr>
        <w:t>声压级叠加</w:t>
      </w:r>
      <w:bookmarkEnd w:id="58"/>
      <w:bookmarkEnd w:id="59"/>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61" w:name="_Toc161211405"/>
      <w:r>
        <w:rPr>
          <w:rFonts w:hint="eastAsia"/>
        </w:rPr>
        <w:t>声功率级与声压级</w:t>
      </w:r>
      <w:bookmarkEnd w:id="61"/>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b w:val="0"/>
            <w:i w:val="0"/>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2" w:name="_Toc161211406"/>
      <w:bookmarkStart w:id="63" w:name="_Toc159941247"/>
      <w:bookmarkStart w:id="64" w:name="_Toc151387750"/>
    </w:p>
    <w:p w14:paraId="0DC4141C">
      <w:pPr>
        <w:pStyle w:val="2"/>
      </w:pPr>
      <w:bookmarkStart w:id="65" w:name="_Toc30111"/>
      <w:r>
        <w:rPr>
          <w:rFonts w:hint="eastAsia"/>
        </w:rPr>
        <w:t>声环境评价</w:t>
      </w:r>
      <w:bookmarkEnd w:id="62"/>
      <w:bookmarkEnd w:id="63"/>
      <w:bookmarkEnd w:id="65"/>
    </w:p>
    <w:p w14:paraId="36442E5E">
      <w:pPr>
        <w:pStyle w:val="4"/>
      </w:pPr>
      <w:bookmarkStart w:id="66" w:name="_Toc161211407"/>
      <w:bookmarkStart w:id="67" w:name="_Toc159941249"/>
      <w:bookmarkStart w:id="68" w:name="_Toc17308"/>
      <w:r>
        <w:rPr>
          <w:rFonts w:hint="eastAsia"/>
        </w:rPr>
        <w:t>声学分区</w:t>
      </w:r>
      <w:bookmarkEnd w:id="66"/>
      <w:bookmarkEnd w:id="67"/>
      <w:bookmarkEnd w:id="68"/>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69" w:name="_Toc161211408"/>
      <w:bookmarkStart w:id="70" w:name="_Toc12711"/>
      <w:bookmarkStart w:id="71" w:name="_Toc159941250"/>
      <w:r>
        <w:rPr>
          <w:rFonts w:hint="eastAsia"/>
        </w:rPr>
        <w:t>主要构件隔声性能</w:t>
      </w:r>
      <w:bookmarkEnd w:id="69"/>
      <w:bookmarkEnd w:id="70"/>
      <w:bookmarkEnd w:id="71"/>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57137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012CCA">
            <w:r>
              <w:t>构件</w:t>
            </w:r>
          </w:p>
        </w:tc>
        <w:tc>
          <w:tcPr>
            <w:shd w:val="clear" w:color="auto" w:fill="E6E6E6"/>
            <w:vAlign w:val="center"/>
          </w:tcPr>
          <w:p w14:paraId="6C4417B8">
            <w:pPr>
              <w:jc w:val="center"/>
            </w:pPr>
            <w:r>
              <w:t>材料</w:t>
            </w:r>
          </w:p>
        </w:tc>
        <w:tc>
          <w:tcPr>
            <w:shd w:val="clear" w:color="auto" w:fill="E6E6E6"/>
            <w:vAlign w:val="center"/>
          </w:tcPr>
          <w:p w14:paraId="6D401718">
            <w:pPr>
              <w:jc w:val="center"/>
            </w:pPr>
            <w:r>
              <w:t>厚度(mm)</w:t>
            </w:r>
          </w:p>
        </w:tc>
        <w:tc>
          <w:tcPr>
            <w:shd w:val="clear" w:color="auto" w:fill="E6E6E6"/>
            <w:vAlign w:val="center"/>
          </w:tcPr>
          <w:p w14:paraId="5013E783">
            <w:pPr>
              <w:jc w:val="center"/>
            </w:pPr>
            <w:r>
              <w:t>密度(kg/m</w:t>
            </w:r>
            <w:r>
              <w:rPr>
                <w:vertAlign w:val="superscript"/>
              </w:rPr>
              <w:t>3</w:t>
            </w:r>
            <w:r>
              <w:t>)</w:t>
            </w:r>
          </w:p>
        </w:tc>
        <w:tc>
          <w:tcPr>
            <w:shd w:val="clear" w:color="auto" w:fill="E6E6E6"/>
            <w:vAlign w:val="center"/>
          </w:tcPr>
          <w:p w14:paraId="47DCE4BB">
            <w:pPr>
              <w:jc w:val="center"/>
            </w:pPr>
            <w:r>
              <w:t>面密度(kg/m</w:t>
            </w:r>
            <w:r>
              <w:rPr>
                <w:vertAlign w:val="superscript"/>
              </w:rPr>
              <w:t>2</w:t>
            </w:r>
            <w:r>
              <w:t>)</w:t>
            </w:r>
          </w:p>
        </w:tc>
        <w:tc>
          <w:tcPr>
            <w:shd w:val="clear" w:color="auto" w:fill="E6E6E6"/>
            <w:vAlign w:val="center"/>
          </w:tcPr>
          <w:p w14:paraId="2D7D40C3">
            <w:pPr>
              <w:jc w:val="center"/>
            </w:pPr>
            <w:r>
              <w:t>总面密度(kg/m</w:t>
            </w:r>
            <w:r>
              <w:rPr>
                <w:vertAlign w:val="superscript"/>
              </w:rPr>
              <w:t>2</w:t>
            </w:r>
            <w:r>
              <w:t>)</w:t>
            </w:r>
          </w:p>
        </w:tc>
      </w:tr>
      <w:tr w14:paraId="4875C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72B04C7">
            <w:r>
              <w:t>外墙(填充墙)</w:t>
            </w:r>
          </w:p>
        </w:tc>
        <w:tc>
          <w:tcPr>
            <w:vAlign w:val="center"/>
          </w:tcPr>
          <w:p w14:paraId="0A1320B0">
            <w:r>
              <w:t>石材幕墙饰面</w:t>
            </w:r>
          </w:p>
        </w:tc>
        <w:tc>
          <w:tcPr>
            <w:vAlign w:val="center"/>
          </w:tcPr>
          <w:p w14:paraId="38030F70">
            <w:pPr>
              <w:jc w:val="center"/>
            </w:pPr>
            <w:r>
              <w:t>20</w:t>
            </w:r>
          </w:p>
        </w:tc>
        <w:tc>
          <w:tcPr>
            <w:vAlign w:val="center"/>
          </w:tcPr>
          <w:p w14:paraId="473D9BAF">
            <w:pPr>
              <w:jc w:val="center"/>
            </w:pPr>
            <w:r>
              <w:t>1500.0</w:t>
            </w:r>
          </w:p>
        </w:tc>
        <w:tc>
          <w:tcPr>
            <w:vAlign w:val="center"/>
          </w:tcPr>
          <w:p w14:paraId="36CDE016">
            <w:pPr>
              <w:jc w:val="center"/>
            </w:pPr>
            <w:r>
              <w:t>30</w:t>
            </w:r>
          </w:p>
        </w:tc>
        <w:tc>
          <w:tcPr>
            <w:vMerge w:val="restart"/>
            <w:vAlign w:val="center"/>
          </w:tcPr>
          <w:p w14:paraId="333B995E">
            <w:pPr>
              <w:jc w:val="center"/>
            </w:pPr>
            <w:r>
              <w:t>182</w:t>
            </w:r>
          </w:p>
        </w:tc>
      </w:tr>
      <w:tr w14:paraId="0E64C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BB69B7"/>
        </w:tc>
        <w:tc>
          <w:tcPr>
            <w:vAlign w:val="center"/>
          </w:tcPr>
          <w:p w14:paraId="10598B71">
            <w:r>
              <w:t>蒸压加气混凝土砌块(ρ=600)</w:t>
            </w:r>
          </w:p>
        </w:tc>
        <w:tc>
          <w:tcPr>
            <w:vAlign w:val="center"/>
          </w:tcPr>
          <w:p w14:paraId="286FF2BE">
            <w:pPr>
              <w:jc w:val="center"/>
            </w:pPr>
            <w:r>
              <w:t>200</w:t>
            </w:r>
          </w:p>
        </w:tc>
        <w:tc>
          <w:tcPr>
            <w:vAlign w:val="center"/>
          </w:tcPr>
          <w:p w14:paraId="7373AD95">
            <w:pPr>
              <w:jc w:val="center"/>
            </w:pPr>
            <w:r>
              <w:t>600.0</w:t>
            </w:r>
          </w:p>
        </w:tc>
        <w:tc>
          <w:tcPr>
            <w:vAlign w:val="center"/>
          </w:tcPr>
          <w:p w14:paraId="118D84C2">
            <w:pPr>
              <w:jc w:val="center"/>
            </w:pPr>
            <w:r>
              <w:t>120</w:t>
            </w:r>
          </w:p>
        </w:tc>
        <w:tc>
          <w:tcPr>
            <w:vMerge w:val="continue"/>
            <w:vAlign w:val="center"/>
          </w:tcPr>
          <w:p w14:paraId="19DE66B1">
            <w:pPr>
              <w:jc w:val="center"/>
            </w:pPr>
          </w:p>
        </w:tc>
      </w:tr>
      <w:tr w14:paraId="61FBB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FC381B"/>
        </w:tc>
        <w:tc>
          <w:tcPr>
            <w:vAlign w:val="center"/>
          </w:tcPr>
          <w:p w14:paraId="333E7135">
            <w:r>
              <w:t>石灰砂浆</w:t>
            </w:r>
          </w:p>
        </w:tc>
        <w:tc>
          <w:tcPr>
            <w:vAlign w:val="center"/>
          </w:tcPr>
          <w:p w14:paraId="7CAF6A6D">
            <w:pPr>
              <w:jc w:val="center"/>
            </w:pPr>
            <w:r>
              <w:t>20</w:t>
            </w:r>
          </w:p>
        </w:tc>
        <w:tc>
          <w:tcPr>
            <w:vAlign w:val="center"/>
          </w:tcPr>
          <w:p w14:paraId="5F8669B2">
            <w:pPr>
              <w:jc w:val="center"/>
            </w:pPr>
            <w:r>
              <w:t>1600.0</w:t>
            </w:r>
          </w:p>
        </w:tc>
        <w:tc>
          <w:tcPr>
            <w:vAlign w:val="center"/>
          </w:tcPr>
          <w:p w14:paraId="5320C424">
            <w:pPr>
              <w:jc w:val="center"/>
            </w:pPr>
            <w:r>
              <w:t>32</w:t>
            </w:r>
          </w:p>
        </w:tc>
        <w:tc>
          <w:tcPr>
            <w:vMerge w:val="continue"/>
            <w:vAlign w:val="center"/>
          </w:tcPr>
          <w:p w14:paraId="12936032">
            <w:pPr>
              <w:jc w:val="center"/>
            </w:pPr>
          </w:p>
        </w:tc>
      </w:tr>
      <w:tr w14:paraId="707BF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80CEA30">
            <w:r>
              <w:t>屋顶</w:t>
            </w:r>
          </w:p>
        </w:tc>
        <w:tc>
          <w:tcPr>
            <w:vAlign w:val="center"/>
          </w:tcPr>
          <w:p w14:paraId="6A1287C1">
            <w:r>
              <w:t>C20细石混凝土</w:t>
            </w:r>
          </w:p>
        </w:tc>
        <w:tc>
          <w:tcPr>
            <w:vAlign w:val="center"/>
          </w:tcPr>
          <w:p w14:paraId="571A48BC">
            <w:pPr>
              <w:jc w:val="center"/>
            </w:pPr>
            <w:r>
              <w:t>40</w:t>
            </w:r>
          </w:p>
        </w:tc>
        <w:tc>
          <w:tcPr>
            <w:vAlign w:val="center"/>
          </w:tcPr>
          <w:p w14:paraId="31ABCDA5">
            <w:pPr>
              <w:jc w:val="center"/>
            </w:pPr>
            <w:r>
              <w:t>2300.0</w:t>
            </w:r>
          </w:p>
        </w:tc>
        <w:tc>
          <w:tcPr>
            <w:vAlign w:val="center"/>
          </w:tcPr>
          <w:p w14:paraId="21BBCCF8">
            <w:pPr>
              <w:jc w:val="center"/>
            </w:pPr>
            <w:r>
              <w:t>92</w:t>
            </w:r>
          </w:p>
        </w:tc>
        <w:tc>
          <w:tcPr>
            <w:vMerge w:val="restart"/>
            <w:vAlign w:val="center"/>
          </w:tcPr>
          <w:p w14:paraId="3D57E139">
            <w:pPr>
              <w:jc w:val="center"/>
            </w:pPr>
            <w:r>
              <w:t>488</w:t>
            </w:r>
          </w:p>
        </w:tc>
      </w:tr>
      <w:tr w14:paraId="02141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56B446"/>
        </w:tc>
        <w:tc>
          <w:tcPr>
            <w:vAlign w:val="center"/>
          </w:tcPr>
          <w:p w14:paraId="585ACF7E">
            <w:r>
              <w:t>石材幕墙饰面</w:t>
            </w:r>
          </w:p>
        </w:tc>
        <w:tc>
          <w:tcPr>
            <w:vAlign w:val="center"/>
          </w:tcPr>
          <w:p w14:paraId="29516887">
            <w:pPr>
              <w:jc w:val="center"/>
            </w:pPr>
            <w:r>
              <w:t>10</w:t>
            </w:r>
          </w:p>
        </w:tc>
        <w:tc>
          <w:tcPr>
            <w:vAlign w:val="center"/>
          </w:tcPr>
          <w:p w14:paraId="606144C3">
            <w:pPr>
              <w:jc w:val="center"/>
            </w:pPr>
            <w:r>
              <w:t>1500.0</w:t>
            </w:r>
          </w:p>
        </w:tc>
        <w:tc>
          <w:tcPr>
            <w:vAlign w:val="center"/>
          </w:tcPr>
          <w:p w14:paraId="225CCD5D">
            <w:pPr>
              <w:jc w:val="center"/>
            </w:pPr>
            <w:r>
              <w:t>15</w:t>
            </w:r>
          </w:p>
        </w:tc>
        <w:tc>
          <w:tcPr>
            <w:vMerge w:val="continue"/>
            <w:vAlign w:val="center"/>
          </w:tcPr>
          <w:p w14:paraId="4433D678">
            <w:pPr>
              <w:jc w:val="center"/>
            </w:pPr>
          </w:p>
        </w:tc>
      </w:tr>
      <w:tr w14:paraId="47896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1EA4A4"/>
        </w:tc>
        <w:tc>
          <w:tcPr>
            <w:vAlign w:val="center"/>
          </w:tcPr>
          <w:p w14:paraId="05748E40">
            <w:r>
              <w:t>挤塑聚苯乙烯泡沫塑料板</w:t>
            </w:r>
          </w:p>
        </w:tc>
        <w:tc>
          <w:tcPr>
            <w:vAlign w:val="center"/>
          </w:tcPr>
          <w:p w14:paraId="52F69C4F">
            <w:pPr>
              <w:jc w:val="center"/>
            </w:pPr>
            <w:r>
              <w:t>80</w:t>
            </w:r>
          </w:p>
        </w:tc>
        <w:tc>
          <w:tcPr>
            <w:vAlign w:val="center"/>
          </w:tcPr>
          <w:p w14:paraId="1FB5C1B6">
            <w:pPr>
              <w:jc w:val="center"/>
            </w:pPr>
            <w:r>
              <w:t>35.0</w:t>
            </w:r>
          </w:p>
        </w:tc>
        <w:tc>
          <w:tcPr>
            <w:vAlign w:val="center"/>
          </w:tcPr>
          <w:p w14:paraId="68861C80">
            <w:pPr>
              <w:jc w:val="center"/>
            </w:pPr>
            <w:r>
              <w:t>3</w:t>
            </w:r>
          </w:p>
        </w:tc>
        <w:tc>
          <w:tcPr>
            <w:vMerge w:val="continue"/>
            <w:vAlign w:val="center"/>
          </w:tcPr>
          <w:p w14:paraId="779682A2">
            <w:pPr>
              <w:jc w:val="center"/>
            </w:pPr>
          </w:p>
        </w:tc>
      </w:tr>
      <w:tr w14:paraId="1CFA5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84E5A0"/>
        </w:tc>
        <w:tc>
          <w:tcPr>
            <w:vAlign w:val="center"/>
          </w:tcPr>
          <w:p w14:paraId="25CB3293">
            <w:r>
              <w:t>石材幕墙饰面</w:t>
            </w:r>
          </w:p>
        </w:tc>
        <w:tc>
          <w:tcPr>
            <w:vAlign w:val="center"/>
          </w:tcPr>
          <w:p w14:paraId="5637807F">
            <w:pPr>
              <w:jc w:val="center"/>
            </w:pPr>
            <w:r>
              <w:t>20</w:t>
            </w:r>
          </w:p>
        </w:tc>
        <w:tc>
          <w:tcPr>
            <w:vAlign w:val="center"/>
          </w:tcPr>
          <w:p w14:paraId="3AD73F8A">
            <w:pPr>
              <w:jc w:val="center"/>
            </w:pPr>
            <w:r>
              <w:t>1500.0</w:t>
            </w:r>
          </w:p>
        </w:tc>
        <w:tc>
          <w:tcPr>
            <w:vAlign w:val="center"/>
          </w:tcPr>
          <w:p w14:paraId="5CBBC38F">
            <w:pPr>
              <w:jc w:val="center"/>
            </w:pPr>
            <w:r>
              <w:t>30</w:t>
            </w:r>
          </w:p>
        </w:tc>
        <w:tc>
          <w:tcPr>
            <w:vMerge w:val="continue"/>
            <w:vAlign w:val="center"/>
          </w:tcPr>
          <w:p w14:paraId="4DEF1A96">
            <w:pPr>
              <w:jc w:val="center"/>
            </w:pPr>
          </w:p>
        </w:tc>
      </w:tr>
      <w:tr w14:paraId="29697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35D11F"/>
        </w:tc>
        <w:tc>
          <w:tcPr>
            <w:vAlign w:val="center"/>
          </w:tcPr>
          <w:p w14:paraId="00882CB4">
            <w:r>
              <w:t>轻集料混凝土2%找坡层</w:t>
            </w:r>
          </w:p>
        </w:tc>
        <w:tc>
          <w:tcPr>
            <w:vAlign w:val="center"/>
          </w:tcPr>
          <w:p w14:paraId="4257A554">
            <w:pPr>
              <w:jc w:val="center"/>
            </w:pPr>
            <w:r>
              <w:t>30</w:t>
            </w:r>
          </w:p>
        </w:tc>
        <w:tc>
          <w:tcPr>
            <w:vAlign w:val="center"/>
          </w:tcPr>
          <w:p w14:paraId="605DADA3">
            <w:pPr>
              <w:jc w:val="center"/>
            </w:pPr>
            <w:r>
              <w:t>1600.0</w:t>
            </w:r>
          </w:p>
        </w:tc>
        <w:tc>
          <w:tcPr>
            <w:vAlign w:val="center"/>
          </w:tcPr>
          <w:p w14:paraId="79BD024D">
            <w:pPr>
              <w:jc w:val="center"/>
            </w:pPr>
            <w:r>
              <w:t>48</w:t>
            </w:r>
          </w:p>
        </w:tc>
        <w:tc>
          <w:tcPr>
            <w:vMerge w:val="continue"/>
            <w:vAlign w:val="center"/>
          </w:tcPr>
          <w:p w14:paraId="3F082633">
            <w:pPr>
              <w:jc w:val="center"/>
            </w:pPr>
          </w:p>
        </w:tc>
      </w:tr>
      <w:tr w14:paraId="1600F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DBDEC5"/>
        </w:tc>
        <w:tc>
          <w:tcPr>
            <w:vAlign w:val="center"/>
          </w:tcPr>
          <w:p w14:paraId="5B48E4CC">
            <w:r>
              <w:t>钢筋混凝土</w:t>
            </w:r>
          </w:p>
        </w:tc>
        <w:tc>
          <w:tcPr>
            <w:vAlign w:val="center"/>
          </w:tcPr>
          <w:p w14:paraId="0F47E9B4">
            <w:pPr>
              <w:jc w:val="center"/>
            </w:pPr>
            <w:r>
              <w:t>120</w:t>
            </w:r>
          </w:p>
        </w:tc>
        <w:tc>
          <w:tcPr>
            <w:vAlign w:val="center"/>
          </w:tcPr>
          <w:p w14:paraId="01D7B461">
            <w:pPr>
              <w:jc w:val="center"/>
            </w:pPr>
            <w:r>
              <w:t>2500.0</w:t>
            </w:r>
          </w:p>
        </w:tc>
        <w:tc>
          <w:tcPr>
            <w:vAlign w:val="center"/>
          </w:tcPr>
          <w:p w14:paraId="398168B8">
            <w:pPr>
              <w:jc w:val="center"/>
            </w:pPr>
            <w:r>
              <w:t>300</w:t>
            </w:r>
          </w:p>
        </w:tc>
        <w:tc>
          <w:tcPr>
            <w:vMerge w:val="continue"/>
            <w:vAlign w:val="center"/>
          </w:tcPr>
          <w:p w14:paraId="7F9830BA">
            <w:pPr>
              <w:jc w:val="center"/>
            </w:pPr>
          </w:p>
        </w:tc>
      </w:tr>
      <w:tr w14:paraId="1007B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C6D914A">
            <w:r>
              <w:t>地面</w:t>
            </w:r>
          </w:p>
        </w:tc>
        <w:tc>
          <w:tcPr>
            <w:vAlign w:val="center"/>
          </w:tcPr>
          <w:p w14:paraId="2F0C8CD8">
            <w:r>
              <w:t>石材幕墙饰面</w:t>
            </w:r>
          </w:p>
        </w:tc>
        <w:tc>
          <w:tcPr>
            <w:vAlign w:val="center"/>
          </w:tcPr>
          <w:p w14:paraId="6EF8274C">
            <w:pPr>
              <w:jc w:val="center"/>
            </w:pPr>
            <w:r>
              <w:t>20</w:t>
            </w:r>
          </w:p>
        </w:tc>
        <w:tc>
          <w:tcPr>
            <w:vAlign w:val="center"/>
          </w:tcPr>
          <w:p w14:paraId="5B066970">
            <w:pPr>
              <w:jc w:val="center"/>
            </w:pPr>
            <w:r>
              <w:t>1500.0</w:t>
            </w:r>
          </w:p>
        </w:tc>
        <w:tc>
          <w:tcPr>
            <w:vAlign w:val="center"/>
          </w:tcPr>
          <w:p w14:paraId="0A9330F5">
            <w:pPr>
              <w:jc w:val="center"/>
            </w:pPr>
            <w:r>
              <w:t>30</w:t>
            </w:r>
          </w:p>
        </w:tc>
        <w:tc>
          <w:tcPr>
            <w:vMerge w:val="restart"/>
            <w:vAlign w:val="center"/>
          </w:tcPr>
          <w:p w14:paraId="5863DF97">
            <w:pPr>
              <w:jc w:val="center"/>
            </w:pPr>
            <w:r>
              <w:t>330</w:t>
            </w:r>
          </w:p>
        </w:tc>
      </w:tr>
      <w:tr w14:paraId="566DF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173C11"/>
        </w:tc>
        <w:tc>
          <w:tcPr>
            <w:vAlign w:val="center"/>
          </w:tcPr>
          <w:p w14:paraId="01F51B7D">
            <w:r>
              <w:t>钢筋混凝土</w:t>
            </w:r>
          </w:p>
        </w:tc>
        <w:tc>
          <w:tcPr>
            <w:vAlign w:val="center"/>
          </w:tcPr>
          <w:p w14:paraId="5DBFC40A">
            <w:pPr>
              <w:jc w:val="center"/>
            </w:pPr>
            <w:r>
              <w:t>120</w:t>
            </w:r>
          </w:p>
        </w:tc>
        <w:tc>
          <w:tcPr>
            <w:vAlign w:val="center"/>
          </w:tcPr>
          <w:p w14:paraId="2CB5AAFA">
            <w:pPr>
              <w:jc w:val="center"/>
            </w:pPr>
            <w:r>
              <w:t>2500.0</w:t>
            </w:r>
          </w:p>
        </w:tc>
        <w:tc>
          <w:tcPr>
            <w:vAlign w:val="center"/>
          </w:tcPr>
          <w:p w14:paraId="43A6595B">
            <w:pPr>
              <w:jc w:val="center"/>
            </w:pPr>
            <w:r>
              <w:t>300</w:t>
            </w:r>
          </w:p>
        </w:tc>
        <w:tc>
          <w:tcPr>
            <w:vMerge w:val="continue"/>
            <w:vAlign w:val="center"/>
          </w:tcPr>
          <w:p w14:paraId="21C24DD7">
            <w:pPr>
              <w:jc w:val="center"/>
            </w:pPr>
          </w:p>
        </w:tc>
      </w:tr>
    </w:tbl>
    <w:p w14:paraId="0FAB4331">
      <w:pPr>
        <w:jc w:val="center"/>
      </w:pPr>
      <w:bookmarkStart w:id="73" w:name="围护结构材料清单"/>
      <w:bookmarkEnd w:id="73"/>
      <w:bookmarkStart w:id="74" w:name="_Toc159941251"/>
      <w:bookmarkStart w:id="75" w:name="_Toc161211409"/>
    </w:p>
    <w:p w14:paraId="383D602E">
      <w:pPr>
        <w:pStyle w:val="5"/>
      </w:pPr>
      <w:r>
        <w:rPr>
          <w:rFonts w:hint="eastAsia"/>
        </w:rPr>
        <w:t>墙、板空气声隔声量</w:t>
      </w:r>
      <w:bookmarkEnd w:id="74"/>
      <w:r>
        <w:rPr>
          <w:rStyle w:val="37"/>
          <w:rFonts w:ascii="微软雅黑" w:hAnsi="微软雅黑"/>
        </w:rPr>
        <w:footnoteReference w:id="3"/>
      </w:r>
      <w:bookmarkEnd w:id="75"/>
    </w:p>
    <w:p w14:paraId="259F9316">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p w14:paraId="75DA8CAE">
      <w:pPr>
        <w:jc w:val="center"/>
        <w:rPr>
          <w:lang w:val="en-US"/>
        </w:rPr>
      </w:pPr>
      <w:bookmarkStart w:id="77" w:name="墙板空气声隔声量"/>
      <w:bookmarkEnd w:id="77"/>
      <w:r>
        <w:rPr>
          <w:lang w:val="en-US"/>
        </w:rPr>
        <w:t>本工程无评价对象</w:t>
      </w:r>
    </w:p>
    <w:p w14:paraId="5C53D94F">
      <w:pPr>
        <w:pStyle w:val="5"/>
      </w:pPr>
      <w:bookmarkStart w:id="78" w:name="_Toc161211410"/>
      <w:bookmarkStart w:id="79" w:name="_Toc159941252"/>
      <w:r>
        <w:rPr>
          <w:rFonts w:hint="eastAsia"/>
        </w:rPr>
        <w:t>门窗的空气声隔声量</w:t>
      </w:r>
      <w:bookmarkEnd w:id="78"/>
      <w:bookmarkEnd w:id="79"/>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p w14:paraId="36494CDB">
      <w:pPr>
        <w:pStyle w:val="15"/>
        <w:ind w:firstLine="420" w:firstLineChars="0"/>
        <w:jc w:val="center"/>
        <w:rPr>
          <w:kern w:val="0"/>
          <w:sz w:val="18"/>
          <w:szCs w:val="18"/>
        </w:rPr>
      </w:pPr>
      <w:bookmarkStart w:id="81" w:name="门窗空气声隔声量"/>
      <w:bookmarkEnd w:id="81"/>
      <w:r>
        <w:rPr>
          <w:kern w:val="0"/>
          <w:sz w:val="18"/>
          <w:szCs w:val="18"/>
        </w:rPr>
        <w:t>本工程无评价对象</w:t>
      </w:r>
    </w:p>
    <w:p w14:paraId="35163C62">
      <w:pPr>
        <w:pStyle w:val="5"/>
      </w:pPr>
      <w:bookmarkStart w:id="82" w:name="_Toc161211411"/>
      <w:r>
        <w:rPr>
          <w:rFonts w:hint="eastAsia"/>
        </w:rPr>
        <w:t>楼板的撞击声隔声量</w:t>
      </w:r>
      <w:r>
        <w:rPr>
          <w:rStyle w:val="37"/>
          <w:rFonts w:ascii="微软雅黑" w:hAnsi="微软雅黑"/>
        </w:rPr>
        <w:footnoteReference w:id="5"/>
      </w:r>
      <w:bookmarkEnd w:id="82"/>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p w14:paraId="03A442CA">
      <w:pPr>
        <w:jc w:val="center"/>
        <w:rPr>
          <w:lang w:val="en-US"/>
        </w:rPr>
      </w:pPr>
      <w:bookmarkStart w:id="84" w:name="撞击声隔声"/>
      <w:bookmarkEnd w:id="84"/>
      <w:r>
        <w:rPr>
          <w:lang w:val="en-US"/>
        </w:rPr>
        <w:t>本工程无评价对象</w:t>
      </w:r>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p w14:paraId="4C69C74B">
      <w:pPr>
        <w:jc w:val="center"/>
      </w:pPr>
      <w:bookmarkStart w:id="85" w:name="构件隔声性能统计"/>
      <w:bookmarkEnd w:id="85"/>
      <w:r>
        <w:t>本工程无评价对象</w:t>
      </w:r>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p w14:paraId="14A049C6">
      <w:pPr>
        <w:jc w:val="center"/>
        <w:rPr>
          <w:lang w:val="en-US"/>
        </w:rPr>
      </w:pPr>
      <w:bookmarkStart w:id="86" w:name="撞击声隔声性能统计"/>
      <w:bookmarkEnd w:id="86"/>
      <w:r>
        <w:rPr>
          <w:lang w:val="en-US"/>
        </w:rPr>
        <w:t>本工程无评价对象</w:t>
      </w:r>
    </w:p>
    <w:p w14:paraId="643AE574">
      <w:pPr>
        <w:pStyle w:val="4"/>
      </w:pPr>
      <w:bookmarkStart w:id="87" w:name="_Toc161211412"/>
      <w:bookmarkStart w:id="88" w:name="_Toc159941255"/>
      <w:bookmarkStart w:id="89" w:name="_Toc7734"/>
      <w:r>
        <w:rPr>
          <w:rFonts w:hint="eastAsia"/>
        </w:rPr>
        <w:t>建筑物外部噪声源对主要功能房间的影响评估</w:t>
      </w:r>
      <w:bookmarkEnd w:id="64"/>
      <w:bookmarkEnd w:id="87"/>
      <w:bookmarkEnd w:id="88"/>
      <w:bookmarkEnd w:id="89"/>
    </w:p>
    <w:p w14:paraId="428179A5">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2001房间,房间类型[会议室]</w:t>
      </w:r>
      <w:bookmarkEnd w:id="90"/>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91" w:name="最不利房间楼层平面图"/>
      <w:bookmarkEnd w:id="91"/>
      <w:r>
        <w:drawing>
          <wp:inline distT="0" distB="0" distL="0" distR="0">
            <wp:extent cx="5667375" cy="46005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9"/>
                    <a:stretch>
                      <a:fillRect/>
                    </a:stretch>
                  </pic:blipFill>
                  <pic:spPr>
                    <a:xfrm>
                      <a:off x="0" y="0"/>
                      <a:ext cx="5667375" cy="4600575"/>
                    </a:xfrm>
                    <a:prstGeom prst="rect">
                      <a:avLst/>
                    </a:prstGeom>
                  </pic:spPr>
                </pic:pic>
              </a:graphicData>
            </a:graphic>
          </wp:inline>
        </w:drawing>
      </w:r>
    </w:p>
    <w:p w14:paraId="041A66ED">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03EB31B9">
      <w:pPr>
        <w:pStyle w:val="5"/>
      </w:pPr>
      <w:bookmarkStart w:id="93"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773D3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5778A4F">
            <w:r>
              <w:t>构件</w:t>
            </w:r>
          </w:p>
        </w:tc>
        <w:tc>
          <w:tcPr>
            <w:vMerge w:val="restart"/>
            <w:shd w:val="clear" w:color="auto" w:fill="E6E6E6"/>
            <w:vAlign w:val="center"/>
          </w:tcPr>
          <w:p w14:paraId="25D2B63B">
            <w:pPr>
              <w:jc w:val="center"/>
            </w:pPr>
            <w:r>
              <w:t>面积</w:t>
            </w:r>
            <w:r>
              <w:br w:type="textWrapping"/>
            </w:r>
            <w:r>
              <w:t>(㎡)</w:t>
            </w:r>
          </w:p>
        </w:tc>
        <w:tc>
          <w:tcPr>
            <w:gridSpan w:val="5"/>
            <w:shd w:val="clear" w:color="auto" w:fill="E6E6E6"/>
            <w:vAlign w:val="center"/>
          </w:tcPr>
          <w:p w14:paraId="20BB1B2F">
            <w:pPr>
              <w:jc w:val="center"/>
            </w:pPr>
            <w:r>
              <w:t>各中心频率下的吸声系数</w:t>
            </w:r>
          </w:p>
        </w:tc>
        <w:tc>
          <w:tcPr>
            <w:vMerge w:val="restart"/>
            <w:shd w:val="clear" w:color="auto" w:fill="E6E6E6"/>
            <w:vAlign w:val="center"/>
          </w:tcPr>
          <w:p w14:paraId="5833B9C5">
            <w:pPr>
              <w:jc w:val="center"/>
            </w:pPr>
            <w:r>
              <w:t>吸声系数来源</w:t>
            </w:r>
          </w:p>
        </w:tc>
      </w:tr>
      <w:tr w14:paraId="54899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C1978A"/>
        </w:tc>
        <w:tc>
          <w:tcPr>
            <w:vMerge w:val="continue"/>
            <w:shd w:val="clear" w:color="auto" w:fill="E6E6E6"/>
            <w:vAlign w:val="center"/>
          </w:tcPr>
          <w:p w14:paraId="24A6EDDB"/>
        </w:tc>
        <w:tc>
          <w:tcPr>
            <w:shd w:val="clear" w:color="auto" w:fill="E6E6E6"/>
            <w:vAlign w:val="center"/>
          </w:tcPr>
          <w:p w14:paraId="37C5A147">
            <w:r>
              <w:t>125</w:t>
            </w:r>
          </w:p>
        </w:tc>
        <w:tc>
          <w:tcPr>
            <w:shd w:val="clear" w:color="auto" w:fill="E6E6E6"/>
            <w:vAlign w:val="center"/>
          </w:tcPr>
          <w:p w14:paraId="4BE0E5BA">
            <w:r>
              <w:t>250</w:t>
            </w:r>
          </w:p>
        </w:tc>
        <w:tc>
          <w:tcPr>
            <w:shd w:val="clear" w:color="auto" w:fill="E6E6E6"/>
            <w:vAlign w:val="center"/>
          </w:tcPr>
          <w:p w14:paraId="2E941C69">
            <w:r>
              <w:t>500</w:t>
            </w:r>
          </w:p>
        </w:tc>
        <w:tc>
          <w:tcPr>
            <w:shd w:val="clear" w:color="auto" w:fill="E6E6E6"/>
            <w:vAlign w:val="center"/>
          </w:tcPr>
          <w:p w14:paraId="2C914595">
            <w:r>
              <w:t>1000</w:t>
            </w:r>
          </w:p>
        </w:tc>
        <w:tc>
          <w:tcPr>
            <w:shd w:val="clear" w:color="auto" w:fill="E6E6E6"/>
            <w:vAlign w:val="center"/>
          </w:tcPr>
          <w:p w14:paraId="7BFFB3FE">
            <w:r>
              <w:t>2000</w:t>
            </w:r>
          </w:p>
        </w:tc>
        <w:tc>
          <w:tcPr>
            <w:vMerge w:val="continue"/>
            <w:shd w:val="clear" w:color="auto" w:fill="E6E6E6"/>
            <w:vAlign w:val="center"/>
          </w:tcPr>
          <w:p w14:paraId="038C6F15"/>
        </w:tc>
      </w:tr>
      <w:tr w14:paraId="5D946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E618A2">
            <w:r>
              <w:t>外墙（填充墙）</w:t>
            </w:r>
          </w:p>
        </w:tc>
        <w:tc>
          <w:tcPr>
            <w:shd w:val="clear" w:color="auto" w:fill="E6E6E6"/>
            <w:vAlign w:val="center"/>
          </w:tcPr>
          <w:p w14:paraId="14E22C95">
            <w:r>
              <w:t>101.2</w:t>
            </w:r>
          </w:p>
        </w:tc>
        <w:tc>
          <w:tcPr>
            <w:vAlign w:val="center"/>
          </w:tcPr>
          <w:p w14:paraId="72FE7A67">
            <w:r>
              <w:t>0.10</w:t>
            </w:r>
          </w:p>
        </w:tc>
        <w:tc>
          <w:tcPr>
            <w:vAlign w:val="center"/>
          </w:tcPr>
          <w:p w14:paraId="4789F82A">
            <w:r>
              <w:t>0.05</w:t>
            </w:r>
          </w:p>
        </w:tc>
        <w:tc>
          <w:tcPr>
            <w:vAlign w:val="center"/>
          </w:tcPr>
          <w:p w14:paraId="78C0EF0B">
            <w:r>
              <w:t>0.06</w:t>
            </w:r>
          </w:p>
        </w:tc>
        <w:tc>
          <w:tcPr>
            <w:vAlign w:val="center"/>
          </w:tcPr>
          <w:p w14:paraId="11912B68">
            <w:r>
              <w:t>0.07</w:t>
            </w:r>
          </w:p>
        </w:tc>
        <w:tc>
          <w:tcPr>
            <w:vAlign w:val="center"/>
          </w:tcPr>
          <w:p w14:paraId="65BF6864">
            <w:r>
              <w:t>0.09</w:t>
            </w:r>
          </w:p>
        </w:tc>
        <w:tc>
          <w:tcPr>
            <w:vAlign w:val="center"/>
          </w:tcPr>
          <w:p w14:paraId="397BF53C">
            <w:r>
              <w:t>《声学手册》</w:t>
            </w:r>
          </w:p>
        </w:tc>
      </w:tr>
      <w:tr w14:paraId="3E53C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C01F43">
            <w:r>
              <w:t>外窗</w:t>
            </w:r>
          </w:p>
        </w:tc>
        <w:tc>
          <w:tcPr>
            <w:shd w:val="clear" w:color="auto" w:fill="E6E6E6"/>
            <w:vAlign w:val="center"/>
          </w:tcPr>
          <w:p w14:paraId="49FC852A">
            <w:r>
              <w:t>15.5</w:t>
            </w:r>
          </w:p>
        </w:tc>
        <w:tc>
          <w:tcPr>
            <w:vAlign w:val="center"/>
          </w:tcPr>
          <w:p w14:paraId="092F3216">
            <w:r>
              <w:t>0.35</w:t>
            </w:r>
          </w:p>
        </w:tc>
        <w:tc>
          <w:tcPr>
            <w:vAlign w:val="center"/>
          </w:tcPr>
          <w:p w14:paraId="17053B95">
            <w:r>
              <w:t>0.25</w:t>
            </w:r>
          </w:p>
        </w:tc>
        <w:tc>
          <w:tcPr>
            <w:vAlign w:val="center"/>
          </w:tcPr>
          <w:p w14:paraId="2B144129">
            <w:r>
              <w:t>0.18</w:t>
            </w:r>
          </w:p>
        </w:tc>
        <w:tc>
          <w:tcPr>
            <w:vAlign w:val="center"/>
          </w:tcPr>
          <w:p w14:paraId="032802EC">
            <w:r>
              <w:t>0.12</w:t>
            </w:r>
          </w:p>
        </w:tc>
        <w:tc>
          <w:tcPr>
            <w:vAlign w:val="center"/>
          </w:tcPr>
          <w:p w14:paraId="2BC687DA">
            <w:r>
              <w:t>0.07</w:t>
            </w:r>
          </w:p>
        </w:tc>
        <w:tc>
          <w:tcPr>
            <w:vAlign w:val="center"/>
          </w:tcPr>
          <w:p w14:paraId="360BEF50">
            <w:r>
              <w:t>《声学手册》</w:t>
            </w:r>
          </w:p>
        </w:tc>
      </w:tr>
      <w:tr w14:paraId="2B587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62EA78">
            <w:r>
              <w:t>外门</w:t>
            </w:r>
          </w:p>
        </w:tc>
        <w:tc>
          <w:tcPr>
            <w:shd w:val="clear" w:color="auto" w:fill="E6E6E6"/>
            <w:vAlign w:val="center"/>
          </w:tcPr>
          <w:p w14:paraId="7E0652A2">
            <w:r>
              <w:t>3.8</w:t>
            </w:r>
          </w:p>
        </w:tc>
        <w:tc>
          <w:tcPr>
            <w:vAlign w:val="center"/>
          </w:tcPr>
          <w:p w14:paraId="44DC4EF9">
            <w:r>
              <w:t>0.16</w:t>
            </w:r>
          </w:p>
        </w:tc>
        <w:tc>
          <w:tcPr>
            <w:vAlign w:val="center"/>
          </w:tcPr>
          <w:p w14:paraId="497809D1">
            <w:r>
              <w:t>0.15</w:t>
            </w:r>
          </w:p>
        </w:tc>
        <w:tc>
          <w:tcPr>
            <w:vAlign w:val="center"/>
          </w:tcPr>
          <w:p w14:paraId="5135108B">
            <w:r>
              <w:t>0.10</w:t>
            </w:r>
          </w:p>
        </w:tc>
        <w:tc>
          <w:tcPr>
            <w:vAlign w:val="center"/>
          </w:tcPr>
          <w:p w14:paraId="70CF001F">
            <w:r>
              <w:t>0.10</w:t>
            </w:r>
          </w:p>
        </w:tc>
        <w:tc>
          <w:tcPr>
            <w:vAlign w:val="center"/>
          </w:tcPr>
          <w:p w14:paraId="5CF7CE97">
            <w:r>
              <w:t>0.10</w:t>
            </w:r>
          </w:p>
        </w:tc>
        <w:tc>
          <w:tcPr>
            <w:vAlign w:val="center"/>
          </w:tcPr>
          <w:p w14:paraId="5882DE55">
            <w:r>
              <w:t>《噪声与振动控制工程手册》</w:t>
            </w:r>
          </w:p>
        </w:tc>
      </w:tr>
      <w:tr w14:paraId="48DDB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6F7D5F">
            <w:r>
              <w:t>屋顶</w:t>
            </w:r>
          </w:p>
        </w:tc>
        <w:tc>
          <w:tcPr>
            <w:shd w:val="clear" w:color="auto" w:fill="E6E6E6"/>
            <w:vAlign w:val="center"/>
          </w:tcPr>
          <w:p w14:paraId="4DF59FA2">
            <w:r>
              <w:t>72.0</w:t>
            </w:r>
          </w:p>
        </w:tc>
        <w:tc>
          <w:tcPr>
            <w:vAlign w:val="center"/>
          </w:tcPr>
          <w:p w14:paraId="0E81D663">
            <w:r>
              <w:t>0.10</w:t>
            </w:r>
          </w:p>
        </w:tc>
        <w:tc>
          <w:tcPr>
            <w:vAlign w:val="center"/>
          </w:tcPr>
          <w:p w14:paraId="1E966CA4">
            <w:r>
              <w:t>0.05</w:t>
            </w:r>
          </w:p>
        </w:tc>
        <w:tc>
          <w:tcPr>
            <w:vAlign w:val="center"/>
          </w:tcPr>
          <w:p w14:paraId="5D2AA765">
            <w:r>
              <w:t>0.06</w:t>
            </w:r>
          </w:p>
        </w:tc>
        <w:tc>
          <w:tcPr>
            <w:vAlign w:val="center"/>
          </w:tcPr>
          <w:p w14:paraId="67E5D1F9">
            <w:r>
              <w:t>0.07</w:t>
            </w:r>
          </w:p>
        </w:tc>
        <w:tc>
          <w:tcPr>
            <w:vAlign w:val="center"/>
          </w:tcPr>
          <w:p w14:paraId="53EC3A00">
            <w:r>
              <w:t>0.09</w:t>
            </w:r>
          </w:p>
        </w:tc>
        <w:tc>
          <w:tcPr>
            <w:vAlign w:val="center"/>
          </w:tcPr>
          <w:p w14:paraId="52F56C2A">
            <w:r>
              <w:t>《声学手册》</w:t>
            </w:r>
          </w:p>
        </w:tc>
      </w:tr>
      <w:tr w14:paraId="07B45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3AB8194A">
            <w:r>
              <w:t>总吸声量(㎡)</w:t>
            </w:r>
          </w:p>
        </w:tc>
        <w:tc>
          <w:tcPr>
            <w:vAlign w:val="center"/>
          </w:tcPr>
          <w:p w14:paraId="45D7E689">
            <w:r>
              <w:t>23.3</w:t>
            </w:r>
          </w:p>
        </w:tc>
        <w:tc>
          <w:tcPr>
            <w:vAlign w:val="center"/>
          </w:tcPr>
          <w:p w14:paraId="621921A6">
            <w:r>
              <w:t>13.1</w:t>
            </w:r>
          </w:p>
        </w:tc>
        <w:tc>
          <w:tcPr>
            <w:vAlign w:val="center"/>
          </w:tcPr>
          <w:p w14:paraId="51209734">
            <w:r>
              <w:t>13.6</w:t>
            </w:r>
          </w:p>
        </w:tc>
        <w:tc>
          <w:tcPr>
            <w:vAlign w:val="center"/>
          </w:tcPr>
          <w:p w14:paraId="63D6D53F">
            <w:r>
              <w:t>14.4</w:t>
            </w:r>
          </w:p>
        </w:tc>
        <w:tc>
          <w:tcPr>
            <w:vAlign w:val="center"/>
          </w:tcPr>
          <w:p w14:paraId="69EF1004">
            <w:r>
              <w:t>17.0</w:t>
            </w:r>
          </w:p>
        </w:tc>
        <w:tc>
          <w:tcPr>
            <w:vAlign w:val="center"/>
          </w:tcPr>
          <w:p w14:paraId="76E8D692"/>
        </w:tc>
      </w:tr>
    </w:tbl>
    <w:p w14:paraId="3CB51744">
      <w:pPr>
        <w:pStyle w:val="3"/>
        <w:jc w:val="center"/>
        <w:rPr>
          <w:lang w:val="en-US"/>
        </w:rPr>
      </w:pPr>
      <w:bookmarkStart w:id="94" w:name="围护结构吸声量"/>
      <w:bookmarkEnd w:id="94"/>
    </w:p>
    <w:p w14:paraId="0A4A69BE">
      <w:pPr>
        <w:pStyle w:val="5"/>
      </w:pPr>
      <w:r>
        <w:rPr>
          <w:rFonts w:hint="eastAsia"/>
        </w:rPr>
        <w:t>典型房间室外噪声级</w:t>
      </w:r>
      <w:bookmarkEnd w:id="93"/>
    </w:p>
    <w:p w14:paraId="63C74FEC">
      <w:pPr>
        <w:pStyle w:val="3"/>
        <w:ind w:firstLine="420"/>
        <w:rPr>
          <w:b/>
          <w:lang w:val="en-US"/>
        </w:rPr>
      </w:pPr>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55</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45</w:t>
      </w:r>
      <w:bookmarkEnd w:id="96"/>
      <w:r>
        <w:rPr>
          <w:b/>
          <w:kern w:val="2"/>
          <w:lang w:val="en-US"/>
        </w:rPr>
        <w:t>dB</w:t>
      </w:r>
      <w:r>
        <w:rPr>
          <w:rFonts w:hint="eastAsia"/>
          <w:b/>
          <w:kern w:val="2"/>
          <w:lang w:val="en-US"/>
        </w:rPr>
        <w:t>(</w:t>
      </w:r>
      <w:r>
        <w:rPr>
          <w:b/>
          <w:kern w:val="2"/>
          <w:lang w:val="en-US"/>
        </w:rPr>
        <w:t>A)</w:t>
      </w:r>
      <w:r>
        <w:rPr>
          <w:rFonts w:hint="eastAsia"/>
          <w:b/>
          <w:lang w:val="en-US"/>
        </w:rPr>
        <w:t>。</w:t>
      </w:r>
    </w:p>
    <w:p w14:paraId="70520FE3">
      <w:pPr>
        <w:pStyle w:val="3"/>
        <w:rPr>
          <w:lang w:val="en-US"/>
        </w:rPr>
      </w:pPr>
    </w:p>
    <w:p w14:paraId="6DB18EF6">
      <w:pPr>
        <w:pStyle w:val="5"/>
      </w:pPr>
      <w:r>
        <w:rPr>
          <w:rFonts w:hint="eastAsia"/>
        </w:rPr>
        <w:t>典型房间外围护结构隔声量</w:t>
      </w:r>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97" w:name="最不利房间平面图"/>
      <w:bookmarkEnd w:id="97"/>
      <w: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0"/>
                    <a:stretch>
                      <a:fillRect/>
                    </a:stretch>
                  </pic:blipFill>
                  <pic:spPr>
                    <a:xfrm>
                      <a:off x="0" y="0"/>
                      <a:ext cx="5667375" cy="3638550"/>
                    </a:xfrm>
                    <a:prstGeom prst="rect">
                      <a:avLst/>
                    </a:prstGeom>
                  </pic:spPr>
                </pic:pic>
              </a:graphicData>
            </a:graphic>
          </wp:inline>
        </w:drawing>
      </w:r>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98"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98"/>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48045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228B0FDE">
            <w:pPr>
              <w:jc w:val="center"/>
            </w:pPr>
            <w:r>
              <w:t>外墙1+外窗+外窗</w:t>
            </w:r>
          </w:p>
        </w:tc>
      </w:tr>
      <w:tr w14:paraId="59003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06E2750">
            <w:r>
              <w:t>倍频程中心频率(Hz)</w:t>
            </w:r>
          </w:p>
        </w:tc>
        <w:tc>
          <w:tcPr>
            <w:shd w:val="clear" w:color="auto" w:fill="E6E6E6"/>
            <w:vAlign w:val="center"/>
          </w:tcPr>
          <w:p w14:paraId="364DF75B">
            <w:r>
              <w:t>125</w:t>
            </w:r>
          </w:p>
        </w:tc>
        <w:tc>
          <w:tcPr>
            <w:shd w:val="clear" w:color="auto" w:fill="E6E6E6"/>
            <w:vAlign w:val="center"/>
          </w:tcPr>
          <w:p w14:paraId="4A3AC39F">
            <w:r>
              <w:t>250</w:t>
            </w:r>
          </w:p>
        </w:tc>
        <w:tc>
          <w:tcPr>
            <w:shd w:val="clear" w:color="auto" w:fill="E6E6E6"/>
            <w:vAlign w:val="center"/>
          </w:tcPr>
          <w:p w14:paraId="6D5A82F2">
            <w:r>
              <w:t>500</w:t>
            </w:r>
          </w:p>
        </w:tc>
        <w:tc>
          <w:tcPr>
            <w:shd w:val="clear" w:color="auto" w:fill="E6E6E6"/>
            <w:vAlign w:val="center"/>
          </w:tcPr>
          <w:p w14:paraId="17CE9F31">
            <w:r>
              <w:t>1000</w:t>
            </w:r>
          </w:p>
        </w:tc>
        <w:tc>
          <w:tcPr>
            <w:shd w:val="clear" w:color="auto" w:fill="E6E6E6"/>
            <w:vAlign w:val="center"/>
          </w:tcPr>
          <w:p w14:paraId="20B5AF1F">
            <w:r>
              <w:t>2000</w:t>
            </w:r>
          </w:p>
        </w:tc>
      </w:tr>
      <w:tr w14:paraId="4D5B6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CE6E947">
            <w:r>
              <w:t>外墙隔声量(dB)</w:t>
            </w:r>
          </w:p>
        </w:tc>
        <w:tc>
          <w:tcPr>
            <w:vAlign w:val="center"/>
          </w:tcPr>
          <w:p w14:paraId="1B140112">
            <w:r>
              <w:t>34.4</w:t>
            </w:r>
          </w:p>
        </w:tc>
        <w:tc>
          <w:tcPr>
            <w:vAlign w:val="center"/>
          </w:tcPr>
          <w:p w14:paraId="6A58AF68">
            <w:r>
              <w:t>37.8</w:t>
            </w:r>
          </w:p>
        </w:tc>
        <w:tc>
          <w:tcPr>
            <w:vAlign w:val="center"/>
          </w:tcPr>
          <w:p w14:paraId="1BCD08DC">
            <w:r>
              <w:t>41.1</w:t>
            </w:r>
          </w:p>
        </w:tc>
        <w:tc>
          <w:tcPr>
            <w:vAlign w:val="center"/>
          </w:tcPr>
          <w:p w14:paraId="6D143EC7">
            <w:r>
              <w:t>44.4</w:t>
            </w:r>
          </w:p>
        </w:tc>
        <w:tc>
          <w:tcPr>
            <w:vAlign w:val="center"/>
          </w:tcPr>
          <w:p w14:paraId="06D6AD3B">
            <w:r>
              <w:t>47.7</w:t>
            </w:r>
          </w:p>
        </w:tc>
      </w:tr>
      <w:tr w14:paraId="0BE16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4C3B623">
            <w:r>
              <w:t>外窗隔声量(dB)</w:t>
            </w:r>
          </w:p>
        </w:tc>
        <w:tc>
          <w:tcPr>
            <w:vAlign w:val="center"/>
          </w:tcPr>
          <w:p w14:paraId="6FA4146E">
            <w:r>
              <w:t>23.0</w:t>
            </w:r>
          </w:p>
        </w:tc>
        <w:tc>
          <w:tcPr>
            <w:vAlign w:val="center"/>
          </w:tcPr>
          <w:p w14:paraId="5FDF1672">
            <w:r>
              <w:t>31.0</w:t>
            </w:r>
          </w:p>
        </w:tc>
        <w:tc>
          <w:tcPr>
            <w:vAlign w:val="center"/>
          </w:tcPr>
          <w:p w14:paraId="7282A9B1">
            <w:r>
              <w:t>35.0</w:t>
            </w:r>
          </w:p>
        </w:tc>
        <w:tc>
          <w:tcPr>
            <w:vAlign w:val="center"/>
          </w:tcPr>
          <w:p w14:paraId="289E86B1">
            <w:r>
              <w:t>36.0</w:t>
            </w:r>
          </w:p>
        </w:tc>
        <w:tc>
          <w:tcPr>
            <w:vAlign w:val="center"/>
          </w:tcPr>
          <w:p w14:paraId="2BBA3555">
            <w:r>
              <w:t>41.0</w:t>
            </w:r>
          </w:p>
        </w:tc>
      </w:tr>
      <w:tr w14:paraId="6C421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C9FF5FD">
            <w:r>
              <w:t>外窗隔声量(dB)</w:t>
            </w:r>
          </w:p>
        </w:tc>
        <w:tc>
          <w:tcPr>
            <w:vAlign w:val="center"/>
          </w:tcPr>
          <w:p w14:paraId="18BE7AB5">
            <w:r>
              <w:t>23.0</w:t>
            </w:r>
          </w:p>
        </w:tc>
        <w:tc>
          <w:tcPr>
            <w:vAlign w:val="center"/>
          </w:tcPr>
          <w:p w14:paraId="62B1B581">
            <w:r>
              <w:t>31.0</w:t>
            </w:r>
          </w:p>
        </w:tc>
        <w:tc>
          <w:tcPr>
            <w:vAlign w:val="center"/>
          </w:tcPr>
          <w:p w14:paraId="153F1824">
            <w:r>
              <w:t>35.0</w:t>
            </w:r>
          </w:p>
        </w:tc>
        <w:tc>
          <w:tcPr>
            <w:vAlign w:val="center"/>
          </w:tcPr>
          <w:p w14:paraId="4E6F119B">
            <w:r>
              <w:t>36.0</w:t>
            </w:r>
          </w:p>
        </w:tc>
        <w:tc>
          <w:tcPr>
            <w:vAlign w:val="center"/>
          </w:tcPr>
          <w:p w14:paraId="49E76CBF">
            <w:r>
              <w:t>41.0</w:t>
            </w:r>
          </w:p>
        </w:tc>
      </w:tr>
      <w:tr w14:paraId="25DBD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0ACBD0D">
            <w:r>
              <w:t>组合墙实际隔声量(dB)</w:t>
            </w:r>
          </w:p>
        </w:tc>
        <w:tc>
          <w:tcPr>
            <w:vAlign w:val="center"/>
          </w:tcPr>
          <w:p w14:paraId="1437F791">
            <w:r>
              <w:t>28.7</w:t>
            </w:r>
          </w:p>
        </w:tc>
        <w:tc>
          <w:tcPr>
            <w:vAlign w:val="center"/>
          </w:tcPr>
          <w:p w14:paraId="7628251C">
            <w:r>
              <w:t>35.2</w:t>
            </w:r>
          </w:p>
        </w:tc>
        <w:tc>
          <w:tcPr>
            <w:vAlign w:val="center"/>
          </w:tcPr>
          <w:p w14:paraId="6F3B0E9B">
            <w:r>
              <w:t>38.9</w:t>
            </w:r>
          </w:p>
        </w:tc>
        <w:tc>
          <w:tcPr>
            <w:vAlign w:val="center"/>
          </w:tcPr>
          <w:p w14:paraId="6124585B">
            <w:r>
              <w:t>40.8</w:t>
            </w:r>
          </w:p>
        </w:tc>
        <w:tc>
          <w:tcPr>
            <w:vAlign w:val="center"/>
          </w:tcPr>
          <w:p w14:paraId="52069407">
            <w:r>
              <w:t>45.2</w:t>
            </w:r>
          </w:p>
        </w:tc>
      </w:tr>
      <w:tr w14:paraId="403D7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E22548B">
            <w:r>
              <w:t>组合墙有效隔声量(dB)</w:t>
            </w:r>
          </w:p>
        </w:tc>
        <w:tc>
          <w:tcPr>
            <w:vAlign w:val="center"/>
          </w:tcPr>
          <w:p w14:paraId="0869509E">
            <w:r>
              <w:t>28.3</w:t>
            </w:r>
          </w:p>
        </w:tc>
        <w:tc>
          <w:tcPr>
            <w:vAlign w:val="center"/>
          </w:tcPr>
          <w:p w14:paraId="44D24C0B">
            <w:r>
              <w:t>32.4</w:t>
            </w:r>
          </w:p>
        </w:tc>
        <w:tc>
          <w:tcPr>
            <w:vAlign w:val="center"/>
          </w:tcPr>
          <w:p w14:paraId="1B400419">
            <w:r>
              <w:t>36.2</w:t>
            </w:r>
          </w:p>
        </w:tc>
        <w:tc>
          <w:tcPr>
            <w:vAlign w:val="center"/>
          </w:tcPr>
          <w:p w14:paraId="4C32E7EA">
            <w:r>
              <w:t>38.4</w:t>
            </w:r>
          </w:p>
        </w:tc>
        <w:tc>
          <w:tcPr>
            <w:vAlign w:val="center"/>
          </w:tcPr>
          <w:p w14:paraId="02DCE350">
            <w:r>
              <w:t>43.5</w:t>
            </w:r>
          </w:p>
        </w:tc>
      </w:tr>
      <w:tr w14:paraId="19E38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DC7C2DE">
            <w:r>
              <w:t>组合墙计权隔声量(dB)</w:t>
            </w:r>
          </w:p>
        </w:tc>
        <w:tc>
          <w:tcPr>
            <w:gridSpan w:val="5"/>
            <w:vAlign w:val="center"/>
          </w:tcPr>
          <w:p w14:paraId="28B7AD6B">
            <w:r>
              <w:t>40</w:t>
            </w:r>
          </w:p>
        </w:tc>
      </w:tr>
      <w:tr w14:paraId="00C7C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215DD91">
            <w:r>
              <w:t>组合墙频谱修正量(dB)</w:t>
            </w:r>
          </w:p>
        </w:tc>
        <w:tc>
          <w:tcPr>
            <w:gridSpan w:val="5"/>
            <w:vAlign w:val="center"/>
          </w:tcPr>
          <w:p w14:paraId="288A95C4">
            <w:r>
              <w:t>-4</w:t>
            </w:r>
          </w:p>
        </w:tc>
      </w:tr>
      <w:tr w14:paraId="206B0B61">
        <w:tblPrEx>
          <w:tblCellMar>
            <w:top w:w="0" w:type="dxa"/>
            <w:left w:w="108" w:type="dxa"/>
            <w:bottom w:w="0" w:type="dxa"/>
            <w:right w:w="108" w:type="dxa"/>
          </w:tblCellMar>
        </w:tblPrEx>
        <w:trPr>
          <w:gridAfter w:val="1"/>
          <w:wAfter w:w="5" w:type="dxa"/>
        </w:trPr>
        <w:tc>
          <w:tcPr>
            <w:shd w:val="clear" w:color="auto" w:fill="E6E6E6"/>
            <w:vAlign w:val="center"/>
          </w:tcPr>
          <w:p w14:paraId="5D9ACE82">
            <w:r>
              <w:t>组合墙隔声量(dB)</w:t>
            </w:r>
          </w:p>
        </w:tc>
        <w:tc>
          <w:tcPr>
            <w:gridSpan w:val="5"/>
            <w:vAlign w:val="center"/>
          </w:tcPr>
          <w:p w14:paraId="67D6526B">
            <w:r>
              <w:t>36</w:t>
            </w:r>
          </w:p>
        </w:tc>
      </w:tr>
      <w:tr w14:paraId="20058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90AD601">
            <w:r>
              <w:t>组合墙面积(㎡)</w:t>
            </w:r>
          </w:p>
        </w:tc>
        <w:tc>
          <w:tcPr>
            <w:gridSpan w:val="5"/>
            <w:vAlign w:val="center"/>
          </w:tcPr>
          <w:p w14:paraId="23A88BD5">
            <w:r>
              <w:t>25.2</w:t>
            </w:r>
          </w:p>
        </w:tc>
      </w:tr>
      <w:tr w14:paraId="460952E7">
        <w:tblPrEx>
          <w:tblCellMar>
            <w:top w:w="0" w:type="dxa"/>
            <w:left w:w="108" w:type="dxa"/>
            <w:bottom w:w="0" w:type="dxa"/>
            <w:right w:w="108" w:type="dxa"/>
          </w:tblCellMar>
        </w:tblPrEx>
        <w:trPr>
          <w:gridAfter w:val="1"/>
          <w:wAfter w:w="5" w:type="dxa"/>
        </w:trPr>
        <w:tc>
          <w:tcPr>
            <w:shd w:val="clear" w:color="auto" w:fill="E6E6E6"/>
            <w:vAlign w:val="center"/>
          </w:tcPr>
          <w:p w14:paraId="5DB68888">
            <w:r>
              <w:t>门/窗与墙缝隙面积(㎡)</w:t>
            </w:r>
          </w:p>
        </w:tc>
        <w:tc>
          <w:tcPr>
            <w:gridSpan w:val="5"/>
            <w:vAlign w:val="center"/>
          </w:tcPr>
          <w:p w14:paraId="25C50D8C">
            <w:r>
              <w:t>0.132</w:t>
            </w:r>
          </w:p>
        </w:tc>
      </w:tr>
      <w:tr w14:paraId="2F304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3EA144F">
            <w:r>
              <w:t>门/窗与墙缝隙对隔声量影响(dB)</w:t>
            </w:r>
          </w:p>
        </w:tc>
        <w:tc>
          <w:tcPr>
            <w:gridSpan w:val="5"/>
            <w:vAlign w:val="center"/>
          </w:tcPr>
          <w:p w14:paraId="15951B64">
            <w:r>
              <w:t>13</w:t>
            </w:r>
          </w:p>
        </w:tc>
      </w:tr>
      <w:tr w14:paraId="2EB5F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512B979">
            <w:r>
              <w:t>计算缝隙后组合墙隔声量(dB)</w:t>
            </w:r>
          </w:p>
        </w:tc>
        <w:tc>
          <w:tcPr>
            <w:gridSpan w:val="5"/>
            <w:vAlign w:val="center"/>
          </w:tcPr>
          <w:p w14:paraId="40B2B4A3">
            <w:r>
              <w:t>23</w:t>
            </w:r>
          </w:p>
        </w:tc>
      </w:tr>
      <w:tr w14:paraId="4D514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0B44BC2">
            <w:pPr>
              <w:jc w:val="center"/>
            </w:pPr>
            <w:r>
              <w:t>外墙2+外窗+外窗</w:t>
            </w:r>
          </w:p>
        </w:tc>
      </w:tr>
      <w:tr w14:paraId="0335F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2C839D8">
            <w:r>
              <w:t>倍频程中心频率(Hz)</w:t>
            </w:r>
          </w:p>
        </w:tc>
        <w:tc>
          <w:tcPr>
            <w:shd w:val="clear" w:color="auto" w:fill="E6E6E6"/>
            <w:vAlign w:val="center"/>
          </w:tcPr>
          <w:p w14:paraId="638B229C">
            <w:r>
              <w:t>125</w:t>
            </w:r>
          </w:p>
        </w:tc>
        <w:tc>
          <w:tcPr>
            <w:shd w:val="clear" w:color="auto" w:fill="E6E6E6"/>
            <w:vAlign w:val="center"/>
          </w:tcPr>
          <w:p w14:paraId="67112108">
            <w:r>
              <w:t>250</w:t>
            </w:r>
          </w:p>
        </w:tc>
        <w:tc>
          <w:tcPr>
            <w:shd w:val="clear" w:color="auto" w:fill="E6E6E6"/>
            <w:vAlign w:val="center"/>
          </w:tcPr>
          <w:p w14:paraId="23C9DC1A">
            <w:r>
              <w:t>500</w:t>
            </w:r>
          </w:p>
        </w:tc>
        <w:tc>
          <w:tcPr>
            <w:shd w:val="clear" w:color="auto" w:fill="E6E6E6"/>
            <w:vAlign w:val="center"/>
          </w:tcPr>
          <w:p w14:paraId="4F5D83FA">
            <w:r>
              <w:t>1000</w:t>
            </w:r>
          </w:p>
        </w:tc>
        <w:tc>
          <w:tcPr>
            <w:shd w:val="clear" w:color="auto" w:fill="E6E6E6"/>
            <w:vAlign w:val="center"/>
          </w:tcPr>
          <w:p w14:paraId="70FD5621">
            <w:r>
              <w:t>2000</w:t>
            </w:r>
          </w:p>
        </w:tc>
      </w:tr>
      <w:tr w14:paraId="78646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B6903E5">
            <w:r>
              <w:t>外墙隔声量(dB)</w:t>
            </w:r>
          </w:p>
        </w:tc>
        <w:tc>
          <w:tcPr>
            <w:vAlign w:val="center"/>
          </w:tcPr>
          <w:p w14:paraId="3B7E3551">
            <w:r>
              <w:t>34.4</w:t>
            </w:r>
          </w:p>
        </w:tc>
        <w:tc>
          <w:tcPr>
            <w:vAlign w:val="center"/>
          </w:tcPr>
          <w:p w14:paraId="2F6E2EB5">
            <w:r>
              <w:t>37.8</w:t>
            </w:r>
          </w:p>
        </w:tc>
        <w:tc>
          <w:tcPr>
            <w:vAlign w:val="center"/>
          </w:tcPr>
          <w:p w14:paraId="42791731">
            <w:r>
              <w:t>41.1</w:t>
            </w:r>
          </w:p>
        </w:tc>
        <w:tc>
          <w:tcPr>
            <w:vAlign w:val="center"/>
          </w:tcPr>
          <w:p w14:paraId="264F3CEF">
            <w:r>
              <w:t>44.4</w:t>
            </w:r>
          </w:p>
        </w:tc>
        <w:tc>
          <w:tcPr>
            <w:vAlign w:val="center"/>
          </w:tcPr>
          <w:p w14:paraId="370B17B8">
            <w:r>
              <w:t>47.7</w:t>
            </w:r>
          </w:p>
        </w:tc>
      </w:tr>
      <w:tr w14:paraId="3218A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47A7DF1">
            <w:r>
              <w:t>外窗隔声量(dB)</w:t>
            </w:r>
          </w:p>
        </w:tc>
        <w:tc>
          <w:tcPr>
            <w:vAlign w:val="center"/>
          </w:tcPr>
          <w:p w14:paraId="3A71B660">
            <w:r>
              <w:t>23.0</w:t>
            </w:r>
          </w:p>
        </w:tc>
        <w:tc>
          <w:tcPr>
            <w:vAlign w:val="center"/>
          </w:tcPr>
          <w:p w14:paraId="018171D0">
            <w:r>
              <w:t>31.0</w:t>
            </w:r>
          </w:p>
        </w:tc>
        <w:tc>
          <w:tcPr>
            <w:vAlign w:val="center"/>
          </w:tcPr>
          <w:p w14:paraId="1DA1E720">
            <w:r>
              <w:t>35.0</w:t>
            </w:r>
          </w:p>
        </w:tc>
        <w:tc>
          <w:tcPr>
            <w:vAlign w:val="center"/>
          </w:tcPr>
          <w:p w14:paraId="2641B4F5">
            <w:r>
              <w:t>36.0</w:t>
            </w:r>
          </w:p>
        </w:tc>
        <w:tc>
          <w:tcPr>
            <w:vAlign w:val="center"/>
          </w:tcPr>
          <w:p w14:paraId="25F7B20E">
            <w:r>
              <w:t>41.0</w:t>
            </w:r>
          </w:p>
        </w:tc>
      </w:tr>
      <w:tr w14:paraId="7B82F795">
        <w:tblPrEx>
          <w:tblCellMar>
            <w:top w:w="0" w:type="dxa"/>
            <w:left w:w="108" w:type="dxa"/>
            <w:bottom w:w="0" w:type="dxa"/>
            <w:right w:w="108" w:type="dxa"/>
          </w:tblCellMar>
        </w:tblPrEx>
        <w:trPr>
          <w:gridAfter w:val="1"/>
          <w:wAfter w:w="5" w:type="dxa"/>
        </w:trPr>
        <w:tc>
          <w:tcPr>
            <w:shd w:val="clear" w:color="auto" w:fill="E6E6E6"/>
            <w:vAlign w:val="center"/>
          </w:tcPr>
          <w:p w14:paraId="2451B476">
            <w:r>
              <w:t>外窗隔声量(dB)</w:t>
            </w:r>
          </w:p>
        </w:tc>
        <w:tc>
          <w:tcPr>
            <w:vAlign w:val="center"/>
          </w:tcPr>
          <w:p w14:paraId="1B8E8EF4">
            <w:r>
              <w:t>23.0</w:t>
            </w:r>
          </w:p>
        </w:tc>
        <w:tc>
          <w:tcPr>
            <w:vAlign w:val="center"/>
          </w:tcPr>
          <w:p w14:paraId="414038D4">
            <w:r>
              <w:t>31.0</w:t>
            </w:r>
          </w:p>
        </w:tc>
        <w:tc>
          <w:tcPr>
            <w:vAlign w:val="center"/>
          </w:tcPr>
          <w:p w14:paraId="131E30D9">
            <w:r>
              <w:t>35.0</w:t>
            </w:r>
          </w:p>
        </w:tc>
        <w:tc>
          <w:tcPr>
            <w:vAlign w:val="center"/>
          </w:tcPr>
          <w:p w14:paraId="6F7BE649">
            <w:r>
              <w:t>36.0</w:t>
            </w:r>
          </w:p>
        </w:tc>
        <w:tc>
          <w:tcPr>
            <w:vAlign w:val="center"/>
          </w:tcPr>
          <w:p w14:paraId="16A4B56D">
            <w:r>
              <w:t>41.0</w:t>
            </w:r>
          </w:p>
        </w:tc>
      </w:tr>
      <w:tr w14:paraId="77590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E2A3BEC">
            <w:r>
              <w:t>组合墙实际隔声量(dB)</w:t>
            </w:r>
          </w:p>
        </w:tc>
        <w:tc>
          <w:tcPr>
            <w:vAlign w:val="center"/>
          </w:tcPr>
          <w:p w14:paraId="08EA2097">
            <w:r>
              <w:t>27.7</w:t>
            </w:r>
          </w:p>
        </w:tc>
        <w:tc>
          <w:tcPr>
            <w:vAlign w:val="center"/>
          </w:tcPr>
          <w:p w14:paraId="67363BA8">
            <w:r>
              <w:t>34.6</w:t>
            </w:r>
          </w:p>
        </w:tc>
        <w:tc>
          <w:tcPr>
            <w:vAlign w:val="center"/>
          </w:tcPr>
          <w:p w14:paraId="03CF4AF8">
            <w:r>
              <w:t>38.3</w:t>
            </w:r>
          </w:p>
        </w:tc>
        <w:tc>
          <w:tcPr>
            <w:vAlign w:val="center"/>
          </w:tcPr>
          <w:p w14:paraId="37005B3B">
            <w:r>
              <w:t>40.1</w:t>
            </w:r>
          </w:p>
        </w:tc>
        <w:tc>
          <w:tcPr>
            <w:vAlign w:val="center"/>
          </w:tcPr>
          <w:p w14:paraId="09AAC5F1">
            <w:r>
              <w:t>44.6</w:t>
            </w:r>
          </w:p>
        </w:tc>
      </w:tr>
      <w:tr w14:paraId="410A3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E6C15F2">
            <w:r>
              <w:t>组合墙有效隔声量(dB)</w:t>
            </w:r>
          </w:p>
        </w:tc>
        <w:tc>
          <w:tcPr>
            <w:vAlign w:val="center"/>
          </w:tcPr>
          <w:p w14:paraId="11E8C927">
            <w:r>
              <w:t>25.9</w:t>
            </w:r>
          </w:p>
        </w:tc>
        <w:tc>
          <w:tcPr>
            <w:vAlign w:val="center"/>
          </w:tcPr>
          <w:p w14:paraId="559BEF07">
            <w:r>
              <w:t>30.3</w:t>
            </w:r>
          </w:p>
        </w:tc>
        <w:tc>
          <w:tcPr>
            <w:vAlign w:val="center"/>
          </w:tcPr>
          <w:p w14:paraId="319DCB7A">
            <w:r>
              <w:t>34.2</w:t>
            </w:r>
          </w:p>
        </w:tc>
        <w:tc>
          <w:tcPr>
            <w:vAlign w:val="center"/>
          </w:tcPr>
          <w:p w14:paraId="24378929">
            <w:r>
              <w:t>36.2</w:t>
            </w:r>
          </w:p>
        </w:tc>
        <w:tc>
          <w:tcPr>
            <w:vAlign w:val="center"/>
          </w:tcPr>
          <w:p w14:paraId="6A5ACDDE">
            <w:r>
              <w:t>41.4</w:t>
            </w:r>
          </w:p>
        </w:tc>
      </w:tr>
      <w:tr w14:paraId="679EA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C74DE48">
            <w:r>
              <w:t>组合墙计权隔声量(dB)</w:t>
            </w:r>
          </w:p>
        </w:tc>
        <w:tc>
          <w:tcPr>
            <w:gridSpan w:val="5"/>
            <w:vAlign w:val="center"/>
          </w:tcPr>
          <w:p w14:paraId="14CA1B1F">
            <w:r>
              <w:t>38</w:t>
            </w:r>
          </w:p>
        </w:tc>
      </w:tr>
      <w:tr w14:paraId="3FD85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4E44DDE">
            <w:r>
              <w:t>组合墙频谱修正量(dB)</w:t>
            </w:r>
          </w:p>
        </w:tc>
        <w:tc>
          <w:tcPr>
            <w:gridSpan w:val="5"/>
            <w:vAlign w:val="center"/>
          </w:tcPr>
          <w:p w14:paraId="4134BF1E">
            <w:r>
              <w:t>-4</w:t>
            </w:r>
          </w:p>
        </w:tc>
      </w:tr>
      <w:tr w14:paraId="5BD46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D3CCA73">
            <w:r>
              <w:t>组合墙隔声量(dB)</w:t>
            </w:r>
          </w:p>
        </w:tc>
        <w:tc>
          <w:tcPr>
            <w:gridSpan w:val="5"/>
            <w:vAlign w:val="center"/>
          </w:tcPr>
          <w:p w14:paraId="7473EB0D">
            <w:r>
              <w:t>34</w:t>
            </w:r>
          </w:p>
        </w:tc>
      </w:tr>
      <w:tr w14:paraId="7BA7B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DC622FB">
            <w:r>
              <w:t>组合墙面积(㎡)</w:t>
            </w:r>
          </w:p>
        </w:tc>
        <w:tc>
          <w:tcPr>
            <w:gridSpan w:val="5"/>
            <w:vAlign w:val="center"/>
          </w:tcPr>
          <w:p w14:paraId="64DEA6BE">
            <w:r>
              <w:t>35.0</w:t>
            </w:r>
          </w:p>
        </w:tc>
      </w:tr>
      <w:tr w14:paraId="7982B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31B7091">
            <w:r>
              <w:t>门/窗与墙缝隙面积(㎡)</w:t>
            </w:r>
          </w:p>
        </w:tc>
        <w:tc>
          <w:tcPr>
            <w:gridSpan w:val="5"/>
            <w:vAlign w:val="center"/>
          </w:tcPr>
          <w:p w14:paraId="3B35C6FC">
            <w:r>
              <w:t>0.180</w:t>
            </w:r>
          </w:p>
        </w:tc>
      </w:tr>
      <w:tr w14:paraId="79E1E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D8390F1">
            <w:r>
              <w:t>门/窗与墙缝隙对隔声量影响(dB)</w:t>
            </w:r>
          </w:p>
        </w:tc>
        <w:tc>
          <w:tcPr>
            <w:gridSpan w:val="5"/>
            <w:vAlign w:val="center"/>
          </w:tcPr>
          <w:p w14:paraId="250A0D46">
            <w:r>
              <w:t>11</w:t>
            </w:r>
          </w:p>
        </w:tc>
      </w:tr>
      <w:tr w14:paraId="20B1D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88E9931">
            <w:r>
              <w:t>计算缝隙后组合墙隔声量(dB)</w:t>
            </w:r>
          </w:p>
        </w:tc>
        <w:tc>
          <w:tcPr>
            <w:gridSpan w:val="5"/>
            <w:vAlign w:val="center"/>
          </w:tcPr>
          <w:p w14:paraId="0AB37320">
            <w:r>
              <w:t>23</w:t>
            </w:r>
          </w:p>
        </w:tc>
      </w:tr>
      <w:tr w14:paraId="50B03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3CE8ED2">
            <w:pPr>
              <w:jc w:val="center"/>
            </w:pPr>
            <w:r>
              <w:t>外墙3+外门</w:t>
            </w:r>
          </w:p>
        </w:tc>
      </w:tr>
      <w:tr w14:paraId="44DDD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A91D513">
            <w:r>
              <w:t>倍频程中心频率(Hz)</w:t>
            </w:r>
          </w:p>
        </w:tc>
        <w:tc>
          <w:tcPr>
            <w:shd w:val="clear" w:color="auto" w:fill="E6E6E6"/>
            <w:vAlign w:val="center"/>
          </w:tcPr>
          <w:p w14:paraId="18F922F5">
            <w:r>
              <w:t>125</w:t>
            </w:r>
          </w:p>
        </w:tc>
        <w:tc>
          <w:tcPr>
            <w:shd w:val="clear" w:color="auto" w:fill="E6E6E6"/>
            <w:vAlign w:val="center"/>
          </w:tcPr>
          <w:p w14:paraId="54338A06">
            <w:r>
              <w:t>250</w:t>
            </w:r>
          </w:p>
        </w:tc>
        <w:tc>
          <w:tcPr>
            <w:shd w:val="clear" w:color="auto" w:fill="E6E6E6"/>
            <w:vAlign w:val="center"/>
          </w:tcPr>
          <w:p w14:paraId="2622C65E">
            <w:r>
              <w:t>500</w:t>
            </w:r>
          </w:p>
        </w:tc>
        <w:tc>
          <w:tcPr>
            <w:shd w:val="clear" w:color="auto" w:fill="E6E6E6"/>
            <w:vAlign w:val="center"/>
          </w:tcPr>
          <w:p w14:paraId="61881346">
            <w:r>
              <w:t>1000</w:t>
            </w:r>
          </w:p>
        </w:tc>
        <w:tc>
          <w:tcPr>
            <w:shd w:val="clear" w:color="auto" w:fill="E6E6E6"/>
            <w:vAlign w:val="center"/>
          </w:tcPr>
          <w:p w14:paraId="42A0F720">
            <w:r>
              <w:t>2000</w:t>
            </w:r>
          </w:p>
        </w:tc>
      </w:tr>
      <w:tr w14:paraId="0BC56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AFE62C1">
            <w:r>
              <w:t>外墙隔声量(dB)</w:t>
            </w:r>
          </w:p>
        </w:tc>
        <w:tc>
          <w:tcPr>
            <w:vAlign w:val="center"/>
          </w:tcPr>
          <w:p w14:paraId="049C08D7">
            <w:r>
              <w:t>34.4</w:t>
            </w:r>
          </w:p>
        </w:tc>
        <w:tc>
          <w:tcPr>
            <w:vAlign w:val="center"/>
          </w:tcPr>
          <w:p w14:paraId="7FC5F828">
            <w:r>
              <w:t>37.8</w:t>
            </w:r>
          </w:p>
        </w:tc>
        <w:tc>
          <w:tcPr>
            <w:vAlign w:val="center"/>
          </w:tcPr>
          <w:p w14:paraId="21580F6A">
            <w:r>
              <w:t>41.1</w:t>
            </w:r>
          </w:p>
        </w:tc>
        <w:tc>
          <w:tcPr>
            <w:vAlign w:val="center"/>
          </w:tcPr>
          <w:p w14:paraId="5A1FC1E3">
            <w:r>
              <w:t>44.4</w:t>
            </w:r>
          </w:p>
        </w:tc>
        <w:tc>
          <w:tcPr>
            <w:vAlign w:val="center"/>
          </w:tcPr>
          <w:p w14:paraId="70F6A897">
            <w:r>
              <w:t>47.7</w:t>
            </w:r>
          </w:p>
        </w:tc>
      </w:tr>
      <w:tr w14:paraId="56C32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05C2A85">
            <w:r>
              <w:t>外门隔声量(dB)</w:t>
            </w:r>
          </w:p>
        </w:tc>
        <w:tc>
          <w:tcPr>
            <w:vAlign w:val="center"/>
          </w:tcPr>
          <w:p w14:paraId="4941270F">
            <w:r>
              <w:t>24.0</w:t>
            </w:r>
          </w:p>
        </w:tc>
        <w:tc>
          <w:tcPr>
            <w:vAlign w:val="center"/>
          </w:tcPr>
          <w:p w14:paraId="08FD4C57">
            <w:r>
              <w:t>24.0</w:t>
            </w:r>
          </w:p>
        </w:tc>
        <w:tc>
          <w:tcPr>
            <w:vAlign w:val="center"/>
          </w:tcPr>
          <w:p w14:paraId="5FE704CB">
            <w:r>
              <w:t>31.0</w:t>
            </w:r>
          </w:p>
        </w:tc>
        <w:tc>
          <w:tcPr>
            <w:vAlign w:val="center"/>
          </w:tcPr>
          <w:p w14:paraId="0E93AECC">
            <w:r>
              <w:t>35.0</w:t>
            </w:r>
          </w:p>
        </w:tc>
        <w:tc>
          <w:tcPr>
            <w:vAlign w:val="center"/>
          </w:tcPr>
          <w:p w14:paraId="43B44084">
            <w:r>
              <w:t>39.0</w:t>
            </w:r>
          </w:p>
        </w:tc>
      </w:tr>
      <w:tr w14:paraId="62B88E2D">
        <w:tblPrEx>
          <w:tblCellMar>
            <w:top w:w="0" w:type="dxa"/>
            <w:left w:w="108" w:type="dxa"/>
            <w:bottom w:w="0" w:type="dxa"/>
            <w:right w:w="108" w:type="dxa"/>
          </w:tblCellMar>
        </w:tblPrEx>
        <w:trPr>
          <w:gridAfter w:val="1"/>
          <w:wAfter w:w="5" w:type="dxa"/>
        </w:trPr>
        <w:tc>
          <w:tcPr>
            <w:shd w:val="clear" w:color="auto" w:fill="E6E6E6"/>
            <w:vAlign w:val="center"/>
          </w:tcPr>
          <w:p w14:paraId="2FC66B62">
            <w:r>
              <w:t>组合墙实际隔声量(dB)</w:t>
            </w:r>
          </w:p>
        </w:tc>
        <w:tc>
          <w:tcPr>
            <w:vAlign w:val="center"/>
          </w:tcPr>
          <w:p w14:paraId="2810D280">
            <w:r>
              <w:t>30.4</w:t>
            </w:r>
          </w:p>
        </w:tc>
        <w:tc>
          <w:tcPr>
            <w:vAlign w:val="center"/>
          </w:tcPr>
          <w:p w14:paraId="7AB18B48">
            <w:r>
              <w:t>31.3</w:t>
            </w:r>
          </w:p>
        </w:tc>
        <w:tc>
          <w:tcPr>
            <w:vAlign w:val="center"/>
          </w:tcPr>
          <w:p w14:paraId="2849EE69">
            <w:r>
              <w:t>37.3</w:t>
            </w:r>
          </w:p>
        </w:tc>
        <w:tc>
          <w:tcPr>
            <w:vAlign w:val="center"/>
          </w:tcPr>
          <w:p w14:paraId="39FC4965">
            <w:r>
              <w:t>41.1</w:t>
            </w:r>
          </w:p>
        </w:tc>
        <w:tc>
          <w:tcPr>
            <w:vAlign w:val="center"/>
          </w:tcPr>
          <w:p w14:paraId="0B9BCF2E">
            <w:r>
              <w:t>44.8</w:t>
            </w:r>
          </w:p>
        </w:tc>
      </w:tr>
      <w:tr w14:paraId="2FFAA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7B5125E">
            <w:r>
              <w:t>组合墙有效隔声量(dB)</w:t>
            </w:r>
          </w:p>
        </w:tc>
        <w:tc>
          <w:tcPr>
            <w:vAlign w:val="center"/>
          </w:tcPr>
          <w:p w14:paraId="18BACF41">
            <w:r>
              <w:t>30.1</w:t>
            </w:r>
          </w:p>
        </w:tc>
        <w:tc>
          <w:tcPr>
            <w:vAlign w:val="center"/>
          </w:tcPr>
          <w:p w14:paraId="373A798C">
            <w:r>
              <w:t>28.5</w:t>
            </w:r>
          </w:p>
        </w:tc>
        <w:tc>
          <w:tcPr>
            <w:vAlign w:val="center"/>
          </w:tcPr>
          <w:p w14:paraId="1874C376">
            <w:r>
              <w:t>34.6</w:t>
            </w:r>
          </w:p>
        </w:tc>
        <w:tc>
          <w:tcPr>
            <w:vAlign w:val="center"/>
          </w:tcPr>
          <w:p w14:paraId="4FA86A24">
            <w:r>
              <w:t>38.6</w:t>
            </w:r>
          </w:p>
        </w:tc>
        <w:tc>
          <w:tcPr>
            <w:vAlign w:val="center"/>
          </w:tcPr>
          <w:p w14:paraId="425FF9F8">
            <w:r>
              <w:t>43.1</w:t>
            </w:r>
          </w:p>
        </w:tc>
      </w:tr>
      <w:tr w14:paraId="6A187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4E578D6">
            <w:r>
              <w:t>组合墙计权隔声量(dB)</w:t>
            </w:r>
          </w:p>
        </w:tc>
        <w:tc>
          <w:tcPr>
            <w:gridSpan w:val="5"/>
            <w:vAlign w:val="center"/>
          </w:tcPr>
          <w:p w14:paraId="75B79CFF">
            <w:r>
              <w:t>38</w:t>
            </w:r>
          </w:p>
        </w:tc>
      </w:tr>
      <w:tr w14:paraId="7B592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E0F9296">
            <w:r>
              <w:t>组合墙频谱修正量(dB)</w:t>
            </w:r>
          </w:p>
        </w:tc>
        <w:tc>
          <w:tcPr>
            <w:gridSpan w:val="5"/>
            <w:vAlign w:val="center"/>
          </w:tcPr>
          <w:p w14:paraId="406DC33E">
            <w:r>
              <w:t>-3</w:t>
            </w:r>
          </w:p>
        </w:tc>
      </w:tr>
      <w:tr w14:paraId="26F08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424FF3B">
            <w:r>
              <w:t>组合墙隔声量(dB)</w:t>
            </w:r>
          </w:p>
        </w:tc>
        <w:tc>
          <w:tcPr>
            <w:gridSpan w:val="5"/>
            <w:vAlign w:val="center"/>
          </w:tcPr>
          <w:p w14:paraId="4009B05B">
            <w:r>
              <w:t>35</w:t>
            </w:r>
          </w:p>
        </w:tc>
      </w:tr>
      <w:tr w14:paraId="0015C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1B6723E">
            <w:r>
              <w:t>组合墙面积(㎡)</w:t>
            </w:r>
          </w:p>
        </w:tc>
        <w:tc>
          <w:tcPr>
            <w:gridSpan w:val="5"/>
            <w:vAlign w:val="center"/>
          </w:tcPr>
          <w:p w14:paraId="2DA977F8">
            <w:r>
              <w:t>25.2</w:t>
            </w:r>
          </w:p>
        </w:tc>
      </w:tr>
      <w:tr w14:paraId="76B34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80E96A8">
            <w:r>
              <w:t>门/窗与墙缝隙面积(㎡)</w:t>
            </w:r>
          </w:p>
        </w:tc>
        <w:tc>
          <w:tcPr>
            <w:gridSpan w:val="5"/>
            <w:vAlign w:val="center"/>
          </w:tcPr>
          <w:p w14:paraId="7BC312B3">
            <w:r>
              <w:t>0.078</w:t>
            </w:r>
          </w:p>
        </w:tc>
      </w:tr>
      <w:tr w14:paraId="477E5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DB388B1">
            <w:r>
              <w:t>门/窗与墙缝隙对隔声量影响(dB)</w:t>
            </w:r>
          </w:p>
        </w:tc>
        <w:tc>
          <w:tcPr>
            <w:gridSpan w:val="5"/>
            <w:vAlign w:val="center"/>
          </w:tcPr>
          <w:p w14:paraId="2D8FA225">
            <w:r>
              <w:t>10</w:t>
            </w:r>
          </w:p>
        </w:tc>
      </w:tr>
      <w:tr w14:paraId="58FC2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302A674">
            <w:r>
              <w:t>计算缝隙后组合墙隔声量(dB)</w:t>
            </w:r>
          </w:p>
        </w:tc>
        <w:tc>
          <w:tcPr>
            <w:gridSpan w:val="5"/>
            <w:vAlign w:val="center"/>
          </w:tcPr>
          <w:p w14:paraId="111BD414">
            <w:r>
              <w:t>25</w:t>
            </w:r>
          </w:p>
        </w:tc>
      </w:tr>
      <w:tr w14:paraId="1B065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300A2D0">
            <w:pPr>
              <w:jc w:val="center"/>
            </w:pPr>
            <w:r>
              <w:t>外墙4</w:t>
            </w:r>
          </w:p>
        </w:tc>
      </w:tr>
      <w:tr w14:paraId="2448B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3D2547E">
            <w:r>
              <w:t>倍频程中心频率(Hz)</w:t>
            </w:r>
          </w:p>
        </w:tc>
        <w:tc>
          <w:tcPr>
            <w:shd w:val="clear" w:color="auto" w:fill="E6E6E6"/>
            <w:vAlign w:val="center"/>
          </w:tcPr>
          <w:p w14:paraId="60DB5BB6">
            <w:r>
              <w:t>125</w:t>
            </w:r>
          </w:p>
        </w:tc>
        <w:tc>
          <w:tcPr>
            <w:shd w:val="clear" w:color="auto" w:fill="E6E6E6"/>
            <w:vAlign w:val="center"/>
          </w:tcPr>
          <w:p w14:paraId="4F0F7FDF">
            <w:r>
              <w:t>250</w:t>
            </w:r>
          </w:p>
        </w:tc>
        <w:tc>
          <w:tcPr>
            <w:shd w:val="clear" w:color="auto" w:fill="E6E6E6"/>
            <w:vAlign w:val="center"/>
          </w:tcPr>
          <w:p w14:paraId="46401997">
            <w:r>
              <w:t>500</w:t>
            </w:r>
          </w:p>
        </w:tc>
        <w:tc>
          <w:tcPr>
            <w:shd w:val="clear" w:color="auto" w:fill="E6E6E6"/>
            <w:vAlign w:val="center"/>
          </w:tcPr>
          <w:p w14:paraId="33406B54">
            <w:r>
              <w:t>1000</w:t>
            </w:r>
          </w:p>
        </w:tc>
        <w:tc>
          <w:tcPr>
            <w:shd w:val="clear" w:color="auto" w:fill="E6E6E6"/>
            <w:vAlign w:val="center"/>
          </w:tcPr>
          <w:p w14:paraId="098C294E">
            <w:r>
              <w:t>2000</w:t>
            </w:r>
          </w:p>
        </w:tc>
      </w:tr>
      <w:tr w14:paraId="456AC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0A2B09D">
            <w:r>
              <w:t>外墙隔声量(dB)</w:t>
            </w:r>
          </w:p>
        </w:tc>
        <w:tc>
          <w:tcPr>
            <w:vAlign w:val="center"/>
          </w:tcPr>
          <w:p w14:paraId="7ED88DED">
            <w:r>
              <w:t>34.4</w:t>
            </w:r>
          </w:p>
        </w:tc>
        <w:tc>
          <w:tcPr>
            <w:vAlign w:val="center"/>
          </w:tcPr>
          <w:p w14:paraId="44313627">
            <w:r>
              <w:t>37.8</w:t>
            </w:r>
          </w:p>
        </w:tc>
        <w:tc>
          <w:tcPr>
            <w:vAlign w:val="center"/>
          </w:tcPr>
          <w:p w14:paraId="165942A5">
            <w:r>
              <w:t>41.1</w:t>
            </w:r>
          </w:p>
        </w:tc>
        <w:tc>
          <w:tcPr>
            <w:vAlign w:val="center"/>
          </w:tcPr>
          <w:p w14:paraId="784E110A">
            <w:r>
              <w:t>44.4</w:t>
            </w:r>
          </w:p>
        </w:tc>
        <w:tc>
          <w:tcPr>
            <w:vAlign w:val="center"/>
          </w:tcPr>
          <w:p w14:paraId="54AEADDC">
            <w:r>
              <w:t>47.7</w:t>
            </w:r>
          </w:p>
        </w:tc>
      </w:tr>
      <w:tr w14:paraId="11CF1E70">
        <w:tblPrEx>
          <w:tblCellMar>
            <w:top w:w="0" w:type="dxa"/>
            <w:left w:w="108" w:type="dxa"/>
            <w:bottom w:w="0" w:type="dxa"/>
            <w:right w:w="108" w:type="dxa"/>
          </w:tblCellMar>
        </w:tblPrEx>
        <w:trPr>
          <w:gridAfter w:val="1"/>
          <w:wAfter w:w="5" w:type="dxa"/>
        </w:trPr>
        <w:tc>
          <w:tcPr>
            <w:shd w:val="clear" w:color="auto" w:fill="E6E6E6"/>
            <w:vAlign w:val="center"/>
          </w:tcPr>
          <w:p w14:paraId="42485974">
            <w:r>
              <w:t>组合墙实际隔声量(dB)</w:t>
            </w:r>
          </w:p>
        </w:tc>
        <w:tc>
          <w:tcPr>
            <w:vAlign w:val="center"/>
          </w:tcPr>
          <w:p w14:paraId="2B1CE125">
            <w:r>
              <w:t>34.4</w:t>
            </w:r>
          </w:p>
        </w:tc>
        <w:tc>
          <w:tcPr>
            <w:vAlign w:val="center"/>
          </w:tcPr>
          <w:p w14:paraId="03D88136">
            <w:r>
              <w:t>37.8</w:t>
            </w:r>
          </w:p>
        </w:tc>
        <w:tc>
          <w:tcPr>
            <w:vAlign w:val="center"/>
          </w:tcPr>
          <w:p w14:paraId="25A6A787">
            <w:r>
              <w:t>41.1</w:t>
            </w:r>
          </w:p>
        </w:tc>
        <w:tc>
          <w:tcPr>
            <w:vAlign w:val="center"/>
          </w:tcPr>
          <w:p w14:paraId="22C2882E">
            <w:r>
              <w:t>44.4</w:t>
            </w:r>
          </w:p>
        </w:tc>
        <w:tc>
          <w:tcPr>
            <w:vAlign w:val="center"/>
          </w:tcPr>
          <w:p w14:paraId="1AB53972">
            <w:r>
              <w:t>47.7</w:t>
            </w:r>
          </w:p>
        </w:tc>
      </w:tr>
      <w:tr w14:paraId="2C70F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8FF34EE">
            <w:r>
              <w:t>组合墙有效隔声量(dB)</w:t>
            </w:r>
          </w:p>
        </w:tc>
        <w:tc>
          <w:tcPr>
            <w:vAlign w:val="center"/>
          </w:tcPr>
          <w:p w14:paraId="43094878">
            <w:r>
              <w:t>32.7</w:t>
            </w:r>
          </w:p>
        </w:tc>
        <w:tc>
          <w:tcPr>
            <w:vAlign w:val="center"/>
          </w:tcPr>
          <w:p w14:paraId="705B4DA7">
            <w:r>
              <w:t>33.5</w:t>
            </w:r>
          </w:p>
        </w:tc>
        <w:tc>
          <w:tcPr>
            <w:vAlign w:val="center"/>
          </w:tcPr>
          <w:p w14:paraId="010EAFC0">
            <w:r>
              <w:t>36.9</w:t>
            </w:r>
          </w:p>
        </w:tc>
        <w:tc>
          <w:tcPr>
            <w:vAlign w:val="center"/>
          </w:tcPr>
          <w:p w14:paraId="30DB76F8">
            <w:r>
              <w:t>40.5</w:t>
            </w:r>
          </w:p>
        </w:tc>
        <w:tc>
          <w:tcPr>
            <w:vAlign w:val="center"/>
          </w:tcPr>
          <w:p w14:paraId="280392C2">
            <w:r>
              <w:t>44.6</w:t>
            </w:r>
          </w:p>
        </w:tc>
      </w:tr>
      <w:tr w14:paraId="00C28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A52A003">
            <w:r>
              <w:t>组合墙计权隔声量(dB)</w:t>
            </w:r>
          </w:p>
        </w:tc>
        <w:tc>
          <w:tcPr>
            <w:gridSpan w:val="5"/>
            <w:vAlign w:val="center"/>
          </w:tcPr>
          <w:p w14:paraId="3EA43440">
            <w:r>
              <w:t>41</w:t>
            </w:r>
          </w:p>
        </w:tc>
      </w:tr>
      <w:tr w14:paraId="1AB9F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826763A">
            <w:r>
              <w:t>组合墙频谱修正量(dB)</w:t>
            </w:r>
          </w:p>
        </w:tc>
        <w:tc>
          <w:tcPr>
            <w:gridSpan w:val="5"/>
            <w:vAlign w:val="center"/>
          </w:tcPr>
          <w:p w14:paraId="131C274D">
            <w:r>
              <w:t>-3</w:t>
            </w:r>
          </w:p>
        </w:tc>
      </w:tr>
      <w:tr w14:paraId="180AD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68B19C5">
            <w:r>
              <w:t>组合墙隔声量(dB)</w:t>
            </w:r>
          </w:p>
        </w:tc>
        <w:tc>
          <w:tcPr>
            <w:gridSpan w:val="5"/>
            <w:vAlign w:val="center"/>
          </w:tcPr>
          <w:p w14:paraId="0BCC7E45">
            <w:r>
              <w:t>38</w:t>
            </w:r>
          </w:p>
        </w:tc>
      </w:tr>
      <w:tr w14:paraId="6588A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F6874E5">
            <w:r>
              <w:t>组合墙面积(㎡)</w:t>
            </w:r>
          </w:p>
        </w:tc>
        <w:tc>
          <w:tcPr>
            <w:gridSpan w:val="5"/>
            <w:vAlign w:val="center"/>
          </w:tcPr>
          <w:p w14:paraId="1A64AF4C">
            <w:r>
              <w:t>35.0</w:t>
            </w:r>
          </w:p>
        </w:tc>
      </w:tr>
      <w:tr w14:paraId="1E89F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04CA125">
            <w:r>
              <w:t>门/窗与墙缝隙面积(㎡)</w:t>
            </w:r>
          </w:p>
        </w:tc>
        <w:tc>
          <w:tcPr>
            <w:gridSpan w:val="5"/>
            <w:vAlign w:val="center"/>
          </w:tcPr>
          <w:p w14:paraId="5409AD3D">
            <w:r>
              <w:t>0.000</w:t>
            </w:r>
          </w:p>
        </w:tc>
      </w:tr>
      <w:tr w14:paraId="373A4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BEBEFD3">
            <w:r>
              <w:t>门/窗与墙缝隙对隔声量影响(dB)</w:t>
            </w:r>
          </w:p>
        </w:tc>
        <w:tc>
          <w:tcPr>
            <w:gridSpan w:val="5"/>
            <w:vAlign w:val="center"/>
          </w:tcPr>
          <w:p w14:paraId="358CEC2A">
            <w:r>
              <w:t>0</w:t>
            </w:r>
          </w:p>
        </w:tc>
      </w:tr>
      <w:tr w14:paraId="298B3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E4EA15D">
            <w:r>
              <w:t>计算缝隙后组合墙隔声量(dB)</w:t>
            </w:r>
          </w:p>
        </w:tc>
        <w:tc>
          <w:tcPr>
            <w:gridSpan w:val="5"/>
            <w:vAlign w:val="center"/>
          </w:tcPr>
          <w:p w14:paraId="7D7C4B2A">
            <w:r>
              <w:t>38</w:t>
            </w:r>
          </w:p>
        </w:tc>
      </w:tr>
    </w:tbl>
    <w:p w14:paraId="5E695015">
      <w:pPr>
        <w:jc w:val="center"/>
        <w:rPr>
          <w:color w:val="FF0000"/>
          <w:lang w:val="en-US"/>
        </w:rPr>
      </w:pPr>
      <w:bookmarkStart w:id="99" w:name="组合墙隔声量"/>
      <w:bookmarkEnd w:id="99"/>
    </w:p>
    <w:p w14:paraId="09321A43">
      <w:pPr>
        <w:pStyle w:val="5"/>
      </w:pPr>
      <w:bookmarkStart w:id="100" w:name="_Toc161211415"/>
      <w:r>
        <w:rPr>
          <w:rFonts w:hint="eastAsia"/>
        </w:rPr>
        <w:t>典型房间建筑外部噪声传播至室内的噪声级</w:t>
      </w:r>
      <w:bookmarkEnd w:id="100"/>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1" w:name="昼间室外传声"/>
      <w:r>
        <w:rPr>
          <w:rFonts w:hint="eastAsia"/>
          <w:b/>
        </w:rPr>
        <w:t>37</w:t>
      </w:r>
      <w:bookmarkEnd w:id="101"/>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2" w:name="夜间室外传声"/>
      <w:r>
        <w:rPr>
          <w:rFonts w:hint="eastAsia"/>
          <w:b/>
        </w:rPr>
        <w:t>27</w:t>
      </w:r>
      <w:bookmarkEnd w:id="102"/>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03"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3"/>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5B13C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12FD7B8">
            <w:r>
              <w:t>外围护结构</w:t>
            </w:r>
          </w:p>
        </w:tc>
        <w:tc>
          <w:tcPr>
            <w:gridSpan w:val="2"/>
            <w:shd w:val="clear" w:color="auto" w:fill="E6E6E6"/>
            <w:vAlign w:val="center"/>
          </w:tcPr>
          <w:p w14:paraId="3AE90A36">
            <w:pPr>
              <w:jc w:val="center"/>
            </w:pPr>
            <w:r>
              <w:t>室外噪声级(dBA)</w:t>
            </w:r>
          </w:p>
        </w:tc>
        <w:tc>
          <w:tcPr>
            <w:gridSpan w:val="2"/>
            <w:shd w:val="clear" w:color="auto" w:fill="E6E6E6"/>
            <w:vAlign w:val="center"/>
          </w:tcPr>
          <w:p w14:paraId="2EB5D373">
            <w:pPr>
              <w:jc w:val="center"/>
            </w:pPr>
            <w:r>
              <w:t>隔声量(dB)</w:t>
            </w:r>
          </w:p>
        </w:tc>
        <w:tc>
          <w:tcPr>
            <w:gridSpan w:val="2"/>
            <w:shd w:val="clear" w:color="auto" w:fill="E6E6E6"/>
            <w:vAlign w:val="center"/>
          </w:tcPr>
          <w:p w14:paraId="24B55DAB">
            <w:pPr>
              <w:jc w:val="center"/>
            </w:pPr>
            <w:r>
              <w:t>传到室内噪声级(dBA)</w:t>
            </w:r>
          </w:p>
        </w:tc>
      </w:tr>
      <w:tr w14:paraId="4B5C6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A5FA1A"/>
        </w:tc>
        <w:tc>
          <w:tcPr>
            <w:shd w:val="clear" w:color="auto" w:fill="E6E6E6"/>
            <w:vAlign w:val="center"/>
          </w:tcPr>
          <w:p w14:paraId="34238634">
            <w:r>
              <w:t>昼间</w:t>
            </w:r>
          </w:p>
        </w:tc>
        <w:tc>
          <w:tcPr>
            <w:shd w:val="clear" w:color="auto" w:fill="E6E6E6"/>
            <w:vAlign w:val="center"/>
          </w:tcPr>
          <w:p w14:paraId="3A6F86E0">
            <w:r>
              <w:t>夜间</w:t>
            </w:r>
          </w:p>
        </w:tc>
        <w:tc>
          <w:tcPr>
            <w:shd w:val="clear" w:color="auto" w:fill="E6E6E6"/>
            <w:vAlign w:val="center"/>
          </w:tcPr>
          <w:p w14:paraId="10B128B8">
            <w:r>
              <w:t>昼间</w:t>
            </w:r>
          </w:p>
        </w:tc>
        <w:tc>
          <w:tcPr>
            <w:shd w:val="clear" w:color="auto" w:fill="E6E6E6"/>
            <w:vAlign w:val="center"/>
          </w:tcPr>
          <w:p w14:paraId="745042E5">
            <w:r>
              <w:t>夜间</w:t>
            </w:r>
          </w:p>
        </w:tc>
        <w:tc>
          <w:tcPr>
            <w:shd w:val="clear" w:color="auto" w:fill="E6E6E6"/>
            <w:vAlign w:val="center"/>
          </w:tcPr>
          <w:p w14:paraId="38D72A4F">
            <w:r>
              <w:t>昼间</w:t>
            </w:r>
          </w:p>
        </w:tc>
        <w:tc>
          <w:tcPr>
            <w:shd w:val="clear" w:color="auto" w:fill="E6E6E6"/>
            <w:vAlign w:val="center"/>
          </w:tcPr>
          <w:p w14:paraId="52B9CBB6">
            <w:r>
              <w:t>夜间</w:t>
            </w:r>
          </w:p>
        </w:tc>
      </w:tr>
      <w:tr w14:paraId="3529F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8E6B00">
            <w:r>
              <w:t>外墙1+外窗+外窗</w:t>
            </w:r>
          </w:p>
        </w:tc>
        <w:tc>
          <w:tcPr>
            <w:vAlign w:val="center"/>
          </w:tcPr>
          <w:p w14:paraId="556176C6">
            <w:r>
              <w:t>55</w:t>
            </w:r>
          </w:p>
        </w:tc>
        <w:tc>
          <w:tcPr>
            <w:vAlign w:val="center"/>
          </w:tcPr>
          <w:p w14:paraId="05BAB98A">
            <w:r>
              <w:t>45</w:t>
            </w:r>
          </w:p>
        </w:tc>
        <w:tc>
          <w:tcPr>
            <w:vAlign w:val="center"/>
          </w:tcPr>
          <w:p w14:paraId="14841469">
            <w:r>
              <w:t>23</w:t>
            </w:r>
          </w:p>
        </w:tc>
        <w:tc>
          <w:tcPr>
            <w:vAlign w:val="center"/>
          </w:tcPr>
          <w:p w14:paraId="0CE5B6AA">
            <w:r>
              <w:t>23</w:t>
            </w:r>
          </w:p>
        </w:tc>
        <w:tc>
          <w:tcPr>
            <w:vAlign w:val="center"/>
          </w:tcPr>
          <w:p w14:paraId="37E10583">
            <w:r>
              <w:t>32</w:t>
            </w:r>
          </w:p>
        </w:tc>
        <w:tc>
          <w:tcPr>
            <w:vAlign w:val="center"/>
          </w:tcPr>
          <w:p w14:paraId="4C044EF3">
            <w:r>
              <w:t>22</w:t>
            </w:r>
          </w:p>
        </w:tc>
      </w:tr>
      <w:tr w14:paraId="37DC8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2E0DFE">
            <w:r>
              <w:t>外墙2+外窗+外窗</w:t>
            </w:r>
          </w:p>
        </w:tc>
        <w:tc>
          <w:tcPr>
            <w:vAlign w:val="center"/>
          </w:tcPr>
          <w:p w14:paraId="1EBCD4A4">
            <w:r>
              <w:t>55</w:t>
            </w:r>
          </w:p>
        </w:tc>
        <w:tc>
          <w:tcPr>
            <w:vAlign w:val="center"/>
          </w:tcPr>
          <w:p w14:paraId="7C0FF781">
            <w:r>
              <w:t>45</w:t>
            </w:r>
          </w:p>
        </w:tc>
        <w:tc>
          <w:tcPr>
            <w:vAlign w:val="center"/>
          </w:tcPr>
          <w:p w14:paraId="678F0187">
            <w:r>
              <w:t>23</w:t>
            </w:r>
          </w:p>
        </w:tc>
        <w:tc>
          <w:tcPr>
            <w:vAlign w:val="center"/>
          </w:tcPr>
          <w:p w14:paraId="2828B658">
            <w:r>
              <w:t>23</w:t>
            </w:r>
          </w:p>
        </w:tc>
        <w:tc>
          <w:tcPr>
            <w:vAlign w:val="center"/>
          </w:tcPr>
          <w:p w14:paraId="20913902">
            <w:r>
              <w:t>32</w:t>
            </w:r>
          </w:p>
        </w:tc>
        <w:tc>
          <w:tcPr>
            <w:vAlign w:val="center"/>
          </w:tcPr>
          <w:p w14:paraId="5EB5AAEA">
            <w:r>
              <w:t>22</w:t>
            </w:r>
          </w:p>
        </w:tc>
      </w:tr>
      <w:tr w14:paraId="1E322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2979D2">
            <w:r>
              <w:t>外墙3+外门</w:t>
            </w:r>
          </w:p>
        </w:tc>
        <w:tc>
          <w:tcPr>
            <w:vAlign w:val="center"/>
          </w:tcPr>
          <w:p w14:paraId="39ED86AA">
            <w:r>
              <w:t>55</w:t>
            </w:r>
          </w:p>
        </w:tc>
        <w:tc>
          <w:tcPr>
            <w:vAlign w:val="center"/>
          </w:tcPr>
          <w:p w14:paraId="37B4244D">
            <w:r>
              <w:t>45</w:t>
            </w:r>
          </w:p>
        </w:tc>
        <w:tc>
          <w:tcPr>
            <w:vAlign w:val="center"/>
          </w:tcPr>
          <w:p w14:paraId="188654E3">
            <w:r>
              <w:t>25</w:t>
            </w:r>
          </w:p>
        </w:tc>
        <w:tc>
          <w:tcPr>
            <w:vAlign w:val="center"/>
          </w:tcPr>
          <w:p w14:paraId="1E3E14D8">
            <w:r>
              <w:t>25</w:t>
            </w:r>
          </w:p>
        </w:tc>
        <w:tc>
          <w:tcPr>
            <w:vAlign w:val="center"/>
          </w:tcPr>
          <w:p w14:paraId="5506B225">
            <w:r>
              <w:t>30</w:t>
            </w:r>
          </w:p>
        </w:tc>
        <w:tc>
          <w:tcPr>
            <w:vAlign w:val="center"/>
          </w:tcPr>
          <w:p w14:paraId="0D89FA8A">
            <w:r>
              <w:t>20</w:t>
            </w:r>
          </w:p>
        </w:tc>
      </w:tr>
      <w:tr w14:paraId="0A695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5F9658">
            <w:r>
              <w:t>外墙4</w:t>
            </w:r>
          </w:p>
        </w:tc>
        <w:tc>
          <w:tcPr>
            <w:vAlign w:val="center"/>
          </w:tcPr>
          <w:p w14:paraId="69D16F29">
            <w:r>
              <w:t>55</w:t>
            </w:r>
          </w:p>
        </w:tc>
        <w:tc>
          <w:tcPr>
            <w:vAlign w:val="center"/>
          </w:tcPr>
          <w:p w14:paraId="78761094">
            <w:r>
              <w:t>45</w:t>
            </w:r>
          </w:p>
        </w:tc>
        <w:tc>
          <w:tcPr>
            <w:vAlign w:val="center"/>
          </w:tcPr>
          <w:p w14:paraId="3E65A207">
            <w:r>
              <w:t>38</w:t>
            </w:r>
          </w:p>
        </w:tc>
        <w:tc>
          <w:tcPr>
            <w:vAlign w:val="center"/>
          </w:tcPr>
          <w:p w14:paraId="0FFB5C0A">
            <w:r>
              <w:t>38</w:t>
            </w:r>
          </w:p>
        </w:tc>
        <w:tc>
          <w:tcPr>
            <w:vAlign w:val="center"/>
          </w:tcPr>
          <w:p w14:paraId="298F362B">
            <w:r>
              <w:t>17</w:t>
            </w:r>
          </w:p>
        </w:tc>
        <w:tc>
          <w:tcPr>
            <w:vAlign w:val="center"/>
          </w:tcPr>
          <w:p w14:paraId="05556F43">
            <w:r>
              <w:t>7</w:t>
            </w:r>
          </w:p>
        </w:tc>
      </w:tr>
    </w:tbl>
    <w:p w14:paraId="592609A0">
      <w:pPr>
        <w:jc w:val="center"/>
        <w:rPr>
          <w:color w:val="FF0000"/>
        </w:rPr>
      </w:pPr>
      <w:bookmarkStart w:id="104" w:name="组合墙传到室内噪声级"/>
      <w:bookmarkEnd w:id="104"/>
    </w:p>
    <w:p w14:paraId="234C215C">
      <w:pPr>
        <w:pStyle w:val="5"/>
      </w:pPr>
      <w:r>
        <w:rPr>
          <w:rFonts w:hint="eastAsia"/>
        </w:rPr>
        <w:t>小结—建筑外部噪声影响</w:t>
      </w:r>
    </w:p>
    <w:p w14:paraId="3AA87EEB">
      <w:pPr>
        <w:pStyle w:val="3"/>
        <w:ind w:firstLine="420" w:firstLineChars="200"/>
        <w:rPr>
          <w:lang w:val="en-US"/>
        </w:rPr>
      </w:pPr>
      <w:bookmarkStart w:id="105" w:name="声功能区1"/>
      <w:r>
        <w:rPr>
          <w:rFonts w:hint="eastAsia"/>
          <w:lang w:val="en-US"/>
        </w:rPr>
        <w:t>本建筑位于0类、1类声环境功能区。</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30E4E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446D09C">
            <w:pPr>
              <w:jc w:val="center"/>
              <w:rPr>
                <w:sz w:val="18"/>
                <w:szCs w:val="18"/>
              </w:rPr>
            </w:pPr>
            <w:r>
              <w:rPr>
                <w:sz w:val="18"/>
                <w:szCs w:val="18"/>
              </w:rPr>
              <w:t>房间类型</w:t>
            </w:r>
          </w:p>
        </w:tc>
        <w:tc>
          <w:tcPr>
            <w:vMerge w:val="restart"/>
            <w:shd w:val="clear" w:color="auto" w:fill="E6E6E6"/>
            <w:vAlign w:val="center"/>
          </w:tcPr>
          <w:p w14:paraId="42626768">
            <w:pPr>
              <w:jc w:val="center"/>
              <w:rPr>
                <w:sz w:val="18"/>
                <w:szCs w:val="18"/>
              </w:rPr>
            </w:pPr>
            <w:r>
              <w:rPr>
                <w:sz w:val="18"/>
                <w:szCs w:val="18"/>
              </w:rPr>
              <w:t>对标功能</w:t>
            </w:r>
          </w:p>
        </w:tc>
        <w:tc>
          <w:tcPr>
            <w:vMerge w:val="restart"/>
            <w:shd w:val="clear" w:color="auto" w:fill="E6E6E6"/>
            <w:vAlign w:val="center"/>
          </w:tcPr>
          <w:p w14:paraId="0D26F0F7">
            <w:pPr>
              <w:jc w:val="center"/>
              <w:rPr>
                <w:sz w:val="18"/>
                <w:szCs w:val="18"/>
              </w:rPr>
            </w:pPr>
            <w:r>
              <w:rPr>
                <w:sz w:val="18"/>
                <w:szCs w:val="18"/>
              </w:rPr>
              <w:t>房间编号</w:t>
            </w:r>
          </w:p>
        </w:tc>
        <w:tc>
          <w:tcPr>
            <w:gridSpan w:val="2"/>
            <w:shd w:val="clear" w:color="auto" w:fill="E6E6E6"/>
            <w:vAlign w:val="center"/>
          </w:tcPr>
          <w:p w14:paraId="7206DE88">
            <w:pPr>
              <w:jc w:val="center"/>
              <w:rPr>
                <w:sz w:val="18"/>
                <w:szCs w:val="18"/>
              </w:rPr>
            </w:pPr>
            <w:r>
              <w:rPr>
                <w:sz w:val="18"/>
                <w:szCs w:val="18"/>
              </w:rPr>
              <w:t>最大值</w:t>
            </w:r>
          </w:p>
        </w:tc>
        <w:tc>
          <w:tcPr>
            <w:gridSpan w:val="2"/>
            <w:shd w:val="clear" w:color="auto" w:fill="E6E6E6"/>
            <w:vAlign w:val="center"/>
          </w:tcPr>
          <w:p w14:paraId="6796C690">
            <w:pPr>
              <w:jc w:val="center"/>
              <w:rPr>
                <w:sz w:val="18"/>
                <w:szCs w:val="18"/>
              </w:rPr>
            </w:pPr>
            <w:r>
              <w:rPr>
                <w:sz w:val="18"/>
                <w:szCs w:val="18"/>
              </w:rPr>
              <w:t>限值</w:t>
            </w:r>
          </w:p>
        </w:tc>
        <w:tc>
          <w:tcPr>
            <w:vMerge w:val="restart"/>
            <w:shd w:val="clear" w:color="auto" w:fill="E6E6E6"/>
            <w:vAlign w:val="center"/>
          </w:tcPr>
          <w:p w14:paraId="47F1D17F">
            <w:pPr>
              <w:jc w:val="center"/>
              <w:rPr>
                <w:sz w:val="18"/>
                <w:szCs w:val="18"/>
              </w:rPr>
            </w:pPr>
            <w:r>
              <w:rPr>
                <w:sz w:val="18"/>
                <w:szCs w:val="18"/>
              </w:rPr>
              <w:t>达标</w:t>
            </w:r>
            <w:r>
              <w:rPr>
                <w:sz w:val="18"/>
                <w:szCs w:val="18"/>
              </w:rPr>
              <w:br w:type="textWrapping"/>
            </w:r>
            <w:r>
              <w:rPr>
                <w:sz w:val="18"/>
                <w:szCs w:val="18"/>
              </w:rPr>
              <w:t>判定</w:t>
            </w:r>
          </w:p>
        </w:tc>
      </w:tr>
      <w:tr w14:paraId="7CCD6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EAED5A">
            <w:pPr>
              <w:rPr>
                <w:sz w:val="18"/>
                <w:szCs w:val="18"/>
              </w:rPr>
            </w:pPr>
          </w:p>
        </w:tc>
        <w:tc>
          <w:tcPr>
            <w:vMerge w:val="continue"/>
            <w:shd w:val="clear" w:color="auto" w:fill="E6E6E6"/>
            <w:vAlign w:val="center"/>
          </w:tcPr>
          <w:p w14:paraId="540D7150">
            <w:pPr>
              <w:rPr>
                <w:sz w:val="18"/>
                <w:szCs w:val="18"/>
              </w:rPr>
            </w:pPr>
          </w:p>
        </w:tc>
        <w:tc>
          <w:tcPr>
            <w:vMerge w:val="continue"/>
            <w:shd w:val="clear" w:color="auto" w:fill="E6E6E6"/>
            <w:vAlign w:val="center"/>
          </w:tcPr>
          <w:p w14:paraId="592F882D">
            <w:pPr>
              <w:rPr>
                <w:sz w:val="18"/>
                <w:szCs w:val="18"/>
              </w:rPr>
            </w:pPr>
          </w:p>
        </w:tc>
        <w:tc>
          <w:tcPr>
            <w:shd w:val="clear" w:color="auto" w:fill="E6E6E6"/>
            <w:vAlign w:val="center"/>
          </w:tcPr>
          <w:p w14:paraId="3448BCFB">
            <w:pPr>
              <w:rPr>
                <w:sz w:val="18"/>
                <w:szCs w:val="18"/>
              </w:rPr>
            </w:pPr>
            <w:r>
              <w:rPr>
                <w:sz w:val="18"/>
                <w:szCs w:val="18"/>
              </w:rPr>
              <w:t>昼</w:t>
            </w:r>
          </w:p>
        </w:tc>
        <w:tc>
          <w:tcPr>
            <w:shd w:val="clear" w:color="auto" w:fill="E6E6E6"/>
            <w:vAlign w:val="center"/>
          </w:tcPr>
          <w:p w14:paraId="1F4DAD57">
            <w:pPr>
              <w:rPr>
                <w:sz w:val="18"/>
                <w:szCs w:val="18"/>
              </w:rPr>
            </w:pPr>
            <w:r>
              <w:rPr>
                <w:sz w:val="18"/>
                <w:szCs w:val="18"/>
              </w:rPr>
              <w:t>夜</w:t>
            </w:r>
          </w:p>
        </w:tc>
        <w:tc>
          <w:tcPr>
            <w:shd w:val="clear" w:color="auto" w:fill="E6E6E6"/>
            <w:vAlign w:val="center"/>
          </w:tcPr>
          <w:p w14:paraId="2F3248F4">
            <w:pPr>
              <w:rPr>
                <w:sz w:val="18"/>
                <w:szCs w:val="18"/>
              </w:rPr>
            </w:pPr>
            <w:r>
              <w:rPr>
                <w:sz w:val="18"/>
                <w:szCs w:val="18"/>
              </w:rPr>
              <w:t>昼</w:t>
            </w:r>
          </w:p>
        </w:tc>
        <w:tc>
          <w:tcPr>
            <w:shd w:val="clear" w:color="auto" w:fill="E6E6E6"/>
            <w:vAlign w:val="center"/>
          </w:tcPr>
          <w:p w14:paraId="290D014A">
            <w:pPr>
              <w:rPr>
                <w:sz w:val="18"/>
                <w:szCs w:val="18"/>
              </w:rPr>
            </w:pPr>
            <w:r>
              <w:rPr>
                <w:sz w:val="18"/>
                <w:szCs w:val="18"/>
              </w:rPr>
              <w:t>夜</w:t>
            </w:r>
          </w:p>
        </w:tc>
        <w:tc>
          <w:tcPr>
            <w:vMerge w:val="continue"/>
            <w:shd w:val="clear" w:color="auto" w:fill="E6E6E6"/>
            <w:vAlign w:val="center"/>
          </w:tcPr>
          <w:p w14:paraId="7E0F6A83">
            <w:pPr>
              <w:rPr>
                <w:sz w:val="18"/>
                <w:szCs w:val="18"/>
              </w:rPr>
            </w:pPr>
          </w:p>
        </w:tc>
      </w:tr>
      <w:tr w14:paraId="3789A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CE543A">
            <w:pPr>
              <w:jc w:val="center"/>
              <w:rPr>
                <w:sz w:val="18"/>
                <w:szCs w:val="18"/>
              </w:rPr>
            </w:pPr>
            <w:r>
              <w:rPr>
                <w:sz w:val="18"/>
                <w:szCs w:val="18"/>
              </w:rPr>
              <w:t>会议室</w:t>
            </w:r>
          </w:p>
        </w:tc>
        <w:tc>
          <w:tcPr>
            <w:vAlign w:val="center"/>
          </w:tcPr>
          <w:p w14:paraId="6AD34FE6">
            <w:pPr>
              <w:jc w:val="center"/>
              <w:rPr>
                <w:sz w:val="18"/>
                <w:szCs w:val="18"/>
              </w:rPr>
            </w:pPr>
            <w:r>
              <w:rPr>
                <w:sz w:val="18"/>
                <w:szCs w:val="18"/>
              </w:rPr>
              <w:t>教学医疗办公会议</w:t>
            </w:r>
          </w:p>
        </w:tc>
        <w:tc>
          <w:tcPr>
            <w:vAlign w:val="center"/>
          </w:tcPr>
          <w:p w14:paraId="6EA10EB2">
            <w:pPr>
              <w:jc w:val="center"/>
              <w:rPr>
                <w:sz w:val="18"/>
                <w:szCs w:val="18"/>
              </w:rPr>
            </w:pPr>
            <w:r>
              <w:rPr>
                <w:sz w:val="18"/>
                <w:szCs w:val="18"/>
              </w:rPr>
              <w:t>2001</w:t>
            </w:r>
          </w:p>
        </w:tc>
        <w:tc>
          <w:tcPr>
            <w:vAlign w:val="center"/>
          </w:tcPr>
          <w:p w14:paraId="78E0BC66">
            <w:pPr>
              <w:jc w:val="center"/>
              <w:rPr>
                <w:sz w:val="18"/>
                <w:szCs w:val="18"/>
              </w:rPr>
            </w:pPr>
            <w:r>
              <w:rPr>
                <w:b/>
                <w:sz w:val="18"/>
                <w:szCs w:val="18"/>
              </w:rPr>
              <w:t>37</w:t>
            </w:r>
          </w:p>
        </w:tc>
        <w:tc>
          <w:tcPr>
            <w:vAlign w:val="center"/>
          </w:tcPr>
          <w:p w14:paraId="7E996B43">
            <w:pPr>
              <w:jc w:val="center"/>
              <w:rPr>
                <w:sz w:val="18"/>
                <w:szCs w:val="18"/>
              </w:rPr>
            </w:pPr>
            <w:r>
              <w:rPr>
                <w:b/>
                <w:sz w:val="18"/>
                <w:szCs w:val="18"/>
              </w:rPr>
              <w:t>27</w:t>
            </w:r>
          </w:p>
        </w:tc>
        <w:tc>
          <w:tcPr>
            <w:vAlign w:val="center"/>
          </w:tcPr>
          <w:p w14:paraId="520A0475">
            <w:pPr>
              <w:jc w:val="center"/>
              <w:rPr>
                <w:sz w:val="18"/>
                <w:szCs w:val="18"/>
              </w:rPr>
            </w:pPr>
            <w:r>
              <w:rPr>
                <w:sz w:val="18"/>
                <w:szCs w:val="18"/>
              </w:rPr>
              <w:t>37</w:t>
            </w:r>
          </w:p>
        </w:tc>
        <w:tc>
          <w:tcPr>
            <w:vAlign w:val="center"/>
          </w:tcPr>
          <w:p w14:paraId="2DA09F4D">
            <w:pPr>
              <w:jc w:val="center"/>
              <w:rPr>
                <w:sz w:val="18"/>
                <w:szCs w:val="18"/>
              </w:rPr>
            </w:pPr>
            <w:r>
              <w:rPr>
                <w:sz w:val="18"/>
                <w:szCs w:val="18"/>
              </w:rPr>
              <w:t>37</w:t>
            </w:r>
          </w:p>
        </w:tc>
        <w:tc>
          <w:tcPr>
            <w:vAlign w:val="center"/>
          </w:tcPr>
          <w:p w14:paraId="56A40801">
            <w:pPr>
              <w:jc w:val="center"/>
              <w:rPr>
                <w:sz w:val="18"/>
                <w:szCs w:val="18"/>
              </w:rPr>
            </w:pPr>
            <w:r>
              <w:rPr>
                <w:sz w:val="18"/>
                <w:szCs w:val="18"/>
              </w:rPr>
              <w:t>达标</w:t>
            </w:r>
          </w:p>
        </w:tc>
      </w:tr>
      <w:tr w14:paraId="29C44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A7819D">
            <w:pPr>
              <w:jc w:val="center"/>
              <w:rPr>
                <w:sz w:val="18"/>
                <w:szCs w:val="18"/>
              </w:rPr>
            </w:pPr>
            <w:r>
              <w:rPr>
                <w:sz w:val="18"/>
                <w:szCs w:val="18"/>
              </w:rPr>
              <w:t>办公室</w:t>
            </w:r>
          </w:p>
        </w:tc>
        <w:tc>
          <w:tcPr>
            <w:vAlign w:val="center"/>
          </w:tcPr>
          <w:p w14:paraId="60BB1A27">
            <w:pPr>
              <w:jc w:val="center"/>
              <w:rPr>
                <w:sz w:val="18"/>
                <w:szCs w:val="18"/>
              </w:rPr>
            </w:pPr>
            <w:r>
              <w:rPr>
                <w:sz w:val="18"/>
                <w:szCs w:val="18"/>
              </w:rPr>
              <w:t>教学医疗办公会议</w:t>
            </w:r>
          </w:p>
        </w:tc>
        <w:tc>
          <w:tcPr>
            <w:vAlign w:val="center"/>
          </w:tcPr>
          <w:p w14:paraId="6AA14788">
            <w:pPr>
              <w:jc w:val="center"/>
              <w:rPr>
                <w:sz w:val="18"/>
                <w:szCs w:val="18"/>
              </w:rPr>
            </w:pPr>
            <w:r>
              <w:rPr>
                <w:sz w:val="18"/>
                <w:szCs w:val="18"/>
              </w:rPr>
              <w:t>2001</w:t>
            </w:r>
          </w:p>
        </w:tc>
        <w:tc>
          <w:tcPr>
            <w:vAlign w:val="center"/>
          </w:tcPr>
          <w:p w14:paraId="1711E7B8">
            <w:pPr>
              <w:jc w:val="center"/>
              <w:rPr>
                <w:sz w:val="18"/>
                <w:szCs w:val="18"/>
              </w:rPr>
            </w:pPr>
            <w:r>
              <w:rPr>
                <w:b/>
                <w:sz w:val="18"/>
                <w:szCs w:val="18"/>
              </w:rPr>
              <w:t>34</w:t>
            </w:r>
          </w:p>
        </w:tc>
        <w:tc>
          <w:tcPr>
            <w:vAlign w:val="center"/>
          </w:tcPr>
          <w:p w14:paraId="5744EF35">
            <w:pPr>
              <w:jc w:val="center"/>
              <w:rPr>
                <w:sz w:val="18"/>
                <w:szCs w:val="18"/>
              </w:rPr>
            </w:pPr>
            <w:r>
              <w:rPr>
                <w:b/>
                <w:sz w:val="18"/>
                <w:szCs w:val="18"/>
              </w:rPr>
              <w:t>24</w:t>
            </w:r>
          </w:p>
        </w:tc>
        <w:tc>
          <w:tcPr>
            <w:vAlign w:val="center"/>
          </w:tcPr>
          <w:p w14:paraId="778F9557">
            <w:pPr>
              <w:jc w:val="center"/>
              <w:rPr>
                <w:sz w:val="18"/>
                <w:szCs w:val="18"/>
              </w:rPr>
            </w:pPr>
            <w:r>
              <w:rPr>
                <w:sz w:val="18"/>
                <w:szCs w:val="18"/>
              </w:rPr>
              <w:t>37</w:t>
            </w:r>
          </w:p>
        </w:tc>
        <w:tc>
          <w:tcPr>
            <w:vAlign w:val="center"/>
          </w:tcPr>
          <w:p w14:paraId="1C1243BA">
            <w:pPr>
              <w:jc w:val="center"/>
              <w:rPr>
                <w:sz w:val="18"/>
                <w:szCs w:val="18"/>
              </w:rPr>
            </w:pPr>
            <w:r>
              <w:rPr>
                <w:sz w:val="18"/>
                <w:szCs w:val="18"/>
              </w:rPr>
              <w:t>37</w:t>
            </w:r>
          </w:p>
        </w:tc>
        <w:tc>
          <w:tcPr>
            <w:vAlign w:val="center"/>
          </w:tcPr>
          <w:p w14:paraId="6D5BEE74">
            <w:pPr>
              <w:jc w:val="center"/>
              <w:rPr>
                <w:sz w:val="18"/>
                <w:szCs w:val="18"/>
              </w:rPr>
            </w:pPr>
            <w:r>
              <w:rPr>
                <w:sz w:val="18"/>
                <w:szCs w:val="18"/>
              </w:rPr>
              <w:t>达标</w:t>
            </w:r>
          </w:p>
        </w:tc>
      </w:tr>
    </w:tbl>
    <w:p w14:paraId="1322C723">
      <w:pPr>
        <w:pStyle w:val="3"/>
        <w:jc w:val="center"/>
        <w:rPr>
          <w:sz w:val="18"/>
          <w:szCs w:val="18"/>
          <w:lang w:val="en-US"/>
        </w:rPr>
      </w:pPr>
      <w:bookmarkStart w:id="106" w:name="外部噪声源主要功能房间噪声值表"/>
      <w:bookmarkEnd w:id="106"/>
    </w:p>
    <w:p w14:paraId="383E4AAE">
      <w:pPr>
        <w:pStyle w:val="3"/>
        <w:jc w:val="center"/>
        <w:rPr>
          <w:lang w:val="en-US"/>
        </w:rPr>
      </w:pPr>
    </w:p>
    <w:bookmarkEnd w:id="60"/>
    <w:p w14:paraId="48C3BB32">
      <w:pPr>
        <w:pStyle w:val="4"/>
      </w:pPr>
      <w:bookmarkStart w:id="107" w:name="_Toc159941256"/>
      <w:bookmarkStart w:id="108" w:name="_Toc161211416"/>
      <w:bookmarkStart w:id="109" w:name="_Toc151387752"/>
      <w:bookmarkStart w:id="110" w:name="_Toc14440"/>
      <w:r>
        <w:rPr>
          <w:rFonts w:hint="eastAsia"/>
        </w:rPr>
        <w:t>建筑物内部设备噪声对主要功能房间</w:t>
      </w:r>
      <w:bookmarkEnd w:id="107"/>
      <w:bookmarkEnd w:id="108"/>
      <w:bookmarkEnd w:id="109"/>
      <w:r>
        <w:rPr>
          <w:rFonts w:hint="eastAsia"/>
        </w:rPr>
        <w:t>的影响评估</w:t>
      </w:r>
      <w:bookmarkEnd w:id="110"/>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1" w:name="内部建筑设备最不利房间编号"/>
      <w:r>
        <w:rPr>
          <w:rFonts w:hint="eastAsia"/>
          <w:b/>
          <w:bCs/>
        </w:rPr>
        <w:t>2001房间,房间类型[会议室]</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2" w:name="内部设备典型房间楼层平面图"/>
      <w:bookmarkEnd w:id="112"/>
      <w:r>
        <w:drawing>
          <wp:inline distT="0" distB="0" distL="0" distR="0">
            <wp:extent cx="5667375" cy="46005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9"/>
                    <a:stretch>
                      <a:fillRect/>
                    </a:stretch>
                  </pic:blipFill>
                  <pic:spPr>
                    <a:xfrm>
                      <a:off x="0" y="0"/>
                      <a:ext cx="5667375" cy="4600575"/>
                    </a:xfrm>
                    <a:prstGeom prst="rect">
                      <a:avLst/>
                    </a:prstGeom>
                  </pic:spPr>
                </pic:pic>
              </a:graphicData>
            </a:graphic>
          </wp:inline>
        </w:drawing>
      </w:r>
    </w:p>
    <w:p w14:paraId="1CAAEDD6">
      <w:pPr>
        <w:pStyle w:val="12"/>
        <w:jc w:val="center"/>
        <w:rPr>
          <w:rFonts w:ascii="微软雅黑" w:hAnsi="微软雅黑" w:eastAsia="微软雅黑"/>
          <w:szCs w:val="18"/>
        </w:rPr>
      </w:pPr>
      <w:bookmarkStart w:id="113"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3"/>
      <w:r>
        <w:rPr>
          <w:rFonts w:hint="eastAsia" w:ascii="微软雅黑" w:hAnsi="微软雅黑" w:eastAsia="微软雅黑"/>
          <w:szCs w:val="18"/>
        </w:rPr>
        <w:t>楼层平面图</w:t>
      </w:r>
    </w:p>
    <w:p w14:paraId="6472E795">
      <w:pPr>
        <w:pStyle w:val="5"/>
      </w:pPr>
      <w:bookmarkStart w:id="114" w:name="_Toc161211417"/>
      <w:r>
        <w:rPr>
          <w:rFonts w:hint="eastAsia"/>
        </w:rPr>
        <w:t>典型房间总吸声量</w:t>
      </w:r>
      <w:bookmarkEnd w:id="114"/>
    </w:p>
    <w:p w14:paraId="272B2BDA">
      <w:pPr>
        <w:pStyle w:val="12"/>
        <w:spacing w:before="240"/>
        <w:jc w:val="center"/>
        <w:rPr>
          <w:rFonts w:ascii="微软雅黑" w:hAnsi="微软雅黑" w:eastAsia="微软雅黑"/>
          <w:szCs w:val="18"/>
        </w:rPr>
      </w:pPr>
      <w:bookmarkStart w:id="115"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15"/>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6BB7B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D21471B">
            <w:pPr>
              <w:rPr>
                <w:sz w:val="18"/>
                <w:szCs w:val="18"/>
              </w:rPr>
            </w:pPr>
            <w:r>
              <w:rPr>
                <w:sz w:val="18"/>
                <w:szCs w:val="18"/>
              </w:rPr>
              <w:t>构件</w:t>
            </w:r>
          </w:p>
        </w:tc>
        <w:tc>
          <w:tcPr>
            <w:vMerge w:val="restart"/>
            <w:shd w:val="clear" w:color="auto" w:fill="E6E6E6"/>
            <w:vAlign w:val="center"/>
          </w:tcPr>
          <w:p w14:paraId="6FDFD844">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3E819C79">
            <w:pPr>
              <w:jc w:val="center"/>
              <w:rPr>
                <w:sz w:val="18"/>
                <w:szCs w:val="18"/>
              </w:rPr>
            </w:pPr>
            <w:r>
              <w:rPr>
                <w:sz w:val="18"/>
                <w:szCs w:val="18"/>
              </w:rPr>
              <w:t>各中心频率下的吸声系数</w:t>
            </w:r>
          </w:p>
        </w:tc>
        <w:tc>
          <w:tcPr>
            <w:vMerge w:val="restart"/>
            <w:shd w:val="clear" w:color="auto" w:fill="E6E6E6"/>
            <w:vAlign w:val="center"/>
          </w:tcPr>
          <w:p w14:paraId="3E869626">
            <w:pPr>
              <w:jc w:val="center"/>
              <w:rPr>
                <w:sz w:val="18"/>
                <w:szCs w:val="18"/>
              </w:rPr>
            </w:pPr>
            <w:r>
              <w:rPr>
                <w:sz w:val="18"/>
                <w:szCs w:val="18"/>
              </w:rPr>
              <w:t>吸声系数来源</w:t>
            </w:r>
          </w:p>
        </w:tc>
      </w:tr>
      <w:tr w14:paraId="37194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F6E885">
            <w:pPr>
              <w:rPr>
                <w:sz w:val="18"/>
                <w:szCs w:val="18"/>
              </w:rPr>
            </w:pPr>
          </w:p>
        </w:tc>
        <w:tc>
          <w:tcPr>
            <w:vMerge w:val="continue"/>
            <w:shd w:val="clear" w:color="auto" w:fill="E6E6E6"/>
            <w:vAlign w:val="center"/>
          </w:tcPr>
          <w:p w14:paraId="5DBF1249">
            <w:pPr>
              <w:rPr>
                <w:sz w:val="18"/>
                <w:szCs w:val="18"/>
              </w:rPr>
            </w:pPr>
          </w:p>
        </w:tc>
        <w:tc>
          <w:tcPr>
            <w:shd w:val="clear" w:color="auto" w:fill="E6E6E6"/>
            <w:vAlign w:val="center"/>
          </w:tcPr>
          <w:p w14:paraId="0BC966FD">
            <w:pPr>
              <w:rPr>
                <w:sz w:val="18"/>
                <w:szCs w:val="18"/>
              </w:rPr>
            </w:pPr>
            <w:r>
              <w:rPr>
                <w:sz w:val="18"/>
                <w:szCs w:val="18"/>
              </w:rPr>
              <w:t>125</w:t>
            </w:r>
          </w:p>
        </w:tc>
        <w:tc>
          <w:tcPr>
            <w:shd w:val="clear" w:color="auto" w:fill="E6E6E6"/>
            <w:vAlign w:val="center"/>
          </w:tcPr>
          <w:p w14:paraId="254D6F44">
            <w:pPr>
              <w:rPr>
                <w:sz w:val="18"/>
                <w:szCs w:val="18"/>
              </w:rPr>
            </w:pPr>
            <w:r>
              <w:rPr>
                <w:sz w:val="18"/>
                <w:szCs w:val="18"/>
              </w:rPr>
              <w:t>250</w:t>
            </w:r>
          </w:p>
        </w:tc>
        <w:tc>
          <w:tcPr>
            <w:shd w:val="clear" w:color="auto" w:fill="E6E6E6"/>
            <w:vAlign w:val="center"/>
          </w:tcPr>
          <w:p w14:paraId="65202742">
            <w:pPr>
              <w:rPr>
                <w:sz w:val="18"/>
                <w:szCs w:val="18"/>
              </w:rPr>
            </w:pPr>
            <w:r>
              <w:rPr>
                <w:sz w:val="18"/>
                <w:szCs w:val="18"/>
              </w:rPr>
              <w:t>500</w:t>
            </w:r>
          </w:p>
        </w:tc>
        <w:tc>
          <w:tcPr>
            <w:shd w:val="clear" w:color="auto" w:fill="E6E6E6"/>
            <w:vAlign w:val="center"/>
          </w:tcPr>
          <w:p w14:paraId="034883C3">
            <w:pPr>
              <w:rPr>
                <w:sz w:val="18"/>
                <w:szCs w:val="18"/>
              </w:rPr>
            </w:pPr>
            <w:r>
              <w:rPr>
                <w:sz w:val="18"/>
                <w:szCs w:val="18"/>
              </w:rPr>
              <w:t>1000</w:t>
            </w:r>
          </w:p>
        </w:tc>
        <w:tc>
          <w:tcPr>
            <w:shd w:val="clear" w:color="auto" w:fill="E6E6E6"/>
            <w:vAlign w:val="center"/>
          </w:tcPr>
          <w:p w14:paraId="68BA0AA0">
            <w:pPr>
              <w:rPr>
                <w:sz w:val="18"/>
                <w:szCs w:val="18"/>
              </w:rPr>
            </w:pPr>
            <w:r>
              <w:rPr>
                <w:sz w:val="18"/>
                <w:szCs w:val="18"/>
              </w:rPr>
              <w:t>2000</w:t>
            </w:r>
          </w:p>
        </w:tc>
        <w:tc>
          <w:tcPr>
            <w:vMerge w:val="continue"/>
            <w:shd w:val="clear" w:color="auto" w:fill="E6E6E6"/>
            <w:vAlign w:val="center"/>
          </w:tcPr>
          <w:p w14:paraId="77E40B18">
            <w:pPr>
              <w:rPr>
                <w:sz w:val="18"/>
                <w:szCs w:val="18"/>
              </w:rPr>
            </w:pPr>
          </w:p>
        </w:tc>
      </w:tr>
      <w:tr w14:paraId="7F315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E942F9">
            <w:pPr>
              <w:rPr>
                <w:sz w:val="18"/>
                <w:szCs w:val="18"/>
              </w:rPr>
            </w:pPr>
            <w:r>
              <w:rPr>
                <w:sz w:val="18"/>
                <w:szCs w:val="18"/>
              </w:rPr>
              <w:t>外墙（填充墙）</w:t>
            </w:r>
          </w:p>
        </w:tc>
        <w:tc>
          <w:tcPr>
            <w:shd w:val="clear" w:color="auto" w:fill="E6E6E6"/>
            <w:vAlign w:val="center"/>
          </w:tcPr>
          <w:p w14:paraId="697E8123">
            <w:pPr>
              <w:rPr>
                <w:sz w:val="18"/>
                <w:szCs w:val="18"/>
              </w:rPr>
            </w:pPr>
            <w:r>
              <w:rPr>
                <w:sz w:val="18"/>
                <w:szCs w:val="18"/>
              </w:rPr>
              <w:t>101.2</w:t>
            </w:r>
          </w:p>
        </w:tc>
        <w:tc>
          <w:tcPr>
            <w:vAlign w:val="center"/>
          </w:tcPr>
          <w:p w14:paraId="1AAA9711">
            <w:pPr>
              <w:rPr>
                <w:sz w:val="18"/>
                <w:szCs w:val="18"/>
              </w:rPr>
            </w:pPr>
            <w:r>
              <w:rPr>
                <w:sz w:val="18"/>
                <w:szCs w:val="18"/>
              </w:rPr>
              <w:t>0.10</w:t>
            </w:r>
          </w:p>
        </w:tc>
        <w:tc>
          <w:tcPr>
            <w:vAlign w:val="center"/>
          </w:tcPr>
          <w:p w14:paraId="55E13AA0">
            <w:pPr>
              <w:rPr>
                <w:sz w:val="18"/>
                <w:szCs w:val="18"/>
              </w:rPr>
            </w:pPr>
            <w:r>
              <w:rPr>
                <w:sz w:val="18"/>
                <w:szCs w:val="18"/>
              </w:rPr>
              <w:t>0.05</w:t>
            </w:r>
          </w:p>
        </w:tc>
        <w:tc>
          <w:tcPr>
            <w:vAlign w:val="center"/>
          </w:tcPr>
          <w:p w14:paraId="343AF584">
            <w:pPr>
              <w:rPr>
                <w:sz w:val="18"/>
                <w:szCs w:val="18"/>
              </w:rPr>
            </w:pPr>
            <w:r>
              <w:rPr>
                <w:sz w:val="18"/>
                <w:szCs w:val="18"/>
              </w:rPr>
              <w:t>0.06</w:t>
            </w:r>
          </w:p>
        </w:tc>
        <w:tc>
          <w:tcPr>
            <w:vAlign w:val="center"/>
          </w:tcPr>
          <w:p w14:paraId="18AC6A98">
            <w:pPr>
              <w:rPr>
                <w:sz w:val="18"/>
                <w:szCs w:val="18"/>
              </w:rPr>
            </w:pPr>
            <w:r>
              <w:rPr>
                <w:sz w:val="18"/>
                <w:szCs w:val="18"/>
              </w:rPr>
              <w:t>0.07</w:t>
            </w:r>
          </w:p>
        </w:tc>
        <w:tc>
          <w:tcPr>
            <w:vAlign w:val="center"/>
          </w:tcPr>
          <w:p w14:paraId="67A4F756">
            <w:pPr>
              <w:rPr>
                <w:sz w:val="18"/>
                <w:szCs w:val="18"/>
              </w:rPr>
            </w:pPr>
            <w:r>
              <w:rPr>
                <w:sz w:val="18"/>
                <w:szCs w:val="18"/>
              </w:rPr>
              <w:t>0.09</w:t>
            </w:r>
          </w:p>
        </w:tc>
        <w:tc>
          <w:tcPr>
            <w:vAlign w:val="center"/>
          </w:tcPr>
          <w:p w14:paraId="4C2C31A3">
            <w:pPr>
              <w:rPr>
                <w:sz w:val="18"/>
                <w:szCs w:val="18"/>
              </w:rPr>
            </w:pPr>
            <w:r>
              <w:rPr>
                <w:sz w:val="18"/>
                <w:szCs w:val="18"/>
              </w:rPr>
              <w:t>《声学手册》</w:t>
            </w:r>
          </w:p>
        </w:tc>
      </w:tr>
      <w:tr w14:paraId="46CF6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DBE9CC">
            <w:pPr>
              <w:rPr>
                <w:sz w:val="18"/>
                <w:szCs w:val="18"/>
              </w:rPr>
            </w:pPr>
            <w:r>
              <w:rPr>
                <w:sz w:val="18"/>
                <w:szCs w:val="18"/>
              </w:rPr>
              <w:t>外窗</w:t>
            </w:r>
          </w:p>
        </w:tc>
        <w:tc>
          <w:tcPr>
            <w:shd w:val="clear" w:color="auto" w:fill="E6E6E6"/>
            <w:vAlign w:val="center"/>
          </w:tcPr>
          <w:p w14:paraId="44E675F4">
            <w:pPr>
              <w:rPr>
                <w:sz w:val="18"/>
                <w:szCs w:val="18"/>
              </w:rPr>
            </w:pPr>
            <w:r>
              <w:rPr>
                <w:sz w:val="18"/>
                <w:szCs w:val="18"/>
              </w:rPr>
              <w:t>15.5</w:t>
            </w:r>
          </w:p>
        </w:tc>
        <w:tc>
          <w:tcPr>
            <w:vAlign w:val="center"/>
          </w:tcPr>
          <w:p w14:paraId="47F2C710">
            <w:pPr>
              <w:rPr>
                <w:sz w:val="18"/>
                <w:szCs w:val="18"/>
              </w:rPr>
            </w:pPr>
            <w:r>
              <w:rPr>
                <w:sz w:val="18"/>
                <w:szCs w:val="18"/>
              </w:rPr>
              <w:t>0.35</w:t>
            </w:r>
          </w:p>
        </w:tc>
        <w:tc>
          <w:tcPr>
            <w:vAlign w:val="center"/>
          </w:tcPr>
          <w:p w14:paraId="6F3FBE3B">
            <w:pPr>
              <w:rPr>
                <w:sz w:val="18"/>
                <w:szCs w:val="18"/>
              </w:rPr>
            </w:pPr>
            <w:r>
              <w:rPr>
                <w:sz w:val="18"/>
                <w:szCs w:val="18"/>
              </w:rPr>
              <w:t>0.25</w:t>
            </w:r>
          </w:p>
        </w:tc>
        <w:tc>
          <w:tcPr>
            <w:vAlign w:val="center"/>
          </w:tcPr>
          <w:p w14:paraId="7F2D2C3F">
            <w:pPr>
              <w:rPr>
                <w:sz w:val="18"/>
                <w:szCs w:val="18"/>
              </w:rPr>
            </w:pPr>
            <w:r>
              <w:rPr>
                <w:sz w:val="18"/>
                <w:szCs w:val="18"/>
              </w:rPr>
              <w:t>0.18</w:t>
            </w:r>
          </w:p>
        </w:tc>
        <w:tc>
          <w:tcPr>
            <w:vAlign w:val="center"/>
          </w:tcPr>
          <w:p w14:paraId="3BBFF0DE">
            <w:pPr>
              <w:rPr>
                <w:sz w:val="18"/>
                <w:szCs w:val="18"/>
              </w:rPr>
            </w:pPr>
            <w:r>
              <w:rPr>
                <w:sz w:val="18"/>
                <w:szCs w:val="18"/>
              </w:rPr>
              <w:t>0.12</w:t>
            </w:r>
          </w:p>
        </w:tc>
        <w:tc>
          <w:tcPr>
            <w:vAlign w:val="center"/>
          </w:tcPr>
          <w:p w14:paraId="046D8C6D">
            <w:pPr>
              <w:rPr>
                <w:sz w:val="18"/>
                <w:szCs w:val="18"/>
              </w:rPr>
            </w:pPr>
            <w:r>
              <w:rPr>
                <w:sz w:val="18"/>
                <w:szCs w:val="18"/>
              </w:rPr>
              <w:t>0.07</w:t>
            </w:r>
          </w:p>
        </w:tc>
        <w:tc>
          <w:tcPr>
            <w:vAlign w:val="center"/>
          </w:tcPr>
          <w:p w14:paraId="3BEC3049">
            <w:pPr>
              <w:rPr>
                <w:sz w:val="18"/>
                <w:szCs w:val="18"/>
              </w:rPr>
            </w:pPr>
            <w:r>
              <w:rPr>
                <w:sz w:val="18"/>
                <w:szCs w:val="18"/>
              </w:rPr>
              <w:t>《声学手册》</w:t>
            </w:r>
          </w:p>
        </w:tc>
      </w:tr>
      <w:tr w14:paraId="26CB9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6779CF">
            <w:pPr>
              <w:rPr>
                <w:sz w:val="18"/>
                <w:szCs w:val="18"/>
              </w:rPr>
            </w:pPr>
            <w:r>
              <w:rPr>
                <w:sz w:val="18"/>
                <w:szCs w:val="18"/>
              </w:rPr>
              <w:t>外门</w:t>
            </w:r>
          </w:p>
        </w:tc>
        <w:tc>
          <w:tcPr>
            <w:shd w:val="clear" w:color="auto" w:fill="E6E6E6"/>
            <w:vAlign w:val="center"/>
          </w:tcPr>
          <w:p w14:paraId="4AEEA0C3">
            <w:pPr>
              <w:rPr>
                <w:sz w:val="18"/>
                <w:szCs w:val="18"/>
              </w:rPr>
            </w:pPr>
            <w:r>
              <w:rPr>
                <w:sz w:val="18"/>
                <w:szCs w:val="18"/>
              </w:rPr>
              <w:t>3.8</w:t>
            </w:r>
          </w:p>
        </w:tc>
        <w:tc>
          <w:tcPr>
            <w:vAlign w:val="center"/>
          </w:tcPr>
          <w:p w14:paraId="68365400">
            <w:pPr>
              <w:rPr>
                <w:sz w:val="18"/>
                <w:szCs w:val="18"/>
              </w:rPr>
            </w:pPr>
            <w:r>
              <w:rPr>
                <w:sz w:val="18"/>
                <w:szCs w:val="18"/>
              </w:rPr>
              <w:t>0.16</w:t>
            </w:r>
          </w:p>
        </w:tc>
        <w:tc>
          <w:tcPr>
            <w:vAlign w:val="center"/>
          </w:tcPr>
          <w:p w14:paraId="301A756C">
            <w:pPr>
              <w:rPr>
                <w:sz w:val="18"/>
                <w:szCs w:val="18"/>
              </w:rPr>
            </w:pPr>
            <w:r>
              <w:rPr>
                <w:sz w:val="18"/>
                <w:szCs w:val="18"/>
              </w:rPr>
              <w:t>0.15</w:t>
            </w:r>
          </w:p>
        </w:tc>
        <w:tc>
          <w:tcPr>
            <w:vAlign w:val="center"/>
          </w:tcPr>
          <w:p w14:paraId="7B3EDD53">
            <w:pPr>
              <w:rPr>
                <w:sz w:val="18"/>
                <w:szCs w:val="18"/>
              </w:rPr>
            </w:pPr>
            <w:r>
              <w:rPr>
                <w:sz w:val="18"/>
                <w:szCs w:val="18"/>
              </w:rPr>
              <w:t>0.10</w:t>
            </w:r>
          </w:p>
        </w:tc>
        <w:tc>
          <w:tcPr>
            <w:vAlign w:val="center"/>
          </w:tcPr>
          <w:p w14:paraId="11D1EADB">
            <w:pPr>
              <w:rPr>
                <w:sz w:val="18"/>
                <w:szCs w:val="18"/>
              </w:rPr>
            </w:pPr>
            <w:r>
              <w:rPr>
                <w:sz w:val="18"/>
                <w:szCs w:val="18"/>
              </w:rPr>
              <w:t>0.10</w:t>
            </w:r>
          </w:p>
        </w:tc>
        <w:tc>
          <w:tcPr>
            <w:vAlign w:val="center"/>
          </w:tcPr>
          <w:p w14:paraId="767EF9EE">
            <w:pPr>
              <w:rPr>
                <w:sz w:val="18"/>
                <w:szCs w:val="18"/>
              </w:rPr>
            </w:pPr>
            <w:r>
              <w:rPr>
                <w:sz w:val="18"/>
                <w:szCs w:val="18"/>
              </w:rPr>
              <w:t>0.10</w:t>
            </w:r>
          </w:p>
        </w:tc>
        <w:tc>
          <w:tcPr>
            <w:vAlign w:val="center"/>
          </w:tcPr>
          <w:p w14:paraId="736B303F">
            <w:pPr>
              <w:rPr>
                <w:sz w:val="18"/>
                <w:szCs w:val="18"/>
              </w:rPr>
            </w:pPr>
            <w:r>
              <w:rPr>
                <w:sz w:val="18"/>
                <w:szCs w:val="18"/>
              </w:rPr>
              <w:t>《噪声与振动控制工程手册》</w:t>
            </w:r>
          </w:p>
        </w:tc>
      </w:tr>
      <w:tr w14:paraId="7AE76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249E73AF">
            <w:pPr>
              <w:rPr>
                <w:sz w:val="18"/>
                <w:szCs w:val="18"/>
              </w:rPr>
            </w:pPr>
            <w:r>
              <w:rPr>
                <w:sz w:val="18"/>
                <w:szCs w:val="18"/>
              </w:rPr>
              <w:t>屋顶</w:t>
            </w:r>
          </w:p>
        </w:tc>
        <w:tc>
          <w:tcPr>
            <w:shd w:val="clear" w:color="auto" w:fill="E6E6E6"/>
            <w:vAlign w:val="center"/>
          </w:tcPr>
          <w:p w14:paraId="7416A3C5">
            <w:pPr>
              <w:rPr>
                <w:sz w:val="18"/>
                <w:szCs w:val="18"/>
              </w:rPr>
            </w:pPr>
            <w:r>
              <w:rPr>
                <w:sz w:val="18"/>
                <w:szCs w:val="18"/>
              </w:rPr>
              <w:t>72.0</w:t>
            </w:r>
          </w:p>
        </w:tc>
        <w:tc>
          <w:tcPr>
            <w:vAlign w:val="center"/>
          </w:tcPr>
          <w:p w14:paraId="313D2274">
            <w:pPr>
              <w:rPr>
                <w:sz w:val="18"/>
                <w:szCs w:val="18"/>
              </w:rPr>
            </w:pPr>
            <w:r>
              <w:rPr>
                <w:sz w:val="18"/>
                <w:szCs w:val="18"/>
              </w:rPr>
              <w:t>0.10</w:t>
            </w:r>
          </w:p>
        </w:tc>
        <w:tc>
          <w:tcPr>
            <w:vAlign w:val="center"/>
          </w:tcPr>
          <w:p w14:paraId="595AAD59">
            <w:pPr>
              <w:rPr>
                <w:sz w:val="18"/>
                <w:szCs w:val="18"/>
              </w:rPr>
            </w:pPr>
            <w:r>
              <w:rPr>
                <w:sz w:val="18"/>
                <w:szCs w:val="18"/>
              </w:rPr>
              <w:t>0.05</w:t>
            </w:r>
          </w:p>
        </w:tc>
        <w:tc>
          <w:tcPr>
            <w:vAlign w:val="center"/>
          </w:tcPr>
          <w:p w14:paraId="410C0DDD">
            <w:pPr>
              <w:rPr>
                <w:sz w:val="18"/>
                <w:szCs w:val="18"/>
              </w:rPr>
            </w:pPr>
            <w:r>
              <w:rPr>
                <w:sz w:val="18"/>
                <w:szCs w:val="18"/>
              </w:rPr>
              <w:t>0.06</w:t>
            </w:r>
          </w:p>
        </w:tc>
        <w:tc>
          <w:tcPr>
            <w:vAlign w:val="center"/>
          </w:tcPr>
          <w:p w14:paraId="1C5C7043">
            <w:pPr>
              <w:rPr>
                <w:sz w:val="18"/>
                <w:szCs w:val="18"/>
              </w:rPr>
            </w:pPr>
            <w:r>
              <w:rPr>
                <w:sz w:val="18"/>
                <w:szCs w:val="18"/>
              </w:rPr>
              <w:t>0.07</w:t>
            </w:r>
          </w:p>
        </w:tc>
        <w:tc>
          <w:tcPr>
            <w:vAlign w:val="center"/>
          </w:tcPr>
          <w:p w14:paraId="0FBE6C2A">
            <w:pPr>
              <w:rPr>
                <w:sz w:val="18"/>
                <w:szCs w:val="18"/>
              </w:rPr>
            </w:pPr>
            <w:r>
              <w:rPr>
                <w:sz w:val="18"/>
                <w:szCs w:val="18"/>
              </w:rPr>
              <w:t>0.09</w:t>
            </w:r>
          </w:p>
        </w:tc>
        <w:tc>
          <w:tcPr>
            <w:vAlign w:val="center"/>
          </w:tcPr>
          <w:p w14:paraId="646B94EF">
            <w:pPr>
              <w:rPr>
                <w:sz w:val="18"/>
                <w:szCs w:val="18"/>
              </w:rPr>
            </w:pPr>
            <w:r>
              <w:rPr>
                <w:sz w:val="18"/>
                <w:szCs w:val="18"/>
              </w:rPr>
              <w:t>《声学手册》</w:t>
            </w:r>
          </w:p>
        </w:tc>
      </w:tr>
      <w:tr w14:paraId="274F1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5E620492">
            <w:pPr>
              <w:rPr>
                <w:sz w:val="18"/>
                <w:szCs w:val="18"/>
              </w:rPr>
            </w:pPr>
            <w:r>
              <w:rPr>
                <w:sz w:val="18"/>
                <w:szCs w:val="18"/>
              </w:rPr>
              <w:t>总吸声量(㎡)</w:t>
            </w:r>
          </w:p>
        </w:tc>
        <w:tc>
          <w:tcPr>
            <w:vAlign w:val="center"/>
          </w:tcPr>
          <w:p w14:paraId="636F03EF">
            <w:pPr>
              <w:rPr>
                <w:sz w:val="18"/>
                <w:szCs w:val="18"/>
              </w:rPr>
            </w:pPr>
            <w:r>
              <w:rPr>
                <w:sz w:val="18"/>
                <w:szCs w:val="18"/>
              </w:rPr>
              <w:t>23.3</w:t>
            </w:r>
          </w:p>
        </w:tc>
        <w:tc>
          <w:tcPr>
            <w:vAlign w:val="center"/>
          </w:tcPr>
          <w:p w14:paraId="2105E8C3">
            <w:pPr>
              <w:rPr>
                <w:sz w:val="18"/>
                <w:szCs w:val="18"/>
              </w:rPr>
            </w:pPr>
            <w:r>
              <w:rPr>
                <w:sz w:val="18"/>
                <w:szCs w:val="18"/>
              </w:rPr>
              <w:t>13.1</w:t>
            </w:r>
          </w:p>
        </w:tc>
        <w:tc>
          <w:tcPr>
            <w:vAlign w:val="center"/>
          </w:tcPr>
          <w:p w14:paraId="1C919A42">
            <w:pPr>
              <w:rPr>
                <w:sz w:val="18"/>
                <w:szCs w:val="18"/>
              </w:rPr>
            </w:pPr>
            <w:r>
              <w:rPr>
                <w:sz w:val="18"/>
                <w:szCs w:val="18"/>
              </w:rPr>
              <w:t>13.6</w:t>
            </w:r>
          </w:p>
        </w:tc>
        <w:tc>
          <w:tcPr>
            <w:vAlign w:val="center"/>
          </w:tcPr>
          <w:p w14:paraId="16BD60FE">
            <w:pPr>
              <w:rPr>
                <w:sz w:val="18"/>
                <w:szCs w:val="18"/>
              </w:rPr>
            </w:pPr>
            <w:r>
              <w:rPr>
                <w:sz w:val="18"/>
                <w:szCs w:val="18"/>
              </w:rPr>
              <w:t>14.4</w:t>
            </w:r>
          </w:p>
        </w:tc>
        <w:tc>
          <w:tcPr>
            <w:vAlign w:val="center"/>
          </w:tcPr>
          <w:p w14:paraId="73FDDD1C">
            <w:pPr>
              <w:rPr>
                <w:sz w:val="18"/>
                <w:szCs w:val="18"/>
              </w:rPr>
            </w:pPr>
            <w:r>
              <w:rPr>
                <w:sz w:val="18"/>
                <w:szCs w:val="18"/>
              </w:rPr>
              <w:t>17.0</w:t>
            </w:r>
          </w:p>
        </w:tc>
        <w:tc>
          <w:tcPr>
            <w:vAlign w:val="center"/>
          </w:tcPr>
          <w:p w14:paraId="52ED2259">
            <w:pPr>
              <w:rPr>
                <w:sz w:val="18"/>
                <w:szCs w:val="18"/>
              </w:rPr>
            </w:pPr>
          </w:p>
        </w:tc>
      </w:tr>
    </w:tbl>
    <w:p w14:paraId="3E3E132D">
      <w:pPr>
        <w:pStyle w:val="3"/>
        <w:jc w:val="center"/>
        <w:rPr>
          <w:sz w:val="18"/>
          <w:szCs w:val="18"/>
          <w:lang w:val="en-US"/>
        </w:rPr>
      </w:pPr>
      <w:bookmarkStart w:id="116" w:name="内部建筑设备围护结构吸声量表"/>
      <w:bookmarkEnd w:id="116"/>
    </w:p>
    <w:p w14:paraId="6E727C0A">
      <w:pPr>
        <w:pStyle w:val="5"/>
      </w:pPr>
      <w:bookmarkStart w:id="117" w:name="_Toc161211418"/>
      <w:r>
        <w:rPr>
          <w:rFonts w:hint="eastAsia"/>
        </w:rPr>
        <w:t>典型房间内部设备</w:t>
      </w:r>
      <w:bookmarkEnd w:id="117"/>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18"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18"/>
    </w:p>
    <w:p w14:paraId="44971F63">
      <w:pPr>
        <w:jc w:val="center"/>
      </w:pPr>
      <w:bookmarkStart w:id="119" w:name="内部建筑设备表"/>
      <w:bookmarkEnd w:id="119"/>
      <w:r>
        <w:t>参评房间无内部建筑设备</w:t>
      </w:r>
    </w:p>
    <w:p w14:paraId="749BFA72"/>
    <w:p w14:paraId="1EE3CD52">
      <w:pPr>
        <w:pStyle w:val="5"/>
      </w:pPr>
      <w:bookmarkStart w:id="120" w:name="_Toc161211419"/>
      <w:r>
        <w:rPr>
          <w:rFonts w:hint="eastAsia"/>
        </w:rPr>
        <w:t>典型房间受相邻房间设备</w:t>
      </w:r>
      <w:bookmarkEnd w:id="120"/>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1" w:name="内部设备最不利房间平面图"/>
      <w:bookmarkEnd w:id="121"/>
      <w:r>
        <w:drawing>
          <wp:inline distT="0" distB="0" distL="0" distR="0">
            <wp:extent cx="5667375" cy="36385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1"/>
                    <a:stretch>
                      <a:fillRect/>
                    </a:stretch>
                  </pic:blipFill>
                  <pic:spPr>
                    <a:xfrm>
                      <a:off x="0" y="0"/>
                      <a:ext cx="5667375" cy="3638550"/>
                    </a:xfrm>
                    <a:prstGeom prst="rect">
                      <a:avLst/>
                    </a:prstGeom>
                  </pic:spPr>
                </pic:pic>
              </a:graphicData>
            </a:graphic>
          </wp:inline>
        </w:drawing>
      </w:r>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2"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2"/>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p w14:paraId="57E79076">
      <w:pPr>
        <w:jc w:val="center"/>
      </w:pPr>
      <w:bookmarkStart w:id="123" w:name="相邻房间分隔构件做法和隔声量表"/>
      <w:bookmarkEnd w:id="123"/>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24"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24"/>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p w14:paraId="44CDBE40">
      <w:pPr>
        <w:pStyle w:val="5"/>
      </w:pPr>
      <w:bookmarkStart w:id="125" w:name="_Toc161211420"/>
      <w:r>
        <w:rPr>
          <w:rFonts w:hint="eastAsia"/>
        </w:rPr>
        <w:t>典型房间室内噪声级受建筑设备噪声的影响</w:t>
      </w:r>
      <w:bookmarkEnd w:id="125"/>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26" w:name="建筑内设备传播至典型房间噪声级"/>
      <w:r>
        <w:rPr>
          <w:rFonts w:hint="eastAsia"/>
          <w:b/>
          <w:bCs/>
          <w:sz w:val="21"/>
          <w:szCs w:val="21"/>
          <w:lang w:val="en-US"/>
        </w:rPr>
        <w:t>&lt;5</w:t>
      </w:r>
      <w:bookmarkEnd w:id="126"/>
      <w:r>
        <w:rPr>
          <w:rFonts w:hint="eastAsia"/>
          <w:b/>
          <w:bCs/>
          <w:lang w:val="en-US"/>
        </w:rPr>
        <w:t xml:space="preserve"> dB(A)。</w:t>
      </w:r>
    </w:p>
    <w:p w14:paraId="0DAB6AA2">
      <w:pPr>
        <w:pStyle w:val="5"/>
      </w:pPr>
      <w:bookmarkStart w:id="127"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p w14:paraId="590CD41A">
      <w:pPr>
        <w:pStyle w:val="3"/>
        <w:jc w:val="center"/>
        <w:rPr>
          <w:sz w:val="18"/>
          <w:szCs w:val="18"/>
          <w:lang w:val="en-US"/>
        </w:rPr>
      </w:pPr>
      <w:bookmarkStart w:id="128" w:name="内部建筑设备主要功能房间噪声值表"/>
      <w:bookmarkEnd w:id="128"/>
      <w:r>
        <w:rPr>
          <w:sz w:val="18"/>
          <w:szCs w:val="18"/>
          <w:lang w:val="en-US"/>
        </w:rPr>
        <w:t>参评房间无内部建筑设备</w:t>
      </w:r>
    </w:p>
    <w:p w14:paraId="5C31C934">
      <w:pPr>
        <w:pStyle w:val="3"/>
        <w:rPr>
          <w:lang w:val="en-US"/>
        </w:rPr>
      </w:pPr>
    </w:p>
    <w:p w14:paraId="7D00AEF9">
      <w:pPr>
        <w:pStyle w:val="4"/>
      </w:pPr>
      <w:bookmarkStart w:id="129" w:name="_Toc32355"/>
      <w:bookmarkStart w:id="130" w:name="_Toc161211421"/>
      <w:r>
        <w:t>主要功能房间隔声性能</w:t>
      </w:r>
      <w:bookmarkEnd w:id="127"/>
      <w:bookmarkEnd w:id="129"/>
      <w:bookmarkEnd w:id="130"/>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1" w:name="建筑类型2"/>
      <w:r>
        <w:rPr>
          <w:rFonts w:hint="eastAsia"/>
          <w:lang w:val="en-US"/>
        </w:rPr>
        <w:t>博览建筑</w:t>
      </w:r>
      <w:bookmarkEnd w:id="131"/>
      <w:r>
        <w:rPr>
          <w:rFonts w:hint="eastAsia"/>
          <w:lang w:val="en-US"/>
        </w:rPr>
        <w:t>，</w:t>
      </w:r>
      <w:bookmarkStart w:id="132" w:name="主要功能房识别"/>
      <w:r>
        <w:rPr>
          <w:rFonts w:hint="eastAsia"/>
          <w:lang w:val="en-US"/>
        </w:rPr>
        <w:t>卧室、起居室</w:t>
      </w:r>
      <w:bookmarkEnd w:id="132"/>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33" w:name="_Toc154147348"/>
      <w:bookmarkStart w:id="134" w:name="_Toc161211422"/>
      <w:bookmarkStart w:id="135" w:name="_Toc151041754"/>
      <w:r>
        <w:rPr>
          <w:rFonts w:hint="eastAsia"/>
        </w:rPr>
        <w:t>外围护结构的空气声隔声性能</w:t>
      </w:r>
      <w:bookmarkEnd w:id="133"/>
      <w:bookmarkEnd w:id="134"/>
      <w:bookmarkEnd w:id="135"/>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36"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36"/>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449F1652">
            <w:pPr>
              <w:jc w:val="center"/>
            </w:pPr>
            <w:bookmarkStart w:id="137" w:name="外围护结构隔声量评价表"/>
            <w:bookmarkStart w:id="138" w:name="_Toc161211423"/>
            <w:bookmarkStart w:id="139" w:name="_Toc154147349"/>
            <w:bookmarkStart w:id="140" w:name="_Toc151041755"/>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A10B9F">
            <w:pPr>
              <w:jc w:val="center"/>
              <w:rPr>
                <w:lang w:val="en-US"/>
              </w:rPr>
            </w:pPr>
            <w:r>
              <w:rPr>
                <w:rFonts w:hint="eastAsia"/>
                <w:lang w:val="en-US"/>
              </w:rPr>
              <w:t>-</w:t>
            </w:r>
          </w:p>
        </w:tc>
        <w:tc>
          <w:tcPr>
            <w:tcW w:w="1843" w:type="dxa"/>
            <w:vAlign w:val="center"/>
          </w:tcPr>
          <w:p w14:paraId="2847C7CD">
            <w:pPr>
              <w:jc w:val="center"/>
              <w:rPr>
                <w:lang w:val="en-US"/>
              </w:rPr>
            </w:pPr>
            <w:r>
              <w:rPr>
                <w:rFonts w:hint="eastAsia"/>
                <w:lang w:val="en-US"/>
              </w:rPr>
              <w:t>-</w:t>
            </w:r>
          </w:p>
        </w:tc>
        <w:tc>
          <w:tcPr>
            <w:tcW w:w="624" w:type="dxa"/>
            <w:vAlign w:val="center"/>
          </w:tcPr>
          <w:p w14:paraId="64C8D2AC">
            <w:pPr>
              <w:jc w:val="center"/>
              <w:rPr>
                <w:lang w:val="en-US"/>
              </w:rPr>
            </w:pPr>
            <w:r>
              <w:rPr>
                <w:rFonts w:hint="eastAsia"/>
                <w:lang w:val="en-US"/>
              </w:rPr>
              <w:t>-</w:t>
            </w:r>
          </w:p>
        </w:tc>
        <w:tc>
          <w:tcPr>
            <w:tcW w:w="1304" w:type="dxa"/>
            <w:vAlign w:val="center"/>
          </w:tcPr>
          <w:p w14:paraId="0746EA1A">
            <w:pPr>
              <w:jc w:val="center"/>
              <w:rPr>
                <w:lang w:val="en-US"/>
              </w:rPr>
            </w:pPr>
            <w:r>
              <w:rPr>
                <w:rFonts w:hint="eastAsia"/>
                <w:lang w:val="en-US"/>
              </w:rPr>
              <w:t>-</w:t>
            </w:r>
          </w:p>
        </w:tc>
        <w:tc>
          <w:tcPr>
            <w:tcW w:w="624" w:type="dxa"/>
            <w:vAlign w:val="center"/>
          </w:tcPr>
          <w:p w14:paraId="468FA436">
            <w:pPr>
              <w:jc w:val="center"/>
              <w:rPr>
                <w:lang w:val="en-US"/>
              </w:rPr>
            </w:pPr>
            <w:r>
              <w:rPr>
                <w:rFonts w:hint="eastAsia"/>
                <w:lang w:val="en-US"/>
              </w:rPr>
              <w:t>-</w:t>
            </w:r>
          </w:p>
        </w:tc>
        <w:tc>
          <w:tcPr>
            <w:tcW w:w="3061" w:type="dxa"/>
            <w:vAlign w:val="center"/>
          </w:tcPr>
          <w:p w14:paraId="0F9B9160">
            <w:pPr>
              <w:jc w:val="center"/>
              <w:rPr>
                <w:lang w:val="en-US"/>
              </w:rPr>
            </w:pPr>
            <w:r>
              <w:rPr>
                <w:rFonts w:hint="eastAsia"/>
                <w:lang w:val="en-US"/>
              </w:rPr>
              <w:t>-</w:t>
            </w:r>
          </w:p>
        </w:tc>
      </w:tr>
      <w:bookmarkEnd w:id="137"/>
    </w:tbl>
    <w:p w14:paraId="417E7B5A">
      <w:pPr>
        <w:pStyle w:val="5"/>
      </w:pPr>
      <w:r>
        <w:rPr>
          <w:rFonts w:hint="eastAsia"/>
        </w:rPr>
        <w:t>房间之间隔墙的空气声隔声性能</w:t>
      </w:r>
      <w:bookmarkEnd w:id="138"/>
      <w:bookmarkEnd w:id="139"/>
      <w:bookmarkEnd w:id="140"/>
    </w:p>
    <w:p w14:paraId="2C4F0F20">
      <w:pPr>
        <w:pStyle w:val="12"/>
        <w:jc w:val="right"/>
        <w:rPr>
          <w:rFonts w:ascii="微软雅黑" w:hAnsi="微软雅黑" w:eastAsia="微软雅黑"/>
          <w:lang w:val="en-US"/>
        </w:rPr>
      </w:pPr>
      <w:bookmarkStart w:id="141" w:name="_Toc161127108"/>
      <w:bookmarkStart w:id="142"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1"/>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00419E3">
            <w:pPr>
              <w:jc w:val="center"/>
            </w:pPr>
            <w:bookmarkStart w:id="143"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E3009C">
            <w:pPr>
              <w:jc w:val="center"/>
              <w:rPr>
                <w:lang w:val="en-US"/>
              </w:rPr>
            </w:pPr>
            <w:r>
              <w:rPr>
                <w:rFonts w:hint="eastAsia"/>
                <w:lang w:val="en-US"/>
              </w:rPr>
              <w:t>-</w:t>
            </w:r>
          </w:p>
        </w:tc>
        <w:tc>
          <w:tcPr>
            <w:tcW w:w="1843" w:type="dxa"/>
            <w:vAlign w:val="center"/>
          </w:tcPr>
          <w:p w14:paraId="099B5D95">
            <w:pPr>
              <w:jc w:val="center"/>
              <w:rPr>
                <w:lang w:val="en-US"/>
              </w:rPr>
            </w:pPr>
            <w:r>
              <w:rPr>
                <w:rFonts w:hint="eastAsia"/>
                <w:lang w:val="en-US"/>
              </w:rPr>
              <w:t>-</w:t>
            </w:r>
          </w:p>
        </w:tc>
        <w:tc>
          <w:tcPr>
            <w:tcW w:w="624" w:type="dxa"/>
            <w:vAlign w:val="center"/>
          </w:tcPr>
          <w:p w14:paraId="2861C8D0">
            <w:pPr>
              <w:jc w:val="center"/>
              <w:rPr>
                <w:lang w:val="en-US"/>
              </w:rPr>
            </w:pPr>
            <w:r>
              <w:rPr>
                <w:rFonts w:hint="eastAsia"/>
                <w:lang w:val="en-US"/>
              </w:rPr>
              <w:t>-</w:t>
            </w:r>
          </w:p>
        </w:tc>
        <w:tc>
          <w:tcPr>
            <w:tcW w:w="1304" w:type="dxa"/>
            <w:vAlign w:val="center"/>
          </w:tcPr>
          <w:p w14:paraId="4A61A96E">
            <w:pPr>
              <w:jc w:val="center"/>
              <w:rPr>
                <w:lang w:val="en-US"/>
              </w:rPr>
            </w:pPr>
            <w:r>
              <w:rPr>
                <w:rFonts w:hint="eastAsia"/>
                <w:lang w:val="en-US"/>
              </w:rPr>
              <w:t>-</w:t>
            </w:r>
          </w:p>
        </w:tc>
        <w:tc>
          <w:tcPr>
            <w:tcW w:w="624" w:type="dxa"/>
            <w:vAlign w:val="center"/>
          </w:tcPr>
          <w:p w14:paraId="1FADC0F2">
            <w:pPr>
              <w:jc w:val="center"/>
              <w:rPr>
                <w:lang w:val="en-US"/>
              </w:rPr>
            </w:pPr>
            <w:r>
              <w:rPr>
                <w:rFonts w:hint="eastAsia"/>
                <w:lang w:val="en-US"/>
              </w:rPr>
              <w:t>-</w:t>
            </w:r>
          </w:p>
        </w:tc>
        <w:tc>
          <w:tcPr>
            <w:tcW w:w="3061" w:type="dxa"/>
            <w:vAlign w:val="center"/>
          </w:tcPr>
          <w:p w14:paraId="67CFD18A">
            <w:pPr>
              <w:jc w:val="center"/>
              <w:rPr>
                <w:lang w:val="en-US"/>
              </w:rPr>
            </w:pPr>
            <w:r>
              <w:rPr>
                <w:rFonts w:hint="eastAsia"/>
                <w:lang w:val="en-US"/>
              </w:rPr>
              <w:t>-</w:t>
            </w:r>
          </w:p>
        </w:tc>
      </w:tr>
      <w:bookmarkEnd w:id="142"/>
      <w:bookmarkEnd w:id="143"/>
    </w:tbl>
    <w:p w14:paraId="4FEABA3B">
      <w:pPr>
        <w:pStyle w:val="5"/>
      </w:pPr>
      <w:bookmarkStart w:id="144" w:name="_Toc154147350"/>
      <w:bookmarkStart w:id="145" w:name="_Toc161211424"/>
      <w:bookmarkStart w:id="146" w:name="_Toc151041756"/>
      <w:r>
        <w:rPr>
          <w:rFonts w:hint="eastAsia"/>
        </w:rPr>
        <w:t>房间之间楼板的空气声隔声性能</w:t>
      </w:r>
      <w:bookmarkEnd w:id="144"/>
      <w:bookmarkEnd w:id="145"/>
      <w:bookmarkEnd w:id="146"/>
    </w:p>
    <w:p w14:paraId="7AF74751">
      <w:pPr>
        <w:pStyle w:val="12"/>
        <w:jc w:val="right"/>
        <w:rPr>
          <w:rFonts w:ascii="微软雅黑" w:hAnsi="微软雅黑" w:eastAsia="微软雅黑"/>
          <w:vertAlign w:val="superscript"/>
          <w:lang w:val="en-US"/>
        </w:rPr>
      </w:pPr>
      <w:bookmarkStart w:id="147" w:name="_Toc161127109"/>
      <w:bookmarkStart w:id="148" w:name="_Hlk151643732"/>
      <w:bookmarkStart w:id="149" w:name="_Hlk15164371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47"/>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bookmarkEnd w:id="148"/>
    <w:bookmarkEnd w:id="149"/>
    <w:p w14:paraId="7FC9304A">
      <w:pPr>
        <w:pStyle w:val="5"/>
      </w:pPr>
      <w:bookmarkStart w:id="150" w:name="_Toc151041757"/>
      <w:bookmarkStart w:id="151" w:name="_Toc154147351"/>
      <w:bookmarkStart w:id="152" w:name="_Toc161211425"/>
      <w:r>
        <w:rPr>
          <w:rFonts w:hint="eastAsia"/>
        </w:rPr>
        <w:t>楼板的撞击声隔声性能</w:t>
      </w:r>
      <w:bookmarkEnd w:id="150"/>
      <w:bookmarkEnd w:id="151"/>
      <w:bookmarkEnd w:id="152"/>
    </w:p>
    <w:p w14:paraId="644E80A4">
      <w:pPr>
        <w:pStyle w:val="12"/>
        <w:jc w:val="right"/>
        <w:rPr>
          <w:rFonts w:ascii="微软雅黑" w:hAnsi="微软雅黑" w:eastAsia="微软雅黑"/>
          <w:vertAlign w:val="superscript"/>
        </w:rPr>
      </w:pPr>
      <w:bookmarkStart w:id="153" w:name="_Toc16112711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3"/>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p w14:paraId="75D68B54">
      <w:pPr>
        <w:pStyle w:val="3"/>
        <w:ind w:firstLine="420" w:firstLineChars="200"/>
        <w:jc w:val="center"/>
        <w:rPr>
          <w:color w:val="0000FF"/>
          <w:lang w:val="en-US"/>
        </w:rPr>
      </w:pPr>
    </w:p>
    <w:p w14:paraId="5353D97B">
      <w:pPr>
        <w:pStyle w:val="2"/>
      </w:pPr>
      <w:bookmarkStart w:id="154" w:name="_Toc154147352"/>
      <w:bookmarkStart w:id="155" w:name="_Toc4652"/>
      <w:bookmarkStart w:id="156" w:name="_Toc161211427"/>
      <w:r>
        <w:rPr>
          <w:rFonts w:hint="eastAsia"/>
        </w:rPr>
        <w:t>结论</w:t>
      </w:r>
      <w:bookmarkEnd w:id="154"/>
      <w:bookmarkEnd w:id="155"/>
      <w:bookmarkEnd w:id="156"/>
    </w:p>
    <w:p w14:paraId="52CB3666">
      <w:pPr>
        <w:pStyle w:val="3"/>
        <w:ind w:firstLine="420"/>
      </w:pPr>
      <w:r>
        <w:rPr>
          <w:rFonts w:hint="eastAsia"/>
        </w:rPr>
        <w:t>本项目作为</w:t>
      </w:r>
      <w:bookmarkStart w:id="157" w:name="建筑类型3"/>
      <w:r>
        <w:rPr>
          <w:rFonts w:hint="eastAsia"/>
        </w:rPr>
        <w:t>博览建筑</w:t>
      </w:r>
      <w:bookmarkEnd w:id="157"/>
      <w:r>
        <w:rPr>
          <w:rFonts w:hint="eastAsia"/>
        </w:rPr>
        <w:t>，根据</w:t>
      </w:r>
      <w:bookmarkStart w:id="158" w:name="地标名称带顿号"/>
      <w:bookmarkEnd w:id="158"/>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59"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59"/>
    </w:p>
    <w:p w14:paraId="268CF0E6">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4E56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08027E53">
            <w:pPr>
              <w:spacing w:line="360" w:lineRule="exact"/>
              <w:jc w:val="center"/>
              <w:rPr>
                <w:b/>
              </w:rPr>
            </w:pPr>
            <w:bookmarkStart w:id="160"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2B4F6A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367C0A8">
            <w:pPr>
              <w:spacing w:line="360" w:lineRule="exact"/>
              <w:jc w:val="center"/>
              <w:rPr>
                <w:b/>
              </w:rPr>
            </w:pPr>
            <w:r>
              <w:rPr>
                <w:rFonts w:hint="eastAsia"/>
                <w:b/>
              </w:rPr>
              <w:t>结论/得分</w:t>
            </w:r>
          </w:p>
        </w:tc>
      </w:tr>
      <w:tr w14:paraId="534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73CD1706">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DF93459">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C59F4D9">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21323B7">
            <w:pPr>
              <w:spacing w:line="360" w:lineRule="exact"/>
              <w:jc w:val="center"/>
              <w:rPr>
                <w:b/>
              </w:rPr>
            </w:pPr>
            <w:r>
              <w:rPr>
                <w:rFonts w:hint="eastAsia"/>
                <w:b/>
                <w:lang w:val="en-US"/>
              </w:rPr>
              <w:t>满足</w:t>
            </w:r>
          </w:p>
        </w:tc>
      </w:tr>
      <w:tr w14:paraId="5A3B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15B0BB3">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4CDCD261">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E7FB2EC">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3FFDFDA">
            <w:pPr>
              <w:spacing w:line="320" w:lineRule="atLeast"/>
              <w:jc w:val="center"/>
              <w:rPr>
                <w:b/>
                <w:bCs/>
              </w:rPr>
            </w:pPr>
            <w:bookmarkStart w:id="161" w:name="空气声控制项结论2"/>
            <w:r>
              <w:rPr>
                <w:rFonts w:hint="eastAsia"/>
                <w:b/>
                <w:bCs/>
              </w:rPr>
              <w:t>满足</w:t>
            </w:r>
            <w:bookmarkEnd w:id="161"/>
          </w:p>
        </w:tc>
      </w:tr>
      <w:tr w14:paraId="4D99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69FACCF">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6B546CF">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136A433A">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6EA1BB3E">
            <w:pPr>
              <w:spacing w:line="320" w:lineRule="atLeast"/>
              <w:jc w:val="center"/>
              <w:rPr>
                <w:b/>
                <w:bCs/>
              </w:rPr>
            </w:pPr>
            <w:bookmarkStart w:id="162" w:name="撞击声控制项结论2"/>
            <w:r>
              <w:rPr>
                <w:rFonts w:hint="eastAsia"/>
                <w:b/>
                <w:bCs/>
              </w:rPr>
              <w:t>满足</w:t>
            </w:r>
            <w:bookmarkEnd w:id="162"/>
          </w:p>
        </w:tc>
      </w:tr>
      <w:tr w14:paraId="164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0AA18263">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113C443">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E5D364D">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37AE1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78F8FA77">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02ADA6EA">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5AE8FFE6">
                  <w:pPr>
                    <w:spacing w:line="200" w:lineRule="atLeast"/>
                    <w:jc w:val="center"/>
                    <w:rPr>
                      <w:sz w:val="16"/>
                    </w:rPr>
                  </w:pPr>
                  <w:r>
                    <w:rPr>
                      <w:rFonts w:hint="eastAsia"/>
                      <w:bCs/>
                      <w:sz w:val="16"/>
                    </w:rPr>
                    <w:t>噪声限值（dB）</w:t>
                  </w:r>
                </w:p>
              </w:tc>
            </w:tr>
            <w:tr w14:paraId="3337D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2BC71E5A">
                  <w:pPr>
                    <w:snapToGrid/>
                    <w:spacing w:line="200" w:lineRule="atLeast"/>
                    <w:rPr>
                      <w:sz w:val="16"/>
                    </w:rPr>
                  </w:pPr>
                </w:p>
              </w:tc>
              <w:tc>
                <w:tcPr>
                  <w:tcW w:w="1984" w:type="dxa"/>
                  <w:vMerge w:val="continue"/>
                  <w:vAlign w:val="center"/>
                </w:tcPr>
                <w:p w14:paraId="10E43E09">
                  <w:pPr>
                    <w:snapToGrid/>
                    <w:spacing w:line="200" w:lineRule="atLeast"/>
                    <w:rPr>
                      <w:sz w:val="16"/>
                    </w:rPr>
                  </w:pPr>
                </w:p>
              </w:tc>
              <w:tc>
                <w:tcPr>
                  <w:tcW w:w="1418" w:type="dxa"/>
                  <w:shd w:val="clear" w:color="auto" w:fill="E7E6E6" w:themeFill="background2"/>
                  <w:vAlign w:val="center"/>
                </w:tcPr>
                <w:p w14:paraId="1F2CA2DB">
                  <w:pPr>
                    <w:spacing w:line="200" w:lineRule="atLeast"/>
                    <w:jc w:val="center"/>
                    <w:rPr>
                      <w:bCs/>
                      <w:sz w:val="16"/>
                    </w:rPr>
                  </w:pPr>
                  <w:r>
                    <w:rPr>
                      <w:rFonts w:hint="eastAsia"/>
                      <w:bCs/>
                      <w:sz w:val="16"/>
                    </w:rPr>
                    <w:t>0、1类</w:t>
                  </w:r>
                </w:p>
                <w:p w14:paraId="0E707F4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0CCEB656">
                  <w:pPr>
                    <w:spacing w:line="200" w:lineRule="atLeast"/>
                    <w:jc w:val="center"/>
                    <w:rPr>
                      <w:bCs/>
                      <w:sz w:val="16"/>
                    </w:rPr>
                  </w:pPr>
                  <w:r>
                    <w:rPr>
                      <w:rFonts w:hint="eastAsia"/>
                      <w:bCs/>
                      <w:sz w:val="16"/>
                    </w:rPr>
                    <w:t>2、3、4类</w:t>
                  </w:r>
                </w:p>
                <w:p w14:paraId="7135ACEC">
                  <w:pPr>
                    <w:spacing w:line="200" w:lineRule="atLeast"/>
                    <w:jc w:val="center"/>
                    <w:rPr>
                      <w:bCs/>
                      <w:sz w:val="16"/>
                    </w:rPr>
                  </w:pPr>
                  <w:r>
                    <w:rPr>
                      <w:rFonts w:hint="eastAsia"/>
                      <w:bCs/>
                      <w:sz w:val="16"/>
                    </w:rPr>
                    <w:t>声功能区</w:t>
                  </w:r>
                </w:p>
              </w:tc>
            </w:tr>
            <w:tr w14:paraId="6F5DF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001844DE">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3E16ADD9">
                  <w:pPr>
                    <w:spacing w:line="200" w:lineRule="atLeast"/>
                    <w:jc w:val="center"/>
                    <w:rPr>
                      <w:bCs/>
                      <w:sz w:val="16"/>
                    </w:rPr>
                  </w:pPr>
                  <w:r>
                    <w:rPr>
                      <w:rFonts w:hint="eastAsia"/>
                      <w:bCs/>
                      <w:sz w:val="16"/>
                    </w:rPr>
                    <w:t>睡眠</w:t>
                  </w:r>
                </w:p>
              </w:tc>
              <w:tc>
                <w:tcPr>
                  <w:tcW w:w="1418" w:type="dxa"/>
                  <w:vAlign w:val="center"/>
                </w:tcPr>
                <w:p w14:paraId="07183654">
                  <w:pPr>
                    <w:spacing w:line="200" w:lineRule="atLeast"/>
                    <w:jc w:val="center"/>
                    <w:rPr>
                      <w:sz w:val="16"/>
                    </w:rPr>
                  </w:pPr>
                  <w:r>
                    <w:rPr>
                      <w:rFonts w:hint="eastAsia"/>
                      <w:sz w:val="16"/>
                    </w:rPr>
                    <w:t>40(昼)  30(夜)</w:t>
                  </w:r>
                </w:p>
              </w:tc>
              <w:tc>
                <w:tcPr>
                  <w:tcW w:w="1417" w:type="dxa"/>
                  <w:vAlign w:val="center"/>
                </w:tcPr>
                <w:p w14:paraId="46E8E31F">
                  <w:pPr>
                    <w:spacing w:line="200" w:lineRule="atLeast"/>
                    <w:jc w:val="center"/>
                    <w:rPr>
                      <w:sz w:val="16"/>
                    </w:rPr>
                  </w:pPr>
                  <w:r>
                    <w:rPr>
                      <w:rFonts w:hint="eastAsia"/>
                      <w:sz w:val="16"/>
                    </w:rPr>
                    <w:t>45(昼)  35(夜)</w:t>
                  </w:r>
                </w:p>
              </w:tc>
            </w:tr>
            <w:tr w14:paraId="07369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029A566A">
                  <w:pPr>
                    <w:snapToGrid/>
                    <w:spacing w:line="200" w:lineRule="atLeast"/>
                    <w:rPr>
                      <w:sz w:val="16"/>
                    </w:rPr>
                  </w:pPr>
                </w:p>
              </w:tc>
              <w:tc>
                <w:tcPr>
                  <w:tcW w:w="1984" w:type="dxa"/>
                  <w:vAlign w:val="center"/>
                </w:tcPr>
                <w:p w14:paraId="75F1D661">
                  <w:pPr>
                    <w:spacing w:line="200" w:lineRule="atLeast"/>
                    <w:jc w:val="center"/>
                    <w:rPr>
                      <w:bCs/>
                      <w:sz w:val="16"/>
                    </w:rPr>
                  </w:pPr>
                  <w:r>
                    <w:rPr>
                      <w:rFonts w:hint="eastAsia"/>
                      <w:bCs/>
                      <w:sz w:val="16"/>
                    </w:rPr>
                    <w:t>日常生活</w:t>
                  </w:r>
                </w:p>
              </w:tc>
              <w:tc>
                <w:tcPr>
                  <w:tcW w:w="1418" w:type="dxa"/>
                  <w:vAlign w:val="center"/>
                </w:tcPr>
                <w:p w14:paraId="59BA3815">
                  <w:pPr>
                    <w:spacing w:line="200" w:lineRule="atLeast"/>
                    <w:jc w:val="center"/>
                    <w:rPr>
                      <w:bCs/>
                      <w:sz w:val="16"/>
                    </w:rPr>
                  </w:pPr>
                  <w:r>
                    <w:rPr>
                      <w:rFonts w:hint="eastAsia"/>
                      <w:bCs/>
                      <w:sz w:val="16"/>
                    </w:rPr>
                    <w:t>40</w:t>
                  </w:r>
                </w:p>
              </w:tc>
              <w:tc>
                <w:tcPr>
                  <w:tcW w:w="1417" w:type="dxa"/>
                  <w:vAlign w:val="center"/>
                </w:tcPr>
                <w:p w14:paraId="58065D50">
                  <w:pPr>
                    <w:spacing w:line="200" w:lineRule="atLeast"/>
                    <w:jc w:val="center"/>
                    <w:rPr>
                      <w:bCs/>
                      <w:sz w:val="16"/>
                    </w:rPr>
                  </w:pPr>
                  <w:r>
                    <w:rPr>
                      <w:rFonts w:hint="eastAsia"/>
                      <w:bCs/>
                      <w:sz w:val="16"/>
                    </w:rPr>
                    <w:t>45</w:t>
                  </w:r>
                </w:p>
              </w:tc>
            </w:tr>
            <w:tr w14:paraId="7D2D9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555F1590">
                  <w:pPr>
                    <w:snapToGrid/>
                    <w:spacing w:line="200" w:lineRule="atLeast"/>
                    <w:rPr>
                      <w:sz w:val="16"/>
                    </w:rPr>
                  </w:pPr>
                </w:p>
              </w:tc>
              <w:tc>
                <w:tcPr>
                  <w:tcW w:w="1984" w:type="dxa"/>
                  <w:vAlign w:val="center"/>
                </w:tcPr>
                <w:p w14:paraId="3BCB20C3">
                  <w:pPr>
                    <w:spacing w:line="200" w:lineRule="atLeast"/>
                    <w:jc w:val="center"/>
                    <w:rPr>
                      <w:bCs/>
                      <w:sz w:val="16"/>
                    </w:rPr>
                  </w:pPr>
                  <w:r>
                    <w:rPr>
                      <w:rFonts w:hint="eastAsia"/>
                      <w:bCs/>
                      <w:sz w:val="16"/>
                    </w:rPr>
                    <w:t>阅读、自学、思考</w:t>
                  </w:r>
                </w:p>
              </w:tc>
              <w:tc>
                <w:tcPr>
                  <w:tcW w:w="1418" w:type="dxa"/>
                  <w:vAlign w:val="center"/>
                </w:tcPr>
                <w:p w14:paraId="7AB49E72">
                  <w:pPr>
                    <w:spacing w:line="200" w:lineRule="atLeast"/>
                    <w:jc w:val="center"/>
                    <w:rPr>
                      <w:bCs/>
                      <w:sz w:val="16"/>
                    </w:rPr>
                  </w:pPr>
                  <w:r>
                    <w:rPr>
                      <w:rFonts w:hint="eastAsia"/>
                      <w:bCs/>
                      <w:sz w:val="16"/>
                    </w:rPr>
                    <w:t>35</w:t>
                  </w:r>
                </w:p>
              </w:tc>
              <w:tc>
                <w:tcPr>
                  <w:tcW w:w="1417" w:type="dxa"/>
                  <w:vAlign w:val="center"/>
                </w:tcPr>
                <w:p w14:paraId="7E2F71CC">
                  <w:pPr>
                    <w:spacing w:line="200" w:lineRule="atLeast"/>
                    <w:jc w:val="center"/>
                    <w:rPr>
                      <w:bCs/>
                      <w:sz w:val="16"/>
                    </w:rPr>
                  </w:pPr>
                  <w:r>
                    <w:rPr>
                      <w:rFonts w:hint="eastAsia"/>
                      <w:bCs/>
                      <w:sz w:val="16"/>
                    </w:rPr>
                    <w:t>40</w:t>
                  </w:r>
                </w:p>
              </w:tc>
            </w:tr>
            <w:tr w14:paraId="424B59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5A3A1253">
                  <w:pPr>
                    <w:snapToGrid/>
                    <w:spacing w:line="200" w:lineRule="atLeast"/>
                    <w:rPr>
                      <w:sz w:val="16"/>
                    </w:rPr>
                  </w:pPr>
                </w:p>
              </w:tc>
              <w:tc>
                <w:tcPr>
                  <w:tcW w:w="1984" w:type="dxa"/>
                  <w:vAlign w:val="center"/>
                </w:tcPr>
                <w:p w14:paraId="00DDEB13">
                  <w:pPr>
                    <w:spacing w:line="200" w:lineRule="atLeast"/>
                    <w:jc w:val="center"/>
                    <w:rPr>
                      <w:bCs/>
                      <w:sz w:val="16"/>
                    </w:rPr>
                  </w:pPr>
                  <w:r>
                    <w:rPr>
                      <w:rFonts w:hint="eastAsia"/>
                      <w:bCs/>
                      <w:sz w:val="16"/>
                    </w:rPr>
                    <w:t>教学、医疗、办公、会议</w:t>
                  </w:r>
                </w:p>
              </w:tc>
              <w:tc>
                <w:tcPr>
                  <w:tcW w:w="1418" w:type="dxa"/>
                  <w:vAlign w:val="center"/>
                </w:tcPr>
                <w:p w14:paraId="5C8FE11D">
                  <w:pPr>
                    <w:spacing w:line="200" w:lineRule="atLeast"/>
                    <w:jc w:val="center"/>
                    <w:rPr>
                      <w:bCs/>
                      <w:sz w:val="16"/>
                    </w:rPr>
                  </w:pPr>
                  <w:r>
                    <w:rPr>
                      <w:rFonts w:hint="eastAsia"/>
                      <w:bCs/>
                      <w:sz w:val="16"/>
                    </w:rPr>
                    <w:t>40</w:t>
                  </w:r>
                </w:p>
              </w:tc>
              <w:tc>
                <w:tcPr>
                  <w:tcW w:w="1417" w:type="dxa"/>
                  <w:vAlign w:val="center"/>
                </w:tcPr>
                <w:p w14:paraId="16BBEBA2">
                  <w:pPr>
                    <w:spacing w:line="200" w:lineRule="atLeast"/>
                    <w:jc w:val="center"/>
                    <w:rPr>
                      <w:bCs/>
                      <w:sz w:val="16"/>
                    </w:rPr>
                  </w:pPr>
                  <w:r>
                    <w:rPr>
                      <w:rFonts w:hint="eastAsia"/>
                      <w:bCs/>
                      <w:sz w:val="16"/>
                    </w:rPr>
                    <w:t>45</w:t>
                  </w:r>
                </w:p>
              </w:tc>
            </w:tr>
          </w:tbl>
          <w:p w14:paraId="5FB47CED">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A29879C">
            <w:pPr>
              <w:spacing w:line="360" w:lineRule="exact"/>
              <w:jc w:val="center"/>
              <w:rPr>
                <w:b/>
                <w:bCs/>
              </w:rPr>
            </w:pPr>
            <w:bookmarkStart w:id="163" w:name="公建_室外噪声_总得分"/>
            <w:r>
              <w:rPr>
                <w:rFonts w:hint="eastAsia"/>
                <w:b/>
                <w:bCs/>
              </w:rPr>
              <w:t>4</w:t>
            </w:r>
            <w:bookmarkEnd w:id="163"/>
            <w:r>
              <w:rPr>
                <w:rFonts w:hint="eastAsia"/>
                <w:b/>
                <w:bCs/>
              </w:rPr>
              <w:t>分</w:t>
            </w:r>
          </w:p>
        </w:tc>
      </w:tr>
      <w:tr w14:paraId="1092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528AB703">
            <w:pPr>
              <w:snapToGrid/>
              <w:spacing w:line="360" w:lineRule="exact"/>
            </w:pPr>
          </w:p>
        </w:tc>
        <w:tc>
          <w:tcPr>
            <w:tcW w:w="7372" w:type="dxa"/>
            <w:gridSpan w:val="2"/>
            <w:tcBorders>
              <w:top w:val="single" w:color="auto" w:sz="2" w:space="0"/>
            </w:tcBorders>
            <w:shd w:val="clear" w:color="auto" w:fill="auto"/>
            <w:vAlign w:val="center"/>
          </w:tcPr>
          <w:p w14:paraId="2E9BDD96">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1B466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2C9081C2">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3ECEC725">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1DBA9DDA">
                  <w:pPr>
                    <w:spacing w:line="180" w:lineRule="atLeast"/>
                    <w:jc w:val="center"/>
                    <w:rPr>
                      <w:sz w:val="16"/>
                    </w:rPr>
                  </w:pPr>
                  <w:r>
                    <w:rPr>
                      <w:rFonts w:hint="eastAsia"/>
                      <w:bCs/>
                      <w:sz w:val="16"/>
                    </w:rPr>
                    <w:t>噪声限值（dB）</w:t>
                  </w:r>
                </w:p>
              </w:tc>
            </w:tr>
            <w:tr w14:paraId="03577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79C5C4D">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448DDB20">
                  <w:pPr>
                    <w:spacing w:line="180" w:lineRule="atLeast"/>
                    <w:jc w:val="center"/>
                    <w:rPr>
                      <w:bCs/>
                      <w:sz w:val="16"/>
                    </w:rPr>
                  </w:pPr>
                  <w:r>
                    <w:rPr>
                      <w:rFonts w:hint="eastAsia"/>
                      <w:bCs/>
                      <w:sz w:val="16"/>
                    </w:rPr>
                    <w:t>睡眠</w:t>
                  </w:r>
                </w:p>
              </w:tc>
              <w:tc>
                <w:tcPr>
                  <w:tcW w:w="2835" w:type="dxa"/>
                  <w:vAlign w:val="center"/>
                </w:tcPr>
                <w:p w14:paraId="111C3CDC">
                  <w:pPr>
                    <w:spacing w:line="180" w:lineRule="atLeast"/>
                    <w:jc w:val="center"/>
                    <w:rPr>
                      <w:sz w:val="16"/>
                    </w:rPr>
                  </w:pPr>
                  <w:r>
                    <w:rPr>
                      <w:rFonts w:hint="eastAsia"/>
                      <w:sz w:val="16"/>
                    </w:rPr>
                    <w:t>33</w:t>
                  </w:r>
                </w:p>
              </w:tc>
            </w:tr>
            <w:tr w14:paraId="779F3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E4CED10">
                  <w:pPr>
                    <w:snapToGrid/>
                    <w:spacing w:line="180" w:lineRule="atLeast"/>
                    <w:rPr>
                      <w:sz w:val="16"/>
                    </w:rPr>
                  </w:pPr>
                </w:p>
              </w:tc>
              <w:tc>
                <w:tcPr>
                  <w:tcW w:w="1984" w:type="dxa"/>
                  <w:vAlign w:val="center"/>
                </w:tcPr>
                <w:p w14:paraId="782F50A2">
                  <w:pPr>
                    <w:spacing w:line="180" w:lineRule="atLeast"/>
                    <w:jc w:val="center"/>
                    <w:rPr>
                      <w:bCs/>
                      <w:sz w:val="16"/>
                    </w:rPr>
                  </w:pPr>
                  <w:r>
                    <w:rPr>
                      <w:rFonts w:hint="eastAsia"/>
                      <w:bCs/>
                      <w:sz w:val="16"/>
                    </w:rPr>
                    <w:t>日常生活</w:t>
                  </w:r>
                </w:p>
              </w:tc>
              <w:tc>
                <w:tcPr>
                  <w:tcW w:w="2835" w:type="dxa"/>
                  <w:vAlign w:val="center"/>
                </w:tcPr>
                <w:p w14:paraId="4A353E2D">
                  <w:pPr>
                    <w:spacing w:line="180" w:lineRule="atLeast"/>
                    <w:jc w:val="center"/>
                    <w:rPr>
                      <w:sz w:val="16"/>
                    </w:rPr>
                  </w:pPr>
                  <w:r>
                    <w:rPr>
                      <w:rFonts w:hint="eastAsia"/>
                      <w:sz w:val="16"/>
                    </w:rPr>
                    <w:t>40</w:t>
                  </w:r>
                </w:p>
              </w:tc>
            </w:tr>
            <w:tr w14:paraId="74BEB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11EC90A">
                  <w:pPr>
                    <w:snapToGrid/>
                    <w:spacing w:line="180" w:lineRule="atLeast"/>
                    <w:rPr>
                      <w:sz w:val="16"/>
                    </w:rPr>
                  </w:pPr>
                </w:p>
              </w:tc>
              <w:tc>
                <w:tcPr>
                  <w:tcW w:w="1984" w:type="dxa"/>
                  <w:vAlign w:val="center"/>
                </w:tcPr>
                <w:p w14:paraId="05134599">
                  <w:pPr>
                    <w:spacing w:line="180" w:lineRule="atLeast"/>
                    <w:jc w:val="center"/>
                    <w:rPr>
                      <w:bCs/>
                      <w:sz w:val="16"/>
                    </w:rPr>
                  </w:pPr>
                  <w:r>
                    <w:rPr>
                      <w:rFonts w:hint="eastAsia"/>
                      <w:bCs/>
                      <w:sz w:val="16"/>
                    </w:rPr>
                    <w:t>阅读、自学、思考</w:t>
                  </w:r>
                </w:p>
              </w:tc>
              <w:tc>
                <w:tcPr>
                  <w:tcW w:w="2835" w:type="dxa"/>
                  <w:vAlign w:val="center"/>
                </w:tcPr>
                <w:p w14:paraId="4F61C490">
                  <w:pPr>
                    <w:spacing w:line="180" w:lineRule="atLeast"/>
                    <w:jc w:val="center"/>
                    <w:rPr>
                      <w:sz w:val="16"/>
                    </w:rPr>
                  </w:pPr>
                  <w:r>
                    <w:rPr>
                      <w:rFonts w:hint="eastAsia"/>
                      <w:sz w:val="16"/>
                    </w:rPr>
                    <w:t>40</w:t>
                  </w:r>
                </w:p>
              </w:tc>
            </w:tr>
            <w:tr w14:paraId="496D5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41F98A5">
                  <w:pPr>
                    <w:snapToGrid/>
                    <w:spacing w:line="180" w:lineRule="atLeast"/>
                    <w:rPr>
                      <w:sz w:val="16"/>
                    </w:rPr>
                  </w:pPr>
                </w:p>
              </w:tc>
              <w:tc>
                <w:tcPr>
                  <w:tcW w:w="1984" w:type="dxa"/>
                  <w:vAlign w:val="center"/>
                </w:tcPr>
                <w:p w14:paraId="5B2FCFFA">
                  <w:pPr>
                    <w:spacing w:line="180" w:lineRule="atLeast"/>
                    <w:jc w:val="center"/>
                    <w:rPr>
                      <w:bCs/>
                      <w:sz w:val="16"/>
                    </w:rPr>
                  </w:pPr>
                  <w:r>
                    <w:rPr>
                      <w:rFonts w:hint="eastAsia"/>
                      <w:bCs/>
                      <w:sz w:val="16"/>
                    </w:rPr>
                    <w:t>教学、医疗、办公、会议</w:t>
                  </w:r>
                </w:p>
              </w:tc>
              <w:tc>
                <w:tcPr>
                  <w:tcW w:w="2835" w:type="dxa"/>
                  <w:vAlign w:val="center"/>
                </w:tcPr>
                <w:p w14:paraId="544A8216">
                  <w:pPr>
                    <w:spacing w:line="180" w:lineRule="atLeast"/>
                    <w:jc w:val="center"/>
                    <w:rPr>
                      <w:sz w:val="16"/>
                    </w:rPr>
                  </w:pPr>
                  <w:r>
                    <w:rPr>
                      <w:rFonts w:hint="eastAsia"/>
                      <w:sz w:val="16"/>
                    </w:rPr>
                    <w:t>45</w:t>
                  </w:r>
                </w:p>
              </w:tc>
            </w:tr>
            <w:tr w14:paraId="14827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3DA01DE">
                  <w:pPr>
                    <w:snapToGrid/>
                    <w:spacing w:line="180" w:lineRule="atLeast"/>
                    <w:rPr>
                      <w:sz w:val="16"/>
                    </w:rPr>
                  </w:pPr>
                </w:p>
              </w:tc>
              <w:tc>
                <w:tcPr>
                  <w:tcW w:w="1984" w:type="dxa"/>
                  <w:vAlign w:val="center"/>
                </w:tcPr>
                <w:p w14:paraId="5D8641A4">
                  <w:pPr>
                    <w:spacing w:line="180" w:lineRule="atLeast"/>
                    <w:jc w:val="center"/>
                    <w:rPr>
                      <w:sz w:val="16"/>
                    </w:rPr>
                  </w:pPr>
                  <w:r>
                    <w:rPr>
                      <w:rFonts w:hint="eastAsia"/>
                      <w:sz w:val="16"/>
                    </w:rPr>
                    <w:t>人员密集的公共空间</w:t>
                  </w:r>
                </w:p>
              </w:tc>
              <w:tc>
                <w:tcPr>
                  <w:tcW w:w="2835" w:type="dxa"/>
                  <w:vAlign w:val="center"/>
                </w:tcPr>
                <w:p w14:paraId="02911FED">
                  <w:pPr>
                    <w:spacing w:line="180" w:lineRule="atLeast"/>
                    <w:jc w:val="center"/>
                    <w:rPr>
                      <w:sz w:val="16"/>
                    </w:rPr>
                  </w:pPr>
                  <w:r>
                    <w:rPr>
                      <w:rFonts w:hint="eastAsia"/>
                      <w:sz w:val="16"/>
                    </w:rPr>
                    <w:t>55</w:t>
                  </w:r>
                </w:p>
              </w:tc>
            </w:tr>
          </w:tbl>
          <w:p w14:paraId="6C2C7081">
            <w:pPr>
              <w:pStyle w:val="3"/>
              <w:spacing w:line="360" w:lineRule="exact"/>
              <w:rPr>
                <w:sz w:val="18"/>
                <w:szCs w:val="18"/>
              </w:rPr>
            </w:pPr>
          </w:p>
        </w:tc>
        <w:tc>
          <w:tcPr>
            <w:tcW w:w="1060" w:type="dxa"/>
            <w:tcBorders>
              <w:top w:val="single" w:color="auto" w:sz="2" w:space="0"/>
            </w:tcBorders>
            <w:shd w:val="clear" w:color="auto" w:fill="auto"/>
            <w:vAlign w:val="center"/>
          </w:tcPr>
          <w:p w14:paraId="7FE508E2">
            <w:pPr>
              <w:spacing w:line="360" w:lineRule="exact"/>
              <w:jc w:val="center"/>
              <w:rPr>
                <w:b/>
                <w:bCs/>
              </w:rPr>
            </w:pPr>
            <w:bookmarkStart w:id="164" w:name="公建_室内噪声_总得分"/>
            <w:r>
              <w:rPr>
                <w:rFonts w:hint="eastAsia"/>
                <w:b/>
                <w:bCs/>
              </w:rPr>
              <w:t>4</w:t>
            </w:r>
            <w:bookmarkEnd w:id="164"/>
            <w:r>
              <w:rPr>
                <w:rFonts w:hint="eastAsia"/>
                <w:b/>
                <w:bCs/>
              </w:rPr>
              <w:t>分</w:t>
            </w:r>
          </w:p>
        </w:tc>
      </w:tr>
      <w:tr w14:paraId="5BBD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6A1EEC76">
            <w:pPr>
              <w:snapToGrid/>
              <w:spacing w:line="360" w:lineRule="exact"/>
            </w:pPr>
          </w:p>
        </w:tc>
        <w:tc>
          <w:tcPr>
            <w:tcW w:w="7372" w:type="dxa"/>
            <w:gridSpan w:val="2"/>
            <w:shd w:val="clear" w:color="auto" w:fill="auto"/>
            <w:vAlign w:val="center"/>
          </w:tcPr>
          <w:p w14:paraId="3F624AED">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5722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E13AB1">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9574EA">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7B2FBF8">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790D17">
                  <w:pPr>
                    <w:pStyle w:val="3"/>
                    <w:spacing w:line="200" w:lineRule="atLeast"/>
                    <w:jc w:val="center"/>
                    <w:rPr>
                      <w:sz w:val="16"/>
                      <w:szCs w:val="18"/>
                    </w:rPr>
                  </w:pPr>
                  <w:r>
                    <w:rPr>
                      <w:rFonts w:hint="eastAsia"/>
                      <w:sz w:val="16"/>
                      <w:szCs w:val="18"/>
                    </w:rPr>
                    <w:t>标准</w:t>
                  </w:r>
                </w:p>
                <w:p w14:paraId="56F82DCE">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A021AD2">
                  <w:pPr>
                    <w:pStyle w:val="3"/>
                    <w:spacing w:line="200" w:lineRule="atLeast"/>
                    <w:jc w:val="center"/>
                    <w:rPr>
                      <w:sz w:val="16"/>
                      <w:szCs w:val="18"/>
                    </w:rPr>
                  </w:pPr>
                  <w:r>
                    <w:rPr>
                      <w:rFonts w:hint="eastAsia"/>
                      <w:sz w:val="16"/>
                      <w:szCs w:val="18"/>
                    </w:rPr>
                    <w:t>实际</w:t>
                  </w:r>
                </w:p>
                <w:p w14:paraId="0DCB9BBF">
                  <w:pPr>
                    <w:pStyle w:val="3"/>
                    <w:spacing w:line="200" w:lineRule="atLeast"/>
                    <w:jc w:val="center"/>
                    <w:rPr>
                      <w:sz w:val="16"/>
                      <w:szCs w:val="18"/>
                    </w:rPr>
                  </w:pPr>
                  <w:r>
                    <w:rPr>
                      <w:rFonts w:hint="eastAsia"/>
                      <w:sz w:val="16"/>
                      <w:szCs w:val="18"/>
                    </w:rPr>
                    <w:t>得分</w:t>
                  </w:r>
                </w:p>
              </w:tc>
            </w:tr>
            <w:tr w14:paraId="2CAC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65FBF4B7">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0DE7FAF5">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179340C1">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0727E4FD">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20886C38">
                  <w:pPr>
                    <w:pStyle w:val="3"/>
                    <w:spacing w:line="200" w:lineRule="atLeast"/>
                    <w:jc w:val="center"/>
                    <w:rPr>
                      <w:b/>
                      <w:sz w:val="16"/>
                      <w:szCs w:val="18"/>
                    </w:rPr>
                  </w:pPr>
                  <w:bookmarkStart w:id="165" w:name="公建_构件隔声_外围护结构"/>
                  <w:r>
                    <w:rPr>
                      <w:rFonts w:hint="eastAsia"/>
                      <w:b/>
                      <w:sz w:val="16"/>
                      <w:szCs w:val="18"/>
                    </w:rPr>
                    <w:t>2</w:t>
                  </w:r>
                  <w:bookmarkEnd w:id="165"/>
                </w:p>
              </w:tc>
            </w:tr>
            <w:tr w14:paraId="3E14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6B8E2025">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46742C8B">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71DDA922">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5FAE78FB">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43642A4C">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74B77BC6">
                  <w:pPr>
                    <w:pStyle w:val="3"/>
                    <w:spacing w:line="200" w:lineRule="atLeast"/>
                    <w:jc w:val="center"/>
                    <w:rPr>
                      <w:b/>
                      <w:sz w:val="16"/>
                      <w:szCs w:val="18"/>
                    </w:rPr>
                  </w:pPr>
                  <w:bookmarkStart w:id="166" w:name="公建_构件隔声_隔墙"/>
                  <w:r>
                    <w:rPr>
                      <w:rFonts w:hint="eastAsia"/>
                      <w:b/>
                      <w:sz w:val="16"/>
                      <w:szCs w:val="18"/>
                    </w:rPr>
                    <w:t>2</w:t>
                  </w:r>
                  <w:bookmarkEnd w:id="166"/>
                </w:p>
              </w:tc>
            </w:tr>
            <w:tr w14:paraId="3642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2D52409A">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478516C8">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57C7D165">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27B8E842">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7BB2FA46">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1C384884">
                  <w:pPr>
                    <w:pStyle w:val="3"/>
                    <w:spacing w:line="200" w:lineRule="atLeast"/>
                    <w:jc w:val="center"/>
                    <w:rPr>
                      <w:b/>
                      <w:sz w:val="16"/>
                      <w:szCs w:val="18"/>
                    </w:rPr>
                  </w:pPr>
                  <w:bookmarkStart w:id="167" w:name="公建_构件隔声_楼板"/>
                  <w:r>
                    <w:rPr>
                      <w:rFonts w:hint="eastAsia"/>
                      <w:b/>
                      <w:sz w:val="16"/>
                      <w:szCs w:val="18"/>
                    </w:rPr>
                    <w:t>2</w:t>
                  </w:r>
                  <w:bookmarkEnd w:id="167"/>
                </w:p>
              </w:tc>
            </w:tr>
            <w:tr w14:paraId="7350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38926175">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62B19680">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51E793E6">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3C21D1DF">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787D2064">
                  <w:pPr>
                    <w:pStyle w:val="3"/>
                    <w:spacing w:line="200" w:lineRule="atLeast"/>
                    <w:jc w:val="center"/>
                    <w:rPr>
                      <w:b/>
                      <w:sz w:val="16"/>
                      <w:szCs w:val="18"/>
                    </w:rPr>
                  </w:pPr>
                  <w:bookmarkStart w:id="168" w:name="公建_构件隔声_撞击声"/>
                  <w:r>
                    <w:rPr>
                      <w:rFonts w:hint="eastAsia"/>
                      <w:b/>
                      <w:sz w:val="16"/>
                      <w:szCs w:val="18"/>
                    </w:rPr>
                    <w:t>4</w:t>
                  </w:r>
                  <w:bookmarkEnd w:id="168"/>
                </w:p>
              </w:tc>
            </w:tr>
          </w:tbl>
          <w:p w14:paraId="737E4296">
            <w:pPr>
              <w:pStyle w:val="3"/>
              <w:spacing w:line="360" w:lineRule="exact"/>
              <w:rPr>
                <w:sz w:val="15"/>
              </w:rPr>
            </w:pPr>
          </w:p>
        </w:tc>
        <w:tc>
          <w:tcPr>
            <w:tcW w:w="1060" w:type="dxa"/>
            <w:shd w:val="clear" w:color="auto" w:fill="auto"/>
            <w:vAlign w:val="center"/>
          </w:tcPr>
          <w:p w14:paraId="4DCD658F">
            <w:pPr>
              <w:spacing w:line="360" w:lineRule="exact"/>
              <w:jc w:val="center"/>
              <w:rPr>
                <w:b/>
                <w:bCs/>
              </w:rPr>
            </w:pPr>
            <w:bookmarkStart w:id="169" w:name="公建_构件隔声_总得分"/>
            <w:r>
              <w:rPr>
                <w:rFonts w:hint="eastAsia"/>
                <w:b/>
                <w:bCs/>
              </w:rPr>
              <w:t>10</w:t>
            </w:r>
            <w:bookmarkEnd w:id="169"/>
            <w:r>
              <w:rPr>
                <w:rFonts w:hint="eastAsia"/>
                <w:b/>
                <w:bCs/>
              </w:rPr>
              <w:t>分</w:t>
            </w:r>
          </w:p>
        </w:tc>
      </w:tr>
      <w:bookmarkEnd w:id="160"/>
    </w:tbl>
    <w:p w14:paraId="228DE897">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70" w:name="_Toc4419"/>
      <w:r>
        <w:tab/>
      </w:r>
      <w:r>
        <w:rPr>
          <w:rFonts w:hint="eastAsia"/>
        </w:rPr>
        <w:t>声学分区标注图</w:t>
      </w:r>
      <w:bookmarkEnd w:id="170"/>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2"/>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4"/>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5"/>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71" w:name="声学分区标注图"/>
      <w:bookmarkEnd w:id="171"/>
      <w:r>
        <w:drawing>
          <wp:inline distT="0" distB="0" distL="0" distR="0">
            <wp:extent cx="8010525" cy="43910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6"/>
                    <a:stretch>
                      <a:fillRect/>
                    </a:stretch>
                  </pic:blipFill>
                  <pic:spPr>
                    <a:xfrm>
                      <a:off x="0" y="0"/>
                      <a:ext cx="8010525" cy="4391025"/>
                    </a:xfrm>
                    <a:prstGeom prst="rect">
                      <a:avLst/>
                    </a:prstGeom>
                  </pic:spPr>
                </pic:pic>
              </a:graphicData>
            </a:graphic>
          </wp:inline>
        </w:drawing>
      </w:r>
    </w:p>
    <w:p w14:paraId="5D77E0E5">
      <w:pPr>
        <w:pStyle w:val="15"/>
        <w:spacing w:line="360" w:lineRule="auto"/>
        <w:ind w:firstLine="0" w:firstLineChars="0"/>
        <w:jc w:val="center"/>
        <w:rPr>
          <w:sz w:val="21"/>
          <w:szCs w:val="21"/>
          <w:lang w:val="en-GB"/>
        </w:rPr>
      </w:pPr>
      <w:r>
        <w:rPr>
          <w:sz w:val="21"/>
          <w:szCs w:val="21"/>
          <w:lang w:val="en-GB"/>
        </w:rPr>
        <w:t>图6.1 【2】层平面图</w:t>
      </w:r>
    </w:p>
    <w:p w14:paraId="7431BA87">
      <w:pPr>
        <w:pStyle w:val="15"/>
        <w:spacing w:line="360" w:lineRule="auto"/>
        <w:ind w:firstLine="0" w:firstLineChars="0"/>
        <w:jc w:val="center"/>
        <w:rPr>
          <w:sz w:val="21"/>
          <w:szCs w:val="21"/>
          <w:lang w:val="en-GB"/>
        </w:rPr>
      </w:pPr>
      <w:r>
        <w:drawing>
          <wp:inline distT="0" distB="0" distL="0" distR="0">
            <wp:extent cx="8010525" cy="439102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7"/>
                    <a:stretch>
                      <a:fillRect/>
                    </a:stretch>
                  </pic:blipFill>
                  <pic:spPr>
                    <a:xfrm>
                      <a:off x="0" y="0"/>
                      <a:ext cx="8010525" cy="4391025"/>
                    </a:xfrm>
                    <a:prstGeom prst="rect">
                      <a:avLst/>
                    </a:prstGeom>
                  </pic:spPr>
                </pic:pic>
              </a:graphicData>
            </a:graphic>
          </wp:inline>
        </w:drawing>
      </w:r>
    </w:p>
    <w:p w14:paraId="06891252">
      <w:pPr>
        <w:pStyle w:val="15"/>
        <w:spacing w:line="360" w:lineRule="auto"/>
        <w:ind w:firstLine="0" w:firstLineChars="0"/>
        <w:jc w:val="center"/>
        <w:rPr>
          <w:sz w:val="21"/>
          <w:szCs w:val="21"/>
          <w:lang w:val="en-GB"/>
        </w:rPr>
      </w:pPr>
      <w:r>
        <w:rPr>
          <w:sz w:val="21"/>
          <w:szCs w:val="21"/>
          <w:lang w:val="en-GB"/>
        </w:rPr>
        <w:t>图6.2 【1】层平面图</w:t>
      </w:r>
    </w:p>
    <w:p w14:paraId="5634B155">
      <w:pPr>
        <w:jc w:val="center"/>
      </w:pPr>
      <w:r>
        <w:br w:type="page"/>
      </w: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72" w:name="_Toc99"/>
      <w:r>
        <w:tab/>
      </w:r>
      <w:r>
        <w:rPr>
          <w:rFonts w:hint="eastAsia"/>
        </w:rPr>
        <w:t>建筑外部噪声对主要功能房间噪声影响分析表</w:t>
      </w:r>
      <w:bookmarkEnd w:id="172"/>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3735"/>
        <w:gridCol w:w="2603"/>
        <w:gridCol w:w="1131"/>
        <w:gridCol w:w="1131"/>
        <w:gridCol w:w="1131"/>
        <w:gridCol w:w="1131"/>
        <w:gridCol w:w="1811"/>
      </w:tblGrid>
      <w:tr w14:paraId="14158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7A1FD17">
            <w:pPr>
              <w:jc w:val="center"/>
            </w:pPr>
            <w:r>
              <w:t>楼层</w:t>
            </w:r>
          </w:p>
        </w:tc>
        <w:tc>
          <w:tcPr>
            <w:vMerge w:val="restart"/>
            <w:shd w:val="clear" w:color="auto" w:fill="E6E6E6"/>
            <w:vAlign w:val="center"/>
          </w:tcPr>
          <w:p w14:paraId="6088CEF9">
            <w:pPr>
              <w:jc w:val="center"/>
            </w:pPr>
            <w:r>
              <w:t>房间类型</w:t>
            </w:r>
          </w:p>
        </w:tc>
        <w:tc>
          <w:tcPr>
            <w:vMerge w:val="restart"/>
            <w:shd w:val="clear" w:color="auto" w:fill="E6E6E6"/>
            <w:vAlign w:val="center"/>
          </w:tcPr>
          <w:p w14:paraId="1086FB55">
            <w:pPr>
              <w:jc w:val="center"/>
            </w:pPr>
            <w:r>
              <w:t>对标功能</w:t>
            </w:r>
          </w:p>
        </w:tc>
        <w:tc>
          <w:tcPr>
            <w:gridSpan w:val="2"/>
            <w:shd w:val="clear" w:color="auto" w:fill="E6E6E6"/>
            <w:vAlign w:val="center"/>
          </w:tcPr>
          <w:p w14:paraId="0C955A2B">
            <w:pPr>
              <w:jc w:val="center"/>
            </w:pPr>
            <w:r>
              <w:t>噪声值(dB)</w:t>
            </w:r>
          </w:p>
        </w:tc>
        <w:tc>
          <w:tcPr>
            <w:gridSpan w:val="2"/>
            <w:shd w:val="clear" w:color="auto" w:fill="E6E6E6"/>
            <w:vAlign w:val="center"/>
          </w:tcPr>
          <w:p w14:paraId="71F1C901">
            <w:pPr>
              <w:jc w:val="center"/>
            </w:pPr>
            <w:r>
              <w:t>限值(dB)</w:t>
            </w:r>
          </w:p>
        </w:tc>
        <w:tc>
          <w:tcPr>
            <w:vMerge w:val="restart"/>
            <w:shd w:val="clear" w:color="auto" w:fill="E6E6E6"/>
            <w:vAlign w:val="center"/>
          </w:tcPr>
          <w:p w14:paraId="7CAE4BDA">
            <w:pPr>
              <w:jc w:val="center"/>
            </w:pPr>
            <w:r>
              <w:t>达标判定</w:t>
            </w:r>
          </w:p>
        </w:tc>
      </w:tr>
      <w:tr w14:paraId="08C4C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DBA4E6">
            <w:pPr>
              <w:jc w:val="center"/>
            </w:pPr>
          </w:p>
        </w:tc>
        <w:tc>
          <w:tcPr>
            <w:vMerge w:val="continue"/>
            <w:shd w:val="clear" w:color="auto" w:fill="E6E6E6"/>
            <w:vAlign w:val="center"/>
          </w:tcPr>
          <w:p w14:paraId="496E68F7"/>
        </w:tc>
        <w:tc>
          <w:tcPr>
            <w:vMerge w:val="continue"/>
            <w:shd w:val="clear" w:color="auto" w:fill="E6E6E6"/>
            <w:vAlign w:val="center"/>
          </w:tcPr>
          <w:p w14:paraId="36BC7D61"/>
        </w:tc>
        <w:tc>
          <w:tcPr>
            <w:shd w:val="clear" w:color="auto" w:fill="E6E6E6"/>
            <w:vAlign w:val="center"/>
          </w:tcPr>
          <w:p w14:paraId="4B3E688A">
            <w:pPr>
              <w:jc w:val="center"/>
            </w:pPr>
            <w:r>
              <w:t>昼</w:t>
            </w:r>
          </w:p>
        </w:tc>
        <w:tc>
          <w:tcPr>
            <w:shd w:val="clear" w:color="auto" w:fill="E6E6E6"/>
            <w:vAlign w:val="center"/>
          </w:tcPr>
          <w:p w14:paraId="35B77173">
            <w:pPr>
              <w:jc w:val="center"/>
            </w:pPr>
            <w:r>
              <w:t>夜</w:t>
            </w:r>
          </w:p>
        </w:tc>
        <w:tc>
          <w:tcPr>
            <w:shd w:val="clear" w:color="auto" w:fill="E6E6E6"/>
            <w:vAlign w:val="center"/>
          </w:tcPr>
          <w:p w14:paraId="1B3CF96E">
            <w:pPr>
              <w:jc w:val="center"/>
            </w:pPr>
            <w:r>
              <w:t>昼</w:t>
            </w:r>
          </w:p>
        </w:tc>
        <w:tc>
          <w:tcPr>
            <w:shd w:val="clear" w:color="auto" w:fill="E6E6E6"/>
            <w:vAlign w:val="center"/>
          </w:tcPr>
          <w:p w14:paraId="19E17BE5">
            <w:pPr>
              <w:jc w:val="center"/>
            </w:pPr>
            <w:r>
              <w:t>夜</w:t>
            </w:r>
          </w:p>
        </w:tc>
        <w:tc>
          <w:tcPr>
            <w:vMerge w:val="continue"/>
            <w:shd w:val="clear" w:color="auto" w:fill="E6E6E6"/>
            <w:vAlign w:val="center"/>
          </w:tcPr>
          <w:p w14:paraId="7417D1F1">
            <w:pPr>
              <w:jc w:val="center"/>
            </w:pPr>
          </w:p>
        </w:tc>
      </w:tr>
      <w:tr w14:paraId="28613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8EA5168">
            <w:pPr>
              <w:jc w:val="center"/>
            </w:pPr>
            <w:r>
              <w:t>2</w:t>
            </w:r>
          </w:p>
        </w:tc>
        <w:tc>
          <w:tcPr>
            <w:vAlign w:val="center"/>
          </w:tcPr>
          <w:p w14:paraId="7A17D963">
            <w:r>
              <w:t>办公室[2001]</w:t>
            </w:r>
          </w:p>
        </w:tc>
        <w:tc>
          <w:tcPr>
            <w:vAlign w:val="center"/>
          </w:tcPr>
          <w:p w14:paraId="09A0652F">
            <w:r>
              <w:t>教学医疗办公会议</w:t>
            </w:r>
          </w:p>
        </w:tc>
        <w:tc>
          <w:tcPr>
            <w:vAlign w:val="center"/>
          </w:tcPr>
          <w:p w14:paraId="5DAA3DCD">
            <w:pPr>
              <w:jc w:val="center"/>
            </w:pPr>
            <w:r>
              <w:rPr>
                <w:b/>
              </w:rPr>
              <w:t>34</w:t>
            </w:r>
          </w:p>
        </w:tc>
        <w:tc>
          <w:tcPr>
            <w:shd w:val="clear" w:color="auto" w:fill="E6E6E6"/>
            <w:vAlign w:val="center"/>
          </w:tcPr>
          <w:p w14:paraId="6D6D59A7">
            <w:pPr>
              <w:jc w:val="center"/>
            </w:pPr>
            <w:r>
              <w:rPr>
                <w:b/>
              </w:rPr>
              <w:t>24</w:t>
            </w:r>
          </w:p>
        </w:tc>
        <w:tc>
          <w:tcPr>
            <w:vAlign w:val="center"/>
          </w:tcPr>
          <w:p w14:paraId="5C315FB5">
            <w:pPr>
              <w:jc w:val="center"/>
            </w:pPr>
            <w:r>
              <w:t>37</w:t>
            </w:r>
          </w:p>
        </w:tc>
        <w:tc>
          <w:tcPr>
            <w:vAlign w:val="center"/>
          </w:tcPr>
          <w:p w14:paraId="127F9196">
            <w:pPr>
              <w:jc w:val="center"/>
            </w:pPr>
            <w:r>
              <w:t>37</w:t>
            </w:r>
          </w:p>
        </w:tc>
        <w:tc>
          <w:tcPr>
            <w:vAlign w:val="center"/>
          </w:tcPr>
          <w:p w14:paraId="10078657">
            <w:pPr>
              <w:jc w:val="center"/>
            </w:pPr>
            <w:r>
              <w:t>达标</w:t>
            </w:r>
          </w:p>
        </w:tc>
      </w:tr>
      <w:tr w14:paraId="7F640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AA8E2A">
            <w:pPr>
              <w:jc w:val="center"/>
            </w:pPr>
            <w:r>
              <w:t>2</w:t>
            </w:r>
          </w:p>
        </w:tc>
        <w:tc>
          <w:tcPr>
            <w:vAlign w:val="center"/>
          </w:tcPr>
          <w:p w14:paraId="2CAC2055">
            <w:r>
              <w:t>会议室[2001]</w:t>
            </w:r>
          </w:p>
        </w:tc>
        <w:tc>
          <w:tcPr>
            <w:vAlign w:val="center"/>
          </w:tcPr>
          <w:p w14:paraId="6425BD08">
            <w:r>
              <w:t>教学医疗办公会议</w:t>
            </w:r>
          </w:p>
        </w:tc>
        <w:tc>
          <w:tcPr>
            <w:vAlign w:val="center"/>
          </w:tcPr>
          <w:p w14:paraId="030AF185">
            <w:pPr>
              <w:jc w:val="center"/>
            </w:pPr>
            <w:r>
              <w:rPr>
                <w:b/>
              </w:rPr>
              <w:t>37</w:t>
            </w:r>
          </w:p>
        </w:tc>
        <w:tc>
          <w:tcPr>
            <w:shd w:val="clear" w:color="auto" w:fill="E6E6E6"/>
            <w:vAlign w:val="center"/>
          </w:tcPr>
          <w:p w14:paraId="2AA5ADE6">
            <w:pPr>
              <w:jc w:val="center"/>
            </w:pPr>
            <w:r>
              <w:rPr>
                <w:b/>
              </w:rPr>
              <w:t>27</w:t>
            </w:r>
          </w:p>
        </w:tc>
        <w:tc>
          <w:tcPr>
            <w:vAlign w:val="center"/>
          </w:tcPr>
          <w:p w14:paraId="16263972">
            <w:pPr>
              <w:jc w:val="center"/>
            </w:pPr>
            <w:r>
              <w:t>37</w:t>
            </w:r>
          </w:p>
        </w:tc>
        <w:tc>
          <w:tcPr>
            <w:vAlign w:val="center"/>
          </w:tcPr>
          <w:p w14:paraId="351D0ABD">
            <w:pPr>
              <w:jc w:val="center"/>
            </w:pPr>
            <w:r>
              <w:t>37</w:t>
            </w:r>
          </w:p>
        </w:tc>
        <w:tc>
          <w:tcPr>
            <w:vAlign w:val="center"/>
          </w:tcPr>
          <w:p w14:paraId="06B84C39">
            <w:pPr>
              <w:jc w:val="center"/>
            </w:pPr>
            <w:r>
              <w:t>达标</w:t>
            </w:r>
          </w:p>
        </w:tc>
      </w:tr>
    </w:tbl>
    <w:p w14:paraId="685BB221">
      <w:pPr>
        <w:spacing w:before="156" w:beforeLines="50"/>
        <w:rPr>
          <w:color w:val="FF0000"/>
        </w:rPr>
      </w:pPr>
      <w:bookmarkStart w:id="173" w:name="外部声源室内噪声级附录表"/>
      <w:bookmarkEnd w:id="173"/>
    </w:p>
    <w:p w14:paraId="20CD8D5B">
      <w:pPr>
        <w:rPr>
          <w:sz w:val="16"/>
          <w:szCs w:val="16"/>
        </w:rPr>
      </w:pPr>
      <w:r>
        <w:rPr>
          <w:rFonts w:hint="eastAsia"/>
          <w:sz w:val="16"/>
          <w:szCs w:val="16"/>
        </w:rPr>
        <w:t>注：</w:t>
      </w:r>
      <w:bookmarkStart w:id="174" w:name="声功能区2"/>
      <w:r>
        <w:rPr>
          <w:rFonts w:hint="eastAsia"/>
        </w:rPr>
        <w:t>本建筑位于0类、1类声环境功能区。</w:t>
      </w:r>
      <w:bookmarkEnd w:id="174"/>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75" w:name="_Toc13565"/>
      <w:r>
        <w:tab/>
      </w:r>
      <w:r>
        <w:rPr>
          <w:rFonts w:hint="eastAsia"/>
        </w:rPr>
        <w:t>建筑内部设备对主要功能房间噪声影响分析表</w:t>
      </w:r>
      <w:bookmarkEnd w:id="175"/>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619D9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BD2C9A">
            <w:pPr>
              <w:jc w:val="center"/>
            </w:pPr>
            <w:r>
              <w:t>楼层</w:t>
            </w:r>
          </w:p>
        </w:tc>
        <w:tc>
          <w:tcPr>
            <w:shd w:val="clear" w:color="auto" w:fill="E6E6E6"/>
            <w:vAlign w:val="center"/>
          </w:tcPr>
          <w:p w14:paraId="6C972E92">
            <w:pPr>
              <w:jc w:val="center"/>
            </w:pPr>
            <w:r>
              <w:t>房间类型</w:t>
            </w:r>
          </w:p>
        </w:tc>
        <w:tc>
          <w:tcPr>
            <w:shd w:val="clear" w:color="auto" w:fill="E6E6E6"/>
            <w:vAlign w:val="center"/>
          </w:tcPr>
          <w:p w14:paraId="708ECC5E">
            <w:pPr>
              <w:jc w:val="center"/>
            </w:pPr>
            <w:r>
              <w:t>对标功能</w:t>
            </w:r>
          </w:p>
        </w:tc>
        <w:tc>
          <w:tcPr>
            <w:shd w:val="clear" w:color="auto" w:fill="E6E6E6"/>
            <w:vAlign w:val="center"/>
          </w:tcPr>
          <w:p w14:paraId="15B2FDC8">
            <w:pPr>
              <w:jc w:val="center"/>
            </w:pPr>
            <w:r>
              <w:t>噪声源(dB)</w:t>
            </w:r>
          </w:p>
        </w:tc>
        <w:tc>
          <w:tcPr>
            <w:shd w:val="clear" w:color="auto" w:fill="E6E6E6"/>
            <w:vAlign w:val="center"/>
          </w:tcPr>
          <w:p w14:paraId="4F6233F5">
            <w:pPr>
              <w:jc w:val="center"/>
            </w:pPr>
            <w:r>
              <w:t>噪声值(dB)</w:t>
            </w:r>
          </w:p>
        </w:tc>
        <w:tc>
          <w:tcPr>
            <w:shd w:val="clear" w:color="auto" w:fill="E6E6E6"/>
            <w:vAlign w:val="center"/>
          </w:tcPr>
          <w:p w14:paraId="00AC3FE8">
            <w:pPr>
              <w:jc w:val="center"/>
            </w:pPr>
            <w:r>
              <w:t>限值(dB)</w:t>
            </w:r>
          </w:p>
        </w:tc>
        <w:tc>
          <w:tcPr>
            <w:shd w:val="clear" w:color="auto" w:fill="E6E6E6"/>
            <w:vAlign w:val="center"/>
          </w:tcPr>
          <w:p w14:paraId="633FA44B">
            <w:pPr>
              <w:jc w:val="center"/>
            </w:pPr>
            <w:r>
              <w:t>达标判定</w:t>
            </w:r>
          </w:p>
        </w:tc>
      </w:tr>
      <w:tr w14:paraId="26CDD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715E5A">
            <w:pPr>
              <w:jc w:val="center"/>
            </w:pPr>
            <w:r>
              <w:t>1</w:t>
            </w:r>
          </w:p>
        </w:tc>
        <w:tc>
          <w:tcPr>
            <w:vAlign w:val="center"/>
          </w:tcPr>
          <w:p w14:paraId="3C5CDBF0">
            <w:r>
              <w:t>大厅[1002]</w:t>
            </w:r>
          </w:p>
        </w:tc>
        <w:tc>
          <w:tcPr>
            <w:vAlign w:val="center"/>
          </w:tcPr>
          <w:p w14:paraId="0F6FD489">
            <w:r>
              <w:t>人员密集的公共空间</w:t>
            </w:r>
          </w:p>
        </w:tc>
        <w:tc>
          <w:tcPr>
            <w:vAlign w:val="center"/>
          </w:tcPr>
          <w:p w14:paraId="602A35C4">
            <w:r>
              <w:t>--</w:t>
            </w:r>
          </w:p>
        </w:tc>
        <w:tc>
          <w:tcPr>
            <w:shd w:val="clear" w:color="auto" w:fill="E6E6E6"/>
            <w:vAlign w:val="center"/>
          </w:tcPr>
          <w:p w14:paraId="3365BA04">
            <w:pPr>
              <w:jc w:val="center"/>
            </w:pPr>
            <w:r>
              <w:rPr>
                <w:b/>
              </w:rPr>
              <w:t>--</w:t>
            </w:r>
          </w:p>
        </w:tc>
        <w:tc>
          <w:tcPr>
            <w:vAlign w:val="center"/>
          </w:tcPr>
          <w:p w14:paraId="04085DBF">
            <w:pPr>
              <w:jc w:val="center"/>
            </w:pPr>
            <w:r>
              <w:t>52</w:t>
            </w:r>
          </w:p>
        </w:tc>
        <w:tc>
          <w:tcPr>
            <w:vAlign w:val="center"/>
          </w:tcPr>
          <w:p w14:paraId="4C6C1435">
            <w:pPr>
              <w:jc w:val="center"/>
            </w:pPr>
            <w:r>
              <w:t>达标</w:t>
            </w:r>
          </w:p>
        </w:tc>
      </w:tr>
      <w:tr w14:paraId="5C774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5B4789">
            <w:pPr>
              <w:jc w:val="center"/>
            </w:pPr>
            <w:r>
              <w:t>2</w:t>
            </w:r>
          </w:p>
        </w:tc>
        <w:tc>
          <w:tcPr>
            <w:vAlign w:val="center"/>
          </w:tcPr>
          <w:p w14:paraId="706B6C12">
            <w:r>
              <w:t>办公室[2001]</w:t>
            </w:r>
          </w:p>
        </w:tc>
        <w:tc>
          <w:tcPr>
            <w:vAlign w:val="center"/>
          </w:tcPr>
          <w:p w14:paraId="0FFAE31F">
            <w:r>
              <w:t>教学医疗办公会议</w:t>
            </w:r>
          </w:p>
        </w:tc>
        <w:tc>
          <w:tcPr>
            <w:vAlign w:val="center"/>
          </w:tcPr>
          <w:p w14:paraId="3A82AB6C">
            <w:r>
              <w:t>--</w:t>
            </w:r>
          </w:p>
        </w:tc>
        <w:tc>
          <w:tcPr>
            <w:shd w:val="clear" w:color="auto" w:fill="E6E6E6"/>
            <w:vAlign w:val="center"/>
          </w:tcPr>
          <w:p w14:paraId="236CB806">
            <w:pPr>
              <w:jc w:val="center"/>
            </w:pPr>
            <w:r>
              <w:rPr>
                <w:b/>
              </w:rPr>
              <w:t>--</w:t>
            </w:r>
          </w:p>
        </w:tc>
        <w:tc>
          <w:tcPr>
            <w:vAlign w:val="center"/>
          </w:tcPr>
          <w:p w14:paraId="7511072F">
            <w:pPr>
              <w:jc w:val="center"/>
            </w:pPr>
            <w:r>
              <w:t>42</w:t>
            </w:r>
          </w:p>
        </w:tc>
        <w:tc>
          <w:tcPr>
            <w:vAlign w:val="center"/>
          </w:tcPr>
          <w:p w14:paraId="47D85B4A">
            <w:pPr>
              <w:jc w:val="center"/>
            </w:pPr>
            <w:r>
              <w:t>达标</w:t>
            </w:r>
          </w:p>
        </w:tc>
      </w:tr>
      <w:tr w14:paraId="19B55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0F1AC8">
            <w:pPr>
              <w:jc w:val="center"/>
            </w:pPr>
            <w:r>
              <w:t>2</w:t>
            </w:r>
          </w:p>
        </w:tc>
        <w:tc>
          <w:tcPr>
            <w:vAlign w:val="center"/>
          </w:tcPr>
          <w:p w14:paraId="6BD73742">
            <w:r>
              <w:t>会议室[2001]</w:t>
            </w:r>
          </w:p>
        </w:tc>
        <w:tc>
          <w:tcPr>
            <w:vAlign w:val="center"/>
          </w:tcPr>
          <w:p w14:paraId="58261F34">
            <w:r>
              <w:t>教学医疗办公会议</w:t>
            </w:r>
          </w:p>
        </w:tc>
        <w:tc>
          <w:tcPr>
            <w:vAlign w:val="center"/>
          </w:tcPr>
          <w:p w14:paraId="405A145B">
            <w:r>
              <w:t>--</w:t>
            </w:r>
          </w:p>
        </w:tc>
        <w:tc>
          <w:tcPr>
            <w:shd w:val="clear" w:color="auto" w:fill="E6E6E6"/>
            <w:vAlign w:val="center"/>
          </w:tcPr>
          <w:p w14:paraId="02353DDA">
            <w:pPr>
              <w:jc w:val="center"/>
            </w:pPr>
            <w:r>
              <w:rPr>
                <w:b/>
              </w:rPr>
              <w:t>--</w:t>
            </w:r>
          </w:p>
        </w:tc>
        <w:tc>
          <w:tcPr>
            <w:vAlign w:val="center"/>
          </w:tcPr>
          <w:p w14:paraId="08CA0744">
            <w:pPr>
              <w:jc w:val="center"/>
            </w:pPr>
            <w:r>
              <w:t>42</w:t>
            </w:r>
          </w:p>
        </w:tc>
        <w:tc>
          <w:tcPr>
            <w:vAlign w:val="center"/>
          </w:tcPr>
          <w:p w14:paraId="3DEFEE76">
            <w:pPr>
              <w:jc w:val="center"/>
            </w:pPr>
            <w:r>
              <w:t>达标</w:t>
            </w:r>
          </w:p>
        </w:tc>
      </w:tr>
    </w:tbl>
    <w:p w14:paraId="1794886A">
      <w:pPr>
        <w:spacing w:before="156" w:beforeLines="50" w:after="312" w:afterLines="100"/>
      </w:pPr>
      <w:bookmarkStart w:id="176" w:name="建筑设备室内噪声级附录表"/>
      <w:bookmarkEnd w:id="176"/>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77" w:name="_Toc11566"/>
      <w:r>
        <w:tab/>
      </w:r>
      <w:r>
        <w:rPr>
          <w:rFonts w:hint="eastAsia"/>
        </w:rPr>
        <w:t>主要功能房间构件隔声性能表</w:t>
      </w:r>
      <w:bookmarkEnd w:id="177"/>
    </w:p>
    <w:p w14:paraId="61615DA6">
      <w:bookmarkStart w:id="178" w:name="主要功能房间构件隔声性能"/>
      <w:bookmarkEnd w:id="178"/>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A47584"/>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1EA47584"/>
    <w:rsid w:val="24AF58E1"/>
    <w:rsid w:val="270D2140"/>
    <w:rsid w:val="43F86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15.wmf"/><Relationship Id="rId26" Type="http://schemas.openxmlformats.org/officeDocument/2006/relationships/image" Target="media/image14.wmf"/><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wmf"/><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bmp"/><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111\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tmp6.dotx</Template>
  <Pages>25</Pages>
  <Words>906</Words>
  <Characters>1077</Characters>
  <Lines>116</Lines>
  <Paragraphs>32</Paragraphs>
  <TotalTime>0</TotalTime>
  <ScaleCrop>false</ScaleCrop>
  <LinksUpToDate>false</LinksUpToDate>
  <CharactersWithSpaces>1170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2025-12-27T20:58:00Z</dcterms:created>
  <dc:creator>传声筒</dc:creator>
  <cp:lastModifiedBy>传声筒</cp:lastModifiedBy>
  <dcterms:modified xsi:type="dcterms:W3CDTF">2025-12-30T13:34:44Z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B9FFB8F1F3E542289C4EDEDC76C882CD_11</vt:lpwstr>
  </property>
  <property fmtid="{D5CDD505-2E9C-101B-9397-08002B2CF9AE}" pid="4" name="KSOTemplateDocerSaveRecord">
    <vt:lpwstr>eyJoZGlkIjoiODc0YzkzNWY3NDBmZDI1YTdhNmMwMjQ3YzNkMTMwNjYiLCJ1c2VySWQiOiIxNDE2MjgyNzU1In0=</vt:lpwstr>
  </property>
</Properties>
</file>