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C90F">
      <w:pPr>
        <w:jc w:val="center"/>
        <w:rPr>
          <w:rFonts w:hint="eastAsia"/>
        </w:rPr>
      </w:pPr>
      <w:r>
        <w:rPr>
          <w:rFonts w:hint="eastAsia"/>
        </w:rPr>
        <w:t>防水防潮材料决算清单</w:t>
      </w:r>
    </w:p>
    <w:p w14:paraId="6ED991D7">
      <w:pPr>
        <w:rPr>
          <w:rFonts w:hint="eastAsia"/>
        </w:rPr>
      </w:pPr>
      <w:bookmarkStart w:id="0" w:name="_GoBack"/>
      <w:bookmarkEnd w:id="0"/>
    </w:p>
    <w:p w14:paraId="045E49C5">
      <w:pPr>
        <w:rPr>
          <w:rFonts w:hint="eastAsia"/>
        </w:rPr>
      </w:pPr>
    </w:p>
    <w:p w14:paraId="18B52A02">
      <w:pPr>
        <w:rPr>
          <w:rFonts w:hint="eastAsia"/>
        </w:rPr>
      </w:pPr>
      <w:r>
        <w:rPr>
          <w:rFonts w:hint="eastAsia"/>
        </w:rPr>
        <w:t>一、编制说明</w:t>
      </w:r>
    </w:p>
    <w:p w14:paraId="2C2C0ED7">
      <w:pPr>
        <w:rPr>
          <w:rFonts w:hint="eastAsia"/>
        </w:rPr>
      </w:pPr>
    </w:p>
    <w:p w14:paraId="47A42D91">
      <w:pPr>
        <w:rPr>
          <w:rFonts w:hint="eastAsia"/>
        </w:rPr>
      </w:pPr>
      <w:r>
        <w:rPr>
          <w:rFonts w:hint="eastAsia"/>
        </w:rPr>
        <w:t>本清单依据《房屋建筑与装饰工程工程量计算规范》GB 50854-2013进行编制。工程量按设计图示尺寸以面积计算，墙面防水以300毫米为界划分，反边高度小于等于300毫米的并入地面防水工程量，大于300毫米的按墙面防水单独计算。淋浴区墙面防水高度不低于1.8米，其他区域墙面防水高度为地面以上250至300毫米。材料单价为含税市场参考价，实际采购以合同为准。</w:t>
      </w:r>
    </w:p>
    <w:p w14:paraId="1EE51492">
      <w:pPr>
        <w:rPr>
          <w:rFonts w:hint="eastAsia"/>
        </w:rPr>
      </w:pPr>
    </w:p>
    <w:p w14:paraId="3CD4CFC4">
      <w:pPr>
        <w:rPr>
          <w:rFonts w:hint="eastAsia"/>
        </w:rPr>
      </w:pPr>
      <w:r>
        <w:rPr>
          <w:rFonts w:hint="eastAsia"/>
        </w:rPr>
        <w:t>二、地面防水材料</w:t>
      </w:r>
    </w:p>
    <w:p w14:paraId="0D133358">
      <w:pPr>
        <w:rPr>
          <w:rFonts w:hint="eastAsia"/>
        </w:rPr>
      </w:pPr>
    </w:p>
    <w:p w14:paraId="0D065093">
      <w:pPr>
        <w:rPr>
          <w:rFonts w:hint="eastAsia"/>
        </w:rPr>
      </w:pPr>
      <w:r>
        <w:rPr>
          <w:rFonts w:hint="eastAsia"/>
        </w:rPr>
        <w:t>卫生间地面采用丙烯酸酯聚合物水泥防水涂料作为防水层，设计厚度为1.5毫米，涂刷2至3遍成活。施工前需进行水泥砂浆找平处理，防水层沿墙上翻300毫米。地漏、管根等节点部位需增设附加层加强处理，附加层厚度与大面积相同。淋浴区地面防水层厚度增加至2.0毫米，采用同种材料进行重点加强。若选用卷材防水方案，可采用改性沥青一布四涂防水层，厚度2.0毫米，同样沿墙上翻300毫米。</w:t>
      </w:r>
    </w:p>
    <w:p w14:paraId="31D8D66B">
      <w:pPr>
        <w:rPr>
          <w:rFonts w:hint="eastAsia"/>
        </w:rPr>
      </w:pPr>
    </w:p>
    <w:p w14:paraId="29D7F3AF">
      <w:pPr>
        <w:rPr>
          <w:rFonts w:hint="eastAsia"/>
        </w:rPr>
      </w:pPr>
      <w:r>
        <w:rPr>
          <w:rFonts w:hint="eastAsia"/>
        </w:rPr>
        <w:t>三、墙面防水防潮材料</w:t>
      </w:r>
    </w:p>
    <w:p w14:paraId="697F11C7">
      <w:pPr>
        <w:rPr>
          <w:rFonts w:hint="eastAsia"/>
        </w:rPr>
      </w:pPr>
    </w:p>
    <w:p w14:paraId="6CCBACCB">
      <w:pPr>
        <w:rPr>
          <w:rFonts w:hint="eastAsia"/>
        </w:rPr>
      </w:pPr>
      <w:r>
        <w:rPr>
          <w:rFonts w:hint="eastAsia"/>
        </w:rPr>
        <w:t>淋浴区墙面防水采用丙烯酸酯聚合物水泥防水涂料，厚度1.5毫米，涂刷2至3遍，防水高度从建筑完成面起算不低于1.8米。洗手台盆区域墙面防水高度不低于1.2米，采用同种材料，厚度1.2毫米。其他非淋浴区墙面设置防潮层，采用聚合物水泥防水砂浆，厚度8至10毫米，高度至吊顶底。所有墙面阴阳角处均应做成圆弧形，并增设附加层加强。</w:t>
      </w:r>
    </w:p>
    <w:p w14:paraId="67C079F0">
      <w:pPr>
        <w:rPr>
          <w:rFonts w:hint="eastAsia"/>
        </w:rPr>
      </w:pPr>
    </w:p>
    <w:p w14:paraId="5ABB464C">
      <w:pPr>
        <w:rPr>
          <w:rFonts w:hint="eastAsia"/>
        </w:rPr>
      </w:pPr>
      <w:r>
        <w:rPr>
          <w:rFonts w:hint="eastAsia"/>
        </w:rPr>
        <w:t>四、顶棚防潮材料</w:t>
      </w:r>
    </w:p>
    <w:p w14:paraId="2179CCF8">
      <w:pPr>
        <w:rPr>
          <w:rFonts w:hint="eastAsia"/>
        </w:rPr>
      </w:pPr>
    </w:p>
    <w:p w14:paraId="7037557B">
      <w:pPr>
        <w:rPr>
          <w:rFonts w:hint="eastAsia"/>
        </w:rPr>
      </w:pPr>
      <w:r>
        <w:rPr>
          <w:rFonts w:hint="eastAsia"/>
        </w:rPr>
        <w:t>卫生间及浴室内顶棚设置防潮层，采用防水腻子刮涂2遍，表面涂刷防霉防水涂料2遍。若采用吊顶设计，选用防水石膏板或铝扣板等耐潮材料，板缝处采用防潮嵌缝腻子处理。</w:t>
      </w:r>
    </w:p>
    <w:p w14:paraId="4253AFE5">
      <w:pPr>
        <w:rPr>
          <w:rFonts w:hint="eastAsia"/>
        </w:rPr>
      </w:pPr>
    </w:p>
    <w:p w14:paraId="1D73CA3E">
      <w:pPr>
        <w:rPr>
          <w:rFonts w:hint="eastAsia"/>
        </w:rPr>
      </w:pPr>
      <w:r>
        <w:rPr>
          <w:rFonts w:hint="eastAsia"/>
        </w:rPr>
        <w:t>五、其他防水防潮材料</w:t>
      </w:r>
    </w:p>
    <w:p w14:paraId="08F7CE70">
      <w:pPr>
        <w:rPr>
          <w:rFonts w:hint="eastAsia"/>
        </w:rPr>
      </w:pPr>
    </w:p>
    <w:p w14:paraId="0AC32032">
      <w:pPr>
        <w:rPr>
          <w:rFonts w:hint="eastAsia"/>
        </w:rPr>
      </w:pPr>
      <w:r>
        <w:rPr>
          <w:rFonts w:hint="eastAsia"/>
        </w:rPr>
        <w:t>管根及地漏周边采用聚氨酯密封膏进行密封处理，确保节点部位防水可靠。墙面与地面交接阴角处采用圆弧抹灰处理，半径不小于50毫米，圆弧部位增设一道防水附加层。所有穿过防水层的管道、预埋件应在防水层施工前安装牢固，并在周边嵌填密封材料。门槛石部位设置止水带，采用水泥基刚性止水条，宽度与墙体同厚，高度不低于地面完成面以上50毫米。</w:t>
      </w:r>
    </w:p>
    <w:p w14:paraId="51B0368F">
      <w:pPr>
        <w:rPr>
          <w:rFonts w:hint="eastAsia"/>
        </w:rPr>
      </w:pPr>
    </w:p>
    <w:p w14:paraId="211F10FB">
      <w:pPr>
        <w:rPr>
          <w:rFonts w:hint="eastAsia"/>
        </w:rPr>
      </w:pPr>
      <w:r>
        <w:rPr>
          <w:rFonts w:hint="eastAsia"/>
        </w:rPr>
        <w:t>六、工程量计算说明</w:t>
      </w:r>
    </w:p>
    <w:p w14:paraId="228D3245">
      <w:pPr>
        <w:rPr>
          <w:rFonts w:hint="eastAsia"/>
        </w:rPr>
      </w:pPr>
    </w:p>
    <w:p w14:paraId="08DD9E09">
      <w:pPr>
        <w:rPr>
          <w:rFonts w:hint="eastAsia"/>
        </w:rPr>
      </w:pPr>
      <w:r>
        <w:rPr>
          <w:rFonts w:hint="eastAsia"/>
        </w:rPr>
        <w:t>地面防水工程量按主墙间净空面积计算，扣除凸出地面的构筑物、设备基础等所占面积，不扣除间壁墙及单个面积小于等于0.3平方米的柱、垛、孔洞所占面积。墙面防水工程量按图示尺寸以面积计算，不扣除单个面积小于等于0.3平方米的孔洞所占面积。反边高度小于等于300毫米的工程量并入地面防水，大于300毫米的单独计算墙面防水。顶棚防潮按主墙间净空面积计算，扣除管道检修口等所占面积。</w:t>
      </w:r>
    </w:p>
    <w:p w14:paraId="1EB83705">
      <w:pPr>
        <w:rPr>
          <w:rFonts w:hint="eastAsia"/>
        </w:rPr>
      </w:pPr>
    </w:p>
    <w:p w14:paraId="17D323EB">
      <w:pPr>
        <w:rPr>
          <w:rFonts w:hint="eastAsia"/>
        </w:rPr>
      </w:pPr>
      <w:r>
        <w:rPr>
          <w:rFonts w:hint="eastAsia"/>
        </w:rPr>
        <w:t>七、材料决算要点</w:t>
      </w:r>
    </w:p>
    <w:p w14:paraId="5EE2CF42">
      <w:pPr>
        <w:rPr>
          <w:rFonts w:hint="eastAsia"/>
        </w:rPr>
      </w:pPr>
    </w:p>
    <w:p w14:paraId="271CC90F">
      <w:pPr/>
      <w:r>
        <w:rPr>
          <w:rFonts w:hint="eastAsia"/>
        </w:rPr>
        <w:t>防水材料进场前应查验产品合格证、型式检验报告及见证取样复验报告，确保材料品种、规格、性能符合设计要求。防水涂料应密封存放在阴凉干燥处，严禁日晒雨淋。防水卷材应平放，码放高度不超过五层。所有防水材料应在保质期内使用，过期材料不得用于工程。施工完成后应进行蓄水试验，蓄水深度不低于20毫米，蓄水时间不少于24小时，确认无渗漏后方可进行下道工序施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2026-03-16T19:36:00Z</dcterms:created>
  <dc:creator>iPad</dc:creator>
  <cp:lastModifiedBy>iPad</cp:lastModifiedBy>
  <dcterms:modified xsi:type="dcterms:W3CDTF">2026-03-16T19:36:53Z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9DBF6D8F1F41ACC620EBB769C0D5EF44_31</vt:lpwstr>
  </property>
</Properties>
</file>