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4B8ADA44"/>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郑州</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2025年10月21日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正版授权码"/>
            <w:bookmarkStart w:id="10" w:name="加密锁号"/>
            <w:r>
              <w:rPr>
                <w:rFonts w:hint="eastAsia"/>
                <w:sz w:val="18"/>
              </w:rPr>
              <w:t>T14747990013</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A54C931">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_Toc11809 </w:instrText>
      </w:r>
      <w:r>
        <w:rPr>
          <w:szCs w:val="28"/>
        </w:rPr>
        <w:fldChar w:fldCharType="separate"/>
      </w:r>
      <w:r>
        <w:rPr>
          <w:rFonts w:hint="eastAsia"/>
        </w:rPr>
        <w:t>1. 项目概况</w:t>
      </w:r>
      <w:r>
        <w:tab/>
      </w:r>
      <w:r>
        <w:fldChar w:fldCharType="begin"/>
      </w:r>
      <w:r>
        <w:instrText xml:space="preserve"> PAGEREF _Toc11809 \h </w:instrText>
      </w:r>
      <w:r>
        <w:fldChar w:fldCharType="separate"/>
      </w:r>
      <w:r>
        <w:t>1</w:t>
      </w:r>
      <w:r>
        <w:fldChar w:fldCharType="end"/>
      </w:r>
      <w:r>
        <w:rPr>
          <w:szCs w:val="28"/>
        </w:rPr>
        <w:fldChar w:fldCharType="end"/>
      </w:r>
    </w:p>
    <w:p w14:paraId="3BD2230B">
      <w:pPr>
        <w:pStyle w:val="25"/>
        <w:tabs>
          <w:tab w:val="right" w:leader="dot" w:pos="9070"/>
          <w:tab w:val="clear" w:pos="180"/>
          <w:tab w:val="clear" w:pos="420"/>
          <w:tab w:val="clear" w:pos="9360"/>
        </w:tabs>
      </w:pPr>
      <w:r>
        <w:rPr>
          <w:szCs w:val="28"/>
        </w:rPr>
        <w:fldChar w:fldCharType="begin"/>
      </w:r>
      <w:r>
        <w:rPr>
          <w:szCs w:val="28"/>
        </w:rPr>
        <w:instrText xml:space="preserve"> HYPERLINK \l _Toc20249 </w:instrText>
      </w:r>
      <w:r>
        <w:rPr>
          <w:szCs w:val="28"/>
        </w:rPr>
        <w:fldChar w:fldCharType="separate"/>
      </w:r>
      <w:r>
        <w:rPr>
          <w:rFonts w:hint="eastAsia"/>
        </w:rPr>
        <w:t>2. 标准依据</w:t>
      </w:r>
      <w:r>
        <w:tab/>
      </w:r>
      <w:r>
        <w:fldChar w:fldCharType="begin"/>
      </w:r>
      <w:r>
        <w:instrText xml:space="preserve"> PAGEREF _Toc20249 \h </w:instrText>
      </w:r>
      <w:r>
        <w:fldChar w:fldCharType="separate"/>
      </w:r>
      <w:r>
        <w:t>1</w:t>
      </w:r>
      <w:r>
        <w:fldChar w:fldCharType="end"/>
      </w:r>
      <w:r>
        <w:rPr>
          <w:szCs w:val="28"/>
        </w:rPr>
        <w:fldChar w:fldCharType="end"/>
      </w:r>
    </w:p>
    <w:p w14:paraId="115587A9">
      <w:pPr>
        <w:pStyle w:val="25"/>
        <w:tabs>
          <w:tab w:val="right" w:leader="dot" w:pos="9070"/>
          <w:tab w:val="clear" w:pos="180"/>
          <w:tab w:val="clear" w:pos="420"/>
          <w:tab w:val="clear" w:pos="9360"/>
        </w:tabs>
      </w:pPr>
      <w:r>
        <w:rPr>
          <w:szCs w:val="28"/>
        </w:rPr>
        <w:fldChar w:fldCharType="begin"/>
      </w:r>
      <w:r>
        <w:rPr>
          <w:szCs w:val="28"/>
        </w:rPr>
        <w:instrText xml:space="preserve"> HYPERLINK \l _Toc12026 </w:instrText>
      </w:r>
      <w:r>
        <w:rPr>
          <w:szCs w:val="28"/>
        </w:rPr>
        <w:fldChar w:fldCharType="separate"/>
      </w:r>
      <w:r>
        <w:rPr>
          <w:rFonts w:hint="eastAsia"/>
        </w:rPr>
        <w:t>3. 太阳能资源分析</w:t>
      </w:r>
      <w:r>
        <w:tab/>
      </w:r>
      <w:r>
        <w:fldChar w:fldCharType="begin"/>
      </w:r>
      <w:r>
        <w:instrText xml:space="preserve"> PAGEREF _Toc12026 \h </w:instrText>
      </w:r>
      <w:r>
        <w:fldChar w:fldCharType="separate"/>
      </w:r>
      <w:r>
        <w:t>1</w:t>
      </w:r>
      <w:r>
        <w:fldChar w:fldCharType="end"/>
      </w:r>
      <w:r>
        <w:rPr>
          <w:szCs w:val="28"/>
        </w:rPr>
        <w:fldChar w:fldCharType="end"/>
      </w:r>
    </w:p>
    <w:p w14:paraId="1307EEF4">
      <w:pPr>
        <w:pStyle w:val="26"/>
        <w:tabs>
          <w:tab w:val="right" w:leader="dot" w:pos="9070"/>
          <w:tab w:val="clear" w:pos="540"/>
          <w:tab w:val="clear" w:pos="840"/>
          <w:tab w:val="clear" w:pos="9360"/>
        </w:tabs>
      </w:pPr>
      <w:r>
        <w:rPr>
          <w:szCs w:val="28"/>
        </w:rPr>
        <w:fldChar w:fldCharType="begin"/>
      </w:r>
      <w:r>
        <w:rPr>
          <w:szCs w:val="28"/>
        </w:rPr>
        <w:instrText xml:space="preserve"> HYPERLINK \l _Toc19050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_Toc19050 \h </w:instrText>
      </w:r>
      <w:r>
        <w:fldChar w:fldCharType="separate"/>
      </w:r>
      <w:r>
        <w:t>1</w:t>
      </w:r>
      <w:r>
        <w:fldChar w:fldCharType="end"/>
      </w:r>
      <w:r>
        <w:rPr>
          <w:szCs w:val="28"/>
        </w:rPr>
        <w:fldChar w:fldCharType="end"/>
      </w:r>
    </w:p>
    <w:p w14:paraId="68A42487">
      <w:pPr>
        <w:pStyle w:val="26"/>
        <w:tabs>
          <w:tab w:val="right" w:leader="dot" w:pos="9070"/>
          <w:tab w:val="clear" w:pos="540"/>
          <w:tab w:val="clear" w:pos="840"/>
          <w:tab w:val="clear" w:pos="9360"/>
        </w:tabs>
      </w:pPr>
      <w:r>
        <w:rPr>
          <w:szCs w:val="28"/>
        </w:rPr>
        <w:fldChar w:fldCharType="begin"/>
      </w:r>
      <w:r>
        <w:rPr>
          <w:szCs w:val="28"/>
        </w:rPr>
        <w:instrText xml:space="preserve"> HYPERLINK \l _Toc31892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_Toc31892 \h </w:instrText>
      </w:r>
      <w:r>
        <w:fldChar w:fldCharType="separate"/>
      </w:r>
      <w:r>
        <w:t>4</w:t>
      </w:r>
      <w:r>
        <w:fldChar w:fldCharType="end"/>
      </w:r>
      <w:r>
        <w:rPr>
          <w:szCs w:val="28"/>
        </w:rPr>
        <w:fldChar w:fldCharType="end"/>
      </w:r>
    </w:p>
    <w:p w14:paraId="31F4D0C1">
      <w:pPr>
        <w:pStyle w:val="25"/>
        <w:tabs>
          <w:tab w:val="right" w:leader="dot" w:pos="9070"/>
          <w:tab w:val="clear" w:pos="180"/>
          <w:tab w:val="clear" w:pos="420"/>
          <w:tab w:val="clear" w:pos="9360"/>
        </w:tabs>
      </w:pPr>
      <w:r>
        <w:rPr>
          <w:szCs w:val="28"/>
        </w:rPr>
        <w:fldChar w:fldCharType="begin"/>
      </w:r>
      <w:r>
        <w:rPr>
          <w:szCs w:val="28"/>
        </w:rPr>
        <w:instrText xml:space="preserve"> HYPERLINK \l _Toc30614 </w:instrText>
      </w:r>
      <w:r>
        <w:rPr>
          <w:szCs w:val="28"/>
        </w:rPr>
        <w:fldChar w:fldCharType="separate"/>
      </w:r>
      <w:r>
        <w:rPr>
          <w:rFonts w:hint="eastAsia"/>
        </w:rPr>
        <w:t>4. 软件选用</w:t>
      </w:r>
      <w:r>
        <w:tab/>
      </w:r>
      <w:r>
        <w:fldChar w:fldCharType="begin"/>
      </w:r>
      <w:r>
        <w:instrText xml:space="preserve"> PAGEREF _Toc30614 \h </w:instrText>
      </w:r>
      <w:r>
        <w:fldChar w:fldCharType="separate"/>
      </w:r>
      <w:r>
        <w:t>6</w:t>
      </w:r>
      <w:r>
        <w:fldChar w:fldCharType="end"/>
      </w:r>
      <w:r>
        <w:rPr>
          <w:szCs w:val="28"/>
        </w:rPr>
        <w:fldChar w:fldCharType="end"/>
      </w:r>
    </w:p>
    <w:p w14:paraId="1AD1005D">
      <w:pPr>
        <w:pStyle w:val="25"/>
        <w:tabs>
          <w:tab w:val="right" w:leader="dot" w:pos="9070"/>
          <w:tab w:val="clear" w:pos="180"/>
          <w:tab w:val="clear" w:pos="420"/>
          <w:tab w:val="clear" w:pos="9360"/>
        </w:tabs>
      </w:pPr>
      <w:r>
        <w:rPr>
          <w:szCs w:val="28"/>
        </w:rPr>
        <w:fldChar w:fldCharType="begin"/>
      </w:r>
      <w:r>
        <w:rPr>
          <w:szCs w:val="28"/>
        </w:rPr>
        <w:instrText xml:space="preserve"> HYPERLINK \l _Toc13632 </w:instrText>
      </w:r>
      <w:r>
        <w:rPr>
          <w:szCs w:val="28"/>
        </w:rPr>
        <w:fldChar w:fldCharType="separate"/>
      </w:r>
      <w:r>
        <w:rPr>
          <w:rFonts w:hint="eastAsia"/>
        </w:rPr>
        <w:t>5. 光伏系统设计</w:t>
      </w:r>
      <w:r>
        <w:tab/>
      </w:r>
      <w:r>
        <w:fldChar w:fldCharType="begin"/>
      </w:r>
      <w:r>
        <w:instrText xml:space="preserve"> PAGEREF _Toc13632 \h </w:instrText>
      </w:r>
      <w:r>
        <w:fldChar w:fldCharType="separate"/>
      </w:r>
      <w:r>
        <w:t>6</w:t>
      </w:r>
      <w:r>
        <w:fldChar w:fldCharType="end"/>
      </w:r>
      <w:r>
        <w:rPr>
          <w:szCs w:val="28"/>
        </w:rPr>
        <w:fldChar w:fldCharType="end"/>
      </w:r>
    </w:p>
    <w:p w14:paraId="144B4468">
      <w:pPr>
        <w:pStyle w:val="26"/>
        <w:tabs>
          <w:tab w:val="right" w:leader="dot" w:pos="9070"/>
          <w:tab w:val="clear" w:pos="540"/>
          <w:tab w:val="clear" w:pos="840"/>
          <w:tab w:val="clear" w:pos="9360"/>
        </w:tabs>
      </w:pPr>
      <w:r>
        <w:rPr>
          <w:szCs w:val="28"/>
        </w:rPr>
        <w:fldChar w:fldCharType="begin"/>
      </w:r>
      <w:r>
        <w:rPr>
          <w:szCs w:val="28"/>
        </w:rPr>
        <w:instrText xml:space="preserve"> HYPERLINK \l _Toc1690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_Toc1690 \h </w:instrText>
      </w:r>
      <w:r>
        <w:fldChar w:fldCharType="separate"/>
      </w:r>
      <w:r>
        <w:t>6</w:t>
      </w:r>
      <w:r>
        <w:fldChar w:fldCharType="end"/>
      </w:r>
      <w:r>
        <w:rPr>
          <w:szCs w:val="28"/>
        </w:rPr>
        <w:fldChar w:fldCharType="end"/>
      </w:r>
    </w:p>
    <w:p w14:paraId="1F397C6E">
      <w:pPr>
        <w:pStyle w:val="26"/>
        <w:tabs>
          <w:tab w:val="right" w:leader="dot" w:pos="9070"/>
          <w:tab w:val="clear" w:pos="540"/>
          <w:tab w:val="clear" w:pos="840"/>
          <w:tab w:val="clear" w:pos="9360"/>
        </w:tabs>
      </w:pPr>
      <w:r>
        <w:rPr>
          <w:szCs w:val="28"/>
        </w:rPr>
        <w:fldChar w:fldCharType="begin"/>
      </w:r>
      <w:r>
        <w:rPr>
          <w:szCs w:val="28"/>
        </w:rPr>
        <w:instrText xml:space="preserve"> HYPERLINK \l _Toc28727 </w:instrText>
      </w:r>
      <w:r>
        <w:rPr>
          <w:szCs w:val="28"/>
        </w:rPr>
        <w:fldChar w:fldCharType="separate"/>
      </w:r>
      <w:r>
        <w:rPr>
          <w:rFonts w:hint="eastAsia"/>
          <w:lang w:val="en-GB"/>
        </w:rPr>
        <w:t xml:space="preserve">5.2 </w:t>
      </w:r>
      <w:r>
        <w:t>辐照分析</w:t>
      </w:r>
      <w:r>
        <w:tab/>
      </w:r>
      <w:r>
        <w:fldChar w:fldCharType="begin"/>
      </w:r>
      <w:r>
        <w:instrText xml:space="preserve"> PAGEREF _Toc28727 \h </w:instrText>
      </w:r>
      <w:r>
        <w:fldChar w:fldCharType="separate"/>
      </w:r>
      <w:r>
        <w:t>7</w:t>
      </w:r>
      <w:r>
        <w:fldChar w:fldCharType="end"/>
      </w:r>
      <w:r>
        <w:rPr>
          <w:szCs w:val="28"/>
        </w:rPr>
        <w:fldChar w:fldCharType="end"/>
      </w:r>
    </w:p>
    <w:p w14:paraId="1507A4C8">
      <w:pPr>
        <w:pStyle w:val="26"/>
        <w:tabs>
          <w:tab w:val="right" w:leader="dot" w:pos="9070"/>
          <w:tab w:val="clear" w:pos="540"/>
          <w:tab w:val="clear" w:pos="840"/>
          <w:tab w:val="clear" w:pos="9360"/>
        </w:tabs>
      </w:pPr>
      <w:r>
        <w:rPr>
          <w:szCs w:val="28"/>
        </w:rPr>
        <w:fldChar w:fldCharType="begin"/>
      </w:r>
      <w:r>
        <w:rPr>
          <w:szCs w:val="28"/>
        </w:rPr>
        <w:instrText xml:space="preserve"> HYPERLINK \l _Toc25682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_Toc25682 \h </w:instrText>
      </w:r>
      <w:r>
        <w:fldChar w:fldCharType="separate"/>
      </w:r>
      <w:r>
        <w:t>7</w:t>
      </w:r>
      <w:r>
        <w:fldChar w:fldCharType="end"/>
      </w:r>
      <w:r>
        <w:rPr>
          <w:szCs w:val="28"/>
        </w:rPr>
        <w:fldChar w:fldCharType="end"/>
      </w:r>
    </w:p>
    <w:p w14:paraId="66C8E58B">
      <w:pPr>
        <w:pStyle w:val="20"/>
        <w:tabs>
          <w:tab w:val="right" w:leader="dot" w:pos="9070"/>
          <w:tab w:val="clear" w:pos="900"/>
          <w:tab w:val="clear" w:pos="1260"/>
          <w:tab w:val="clear" w:pos="9360"/>
        </w:tabs>
      </w:pPr>
      <w:r>
        <w:rPr>
          <w:szCs w:val="28"/>
        </w:rPr>
        <w:fldChar w:fldCharType="begin"/>
      </w:r>
      <w:r>
        <w:rPr>
          <w:szCs w:val="28"/>
        </w:rPr>
        <w:instrText xml:space="preserve"> HYPERLINK \l _Toc22360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_Toc22360 \h </w:instrText>
      </w:r>
      <w:r>
        <w:fldChar w:fldCharType="separate"/>
      </w:r>
      <w:r>
        <w:t>8</w:t>
      </w:r>
      <w:r>
        <w:fldChar w:fldCharType="end"/>
      </w:r>
      <w:r>
        <w:rPr>
          <w:szCs w:val="28"/>
        </w:rPr>
        <w:fldChar w:fldCharType="end"/>
      </w:r>
    </w:p>
    <w:p w14:paraId="195F28FC">
      <w:pPr>
        <w:pStyle w:val="20"/>
        <w:tabs>
          <w:tab w:val="right" w:leader="dot" w:pos="9070"/>
          <w:tab w:val="clear" w:pos="900"/>
          <w:tab w:val="clear" w:pos="1260"/>
          <w:tab w:val="clear" w:pos="9360"/>
        </w:tabs>
      </w:pPr>
      <w:r>
        <w:rPr>
          <w:szCs w:val="28"/>
        </w:rPr>
        <w:fldChar w:fldCharType="begin"/>
      </w:r>
      <w:r>
        <w:rPr>
          <w:szCs w:val="28"/>
        </w:rPr>
        <w:instrText xml:space="preserve"> HYPERLINK \l _Toc10673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_Toc10673 \h </w:instrText>
      </w:r>
      <w:r>
        <w:fldChar w:fldCharType="separate"/>
      </w:r>
      <w:r>
        <w:t>8</w:t>
      </w:r>
      <w:r>
        <w:fldChar w:fldCharType="end"/>
      </w:r>
      <w:r>
        <w:rPr>
          <w:szCs w:val="28"/>
        </w:rPr>
        <w:fldChar w:fldCharType="end"/>
      </w:r>
    </w:p>
    <w:p w14:paraId="3AADC739">
      <w:pPr>
        <w:pStyle w:val="26"/>
        <w:tabs>
          <w:tab w:val="right" w:leader="dot" w:pos="9070"/>
          <w:tab w:val="clear" w:pos="540"/>
          <w:tab w:val="clear" w:pos="840"/>
          <w:tab w:val="clear" w:pos="9360"/>
        </w:tabs>
      </w:pPr>
      <w:r>
        <w:rPr>
          <w:szCs w:val="28"/>
        </w:rPr>
        <w:fldChar w:fldCharType="begin"/>
      </w:r>
      <w:r>
        <w:rPr>
          <w:szCs w:val="28"/>
        </w:rPr>
        <w:instrText xml:space="preserve"> HYPERLINK \l _Toc9244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_Toc9244 \h </w:instrText>
      </w:r>
      <w:r>
        <w:fldChar w:fldCharType="separate"/>
      </w:r>
      <w:r>
        <w:t>8</w:t>
      </w:r>
      <w:r>
        <w:fldChar w:fldCharType="end"/>
      </w:r>
      <w:r>
        <w:rPr>
          <w:szCs w:val="28"/>
        </w:rPr>
        <w:fldChar w:fldCharType="end"/>
      </w:r>
    </w:p>
    <w:p w14:paraId="2CE4B014">
      <w:pPr>
        <w:pStyle w:val="25"/>
        <w:tabs>
          <w:tab w:val="right" w:leader="dot" w:pos="9070"/>
          <w:tab w:val="clear" w:pos="180"/>
          <w:tab w:val="clear" w:pos="420"/>
          <w:tab w:val="clear" w:pos="9360"/>
        </w:tabs>
      </w:pPr>
      <w:r>
        <w:rPr>
          <w:szCs w:val="28"/>
        </w:rPr>
        <w:fldChar w:fldCharType="begin"/>
      </w:r>
      <w:r>
        <w:rPr>
          <w:szCs w:val="28"/>
        </w:rPr>
        <w:instrText xml:space="preserve"> HYPERLINK \l _Toc17773 </w:instrText>
      </w:r>
      <w:r>
        <w:rPr>
          <w:szCs w:val="28"/>
        </w:rPr>
        <w:fldChar w:fldCharType="separate"/>
      </w:r>
      <w:r>
        <w:rPr>
          <w:rFonts w:hint="eastAsia"/>
        </w:rPr>
        <w:t>6. 光伏发电产量</w:t>
      </w:r>
      <w:r>
        <w:tab/>
      </w:r>
      <w:r>
        <w:fldChar w:fldCharType="begin"/>
      </w:r>
      <w:r>
        <w:instrText xml:space="preserve"> PAGEREF _Toc17773 \h </w:instrText>
      </w:r>
      <w:r>
        <w:fldChar w:fldCharType="separate"/>
      </w:r>
      <w:r>
        <w:t>9</w:t>
      </w:r>
      <w:r>
        <w:fldChar w:fldCharType="end"/>
      </w:r>
      <w:r>
        <w:rPr>
          <w:szCs w:val="28"/>
        </w:rPr>
        <w:fldChar w:fldCharType="end"/>
      </w:r>
    </w:p>
    <w:p w14:paraId="57337E03">
      <w:pPr>
        <w:pStyle w:val="26"/>
        <w:tabs>
          <w:tab w:val="right" w:leader="dot" w:pos="9070"/>
          <w:tab w:val="clear" w:pos="540"/>
          <w:tab w:val="clear" w:pos="840"/>
          <w:tab w:val="clear" w:pos="9360"/>
        </w:tabs>
      </w:pPr>
      <w:r>
        <w:rPr>
          <w:szCs w:val="28"/>
        </w:rPr>
        <w:fldChar w:fldCharType="begin"/>
      </w:r>
      <w:r>
        <w:rPr>
          <w:szCs w:val="28"/>
        </w:rPr>
        <w:instrText xml:space="preserve"> HYPERLINK \l _Toc16625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_Toc16625 \h </w:instrText>
      </w:r>
      <w:r>
        <w:fldChar w:fldCharType="separate"/>
      </w:r>
      <w:r>
        <w:t>9</w:t>
      </w:r>
      <w:r>
        <w:fldChar w:fldCharType="end"/>
      </w:r>
      <w:r>
        <w:rPr>
          <w:szCs w:val="28"/>
        </w:rPr>
        <w:fldChar w:fldCharType="end"/>
      </w:r>
    </w:p>
    <w:p w14:paraId="7D46269B">
      <w:pPr>
        <w:pStyle w:val="26"/>
        <w:tabs>
          <w:tab w:val="right" w:leader="dot" w:pos="9070"/>
          <w:tab w:val="clear" w:pos="540"/>
          <w:tab w:val="clear" w:pos="840"/>
          <w:tab w:val="clear" w:pos="9360"/>
        </w:tabs>
      </w:pPr>
      <w:r>
        <w:rPr>
          <w:szCs w:val="28"/>
        </w:rPr>
        <w:fldChar w:fldCharType="begin"/>
      </w:r>
      <w:r>
        <w:rPr>
          <w:szCs w:val="28"/>
        </w:rPr>
        <w:instrText xml:space="preserve"> HYPERLINK \l _Toc15468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_Toc15468 \h </w:instrText>
      </w:r>
      <w:r>
        <w:fldChar w:fldCharType="separate"/>
      </w:r>
      <w:r>
        <w:t>9</w:t>
      </w:r>
      <w:r>
        <w:fldChar w:fldCharType="end"/>
      </w:r>
      <w:r>
        <w:rPr>
          <w:szCs w:val="28"/>
        </w:rPr>
        <w:fldChar w:fldCharType="end"/>
      </w:r>
    </w:p>
    <w:p w14:paraId="571896C9">
      <w:pPr>
        <w:pStyle w:val="26"/>
        <w:tabs>
          <w:tab w:val="right" w:leader="dot" w:pos="9070"/>
          <w:tab w:val="clear" w:pos="540"/>
          <w:tab w:val="clear" w:pos="840"/>
          <w:tab w:val="clear" w:pos="9360"/>
        </w:tabs>
      </w:pPr>
      <w:r>
        <w:rPr>
          <w:szCs w:val="28"/>
        </w:rPr>
        <w:fldChar w:fldCharType="begin"/>
      </w:r>
      <w:r>
        <w:rPr>
          <w:szCs w:val="28"/>
        </w:rPr>
        <w:instrText xml:space="preserve"> HYPERLINK \l _Toc6807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_Toc6807 \h </w:instrText>
      </w:r>
      <w:r>
        <w:fldChar w:fldCharType="separate"/>
      </w:r>
      <w:r>
        <w:t>10</w:t>
      </w:r>
      <w:r>
        <w:fldChar w:fldCharType="end"/>
      </w:r>
      <w:r>
        <w:rPr>
          <w:szCs w:val="28"/>
        </w:rPr>
        <w:fldChar w:fldCharType="end"/>
      </w:r>
    </w:p>
    <w:p w14:paraId="0C4EA2CC">
      <w:pPr>
        <w:pStyle w:val="20"/>
        <w:tabs>
          <w:tab w:val="right" w:leader="dot" w:pos="9070"/>
          <w:tab w:val="clear" w:pos="900"/>
          <w:tab w:val="clear" w:pos="1260"/>
          <w:tab w:val="clear" w:pos="9360"/>
        </w:tabs>
      </w:pPr>
      <w:r>
        <w:rPr>
          <w:szCs w:val="28"/>
        </w:rPr>
        <w:fldChar w:fldCharType="begin"/>
      </w:r>
      <w:r>
        <w:rPr>
          <w:szCs w:val="28"/>
        </w:rPr>
        <w:instrText xml:space="preserve"> HYPERLINK \l _Toc32307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_Toc32307 \h </w:instrText>
      </w:r>
      <w:r>
        <w:fldChar w:fldCharType="separate"/>
      </w:r>
      <w:r>
        <w:t>10</w:t>
      </w:r>
      <w:r>
        <w:fldChar w:fldCharType="end"/>
      </w:r>
      <w:r>
        <w:rPr>
          <w:szCs w:val="28"/>
        </w:rPr>
        <w:fldChar w:fldCharType="end"/>
      </w:r>
    </w:p>
    <w:p w14:paraId="20612E18">
      <w:pPr>
        <w:pStyle w:val="20"/>
        <w:tabs>
          <w:tab w:val="right" w:leader="dot" w:pos="9070"/>
          <w:tab w:val="clear" w:pos="900"/>
          <w:tab w:val="clear" w:pos="1260"/>
          <w:tab w:val="clear" w:pos="9360"/>
        </w:tabs>
      </w:pPr>
      <w:r>
        <w:rPr>
          <w:szCs w:val="28"/>
        </w:rPr>
        <w:fldChar w:fldCharType="begin"/>
      </w:r>
      <w:r>
        <w:rPr>
          <w:szCs w:val="28"/>
        </w:rPr>
        <w:instrText xml:space="preserve"> HYPERLINK \l _Toc18741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_Toc18741 \h </w:instrText>
      </w:r>
      <w:r>
        <w:fldChar w:fldCharType="separate"/>
      </w:r>
      <w:r>
        <w:t>12</w:t>
      </w:r>
      <w:r>
        <w:fldChar w:fldCharType="end"/>
      </w:r>
      <w:r>
        <w:rPr>
          <w:szCs w:val="28"/>
        </w:rPr>
        <w:fldChar w:fldCharType="end"/>
      </w:r>
    </w:p>
    <w:p w14:paraId="1EE7D3AF">
      <w:pPr>
        <w:pStyle w:val="25"/>
        <w:tabs>
          <w:tab w:val="right" w:leader="dot" w:pos="9070"/>
          <w:tab w:val="clear" w:pos="180"/>
          <w:tab w:val="clear" w:pos="420"/>
          <w:tab w:val="clear" w:pos="9360"/>
        </w:tabs>
      </w:pPr>
      <w:r>
        <w:rPr>
          <w:szCs w:val="28"/>
        </w:rPr>
        <w:fldChar w:fldCharType="begin"/>
      </w:r>
      <w:r>
        <w:rPr>
          <w:szCs w:val="28"/>
        </w:rPr>
        <w:instrText xml:space="preserve"> HYPERLINK \l _Toc30241 </w:instrText>
      </w:r>
      <w:r>
        <w:rPr>
          <w:szCs w:val="28"/>
        </w:rPr>
        <w:fldChar w:fldCharType="separate"/>
      </w:r>
      <w:r>
        <w:rPr>
          <w:rFonts w:hint="eastAsia"/>
        </w:rPr>
        <w:t>7. 经济效益分析</w:t>
      </w:r>
      <w:r>
        <w:tab/>
      </w:r>
      <w:r>
        <w:fldChar w:fldCharType="begin"/>
      </w:r>
      <w:r>
        <w:instrText xml:space="preserve"> PAGEREF _Toc30241 \h </w:instrText>
      </w:r>
      <w:r>
        <w:fldChar w:fldCharType="separate"/>
      </w:r>
      <w:r>
        <w:t>13</w:t>
      </w:r>
      <w:r>
        <w:fldChar w:fldCharType="end"/>
      </w:r>
      <w:r>
        <w:rPr>
          <w:szCs w:val="28"/>
        </w:rPr>
        <w:fldChar w:fldCharType="end"/>
      </w:r>
    </w:p>
    <w:p w14:paraId="3FD5C4AF">
      <w:pPr>
        <w:pStyle w:val="25"/>
        <w:tabs>
          <w:tab w:val="right" w:leader="dot" w:pos="9070"/>
          <w:tab w:val="clear" w:pos="180"/>
          <w:tab w:val="clear" w:pos="420"/>
          <w:tab w:val="clear" w:pos="9360"/>
        </w:tabs>
      </w:pPr>
      <w:r>
        <w:rPr>
          <w:szCs w:val="28"/>
        </w:rPr>
        <w:fldChar w:fldCharType="begin"/>
      </w:r>
      <w:r>
        <w:rPr>
          <w:szCs w:val="28"/>
        </w:rPr>
        <w:instrText xml:space="preserve"> HYPERLINK \l _Toc14139 </w:instrText>
      </w:r>
      <w:r>
        <w:rPr>
          <w:szCs w:val="28"/>
        </w:rPr>
        <w:fldChar w:fldCharType="separate"/>
      </w:r>
      <w:r>
        <w:rPr>
          <w:rFonts w:hint="eastAsia"/>
        </w:rPr>
        <w:t>8. 减排效益分析</w:t>
      </w:r>
      <w:r>
        <w:tab/>
      </w:r>
      <w:r>
        <w:fldChar w:fldCharType="begin"/>
      </w:r>
      <w:r>
        <w:instrText xml:space="preserve"> PAGEREF _Toc14139 \h </w:instrText>
      </w:r>
      <w:r>
        <w:fldChar w:fldCharType="separate"/>
      </w:r>
      <w:r>
        <w:t>15</w:t>
      </w:r>
      <w:r>
        <w:fldChar w:fldCharType="end"/>
      </w:r>
      <w:r>
        <w:rPr>
          <w:szCs w:val="28"/>
        </w:rPr>
        <w:fldChar w:fldCharType="end"/>
      </w:r>
    </w:p>
    <w:p w14:paraId="7FDF2313">
      <w:pPr>
        <w:pStyle w:val="25"/>
        <w:tabs>
          <w:tab w:val="right" w:leader="dot" w:pos="9070"/>
          <w:tab w:val="clear" w:pos="180"/>
          <w:tab w:val="clear" w:pos="420"/>
          <w:tab w:val="clear" w:pos="9360"/>
        </w:tabs>
      </w:pPr>
      <w:r>
        <w:rPr>
          <w:szCs w:val="28"/>
        </w:rPr>
        <w:fldChar w:fldCharType="begin"/>
      </w:r>
      <w:r>
        <w:rPr>
          <w:szCs w:val="28"/>
        </w:rPr>
        <w:instrText xml:space="preserve"> HYPERLINK \l _Toc1859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_Toc1859 \h </w:instrText>
      </w:r>
      <w:r>
        <w:fldChar w:fldCharType="separate"/>
      </w:r>
      <w:r>
        <w:t>16</w:t>
      </w:r>
      <w:r>
        <w:fldChar w:fldCharType="end"/>
      </w:r>
      <w:r>
        <w:rPr>
          <w:szCs w:val="28"/>
        </w:rPr>
        <w:fldChar w:fldCharType="end"/>
      </w:r>
    </w:p>
    <w:p w14:paraId="49DC9A06">
      <w:pPr>
        <w:pStyle w:val="25"/>
        <w:tabs>
          <w:tab w:val="right" w:leader="dot" w:pos="9070"/>
          <w:tab w:val="clear" w:pos="180"/>
          <w:tab w:val="clear" w:pos="420"/>
          <w:tab w:val="clear" w:pos="9360"/>
        </w:tabs>
      </w:pPr>
      <w:r>
        <w:rPr>
          <w:szCs w:val="28"/>
        </w:rPr>
        <w:fldChar w:fldCharType="begin"/>
      </w:r>
      <w:r>
        <w:rPr>
          <w:szCs w:val="28"/>
        </w:rPr>
        <w:instrText xml:space="preserve"> HYPERLINK \l _Toc23640 </w:instrText>
      </w:r>
      <w:r>
        <w:rPr>
          <w:szCs w:val="28"/>
        </w:rPr>
        <w:fldChar w:fldCharType="separate"/>
      </w:r>
      <w:r>
        <w:rPr>
          <w:rFonts w:hint="eastAsia"/>
        </w:rPr>
        <w:t>附录</w:t>
      </w:r>
      <w:r>
        <w:tab/>
      </w:r>
      <w:r>
        <w:fldChar w:fldCharType="begin"/>
      </w:r>
      <w:r>
        <w:instrText xml:space="preserve"> PAGEREF _Toc23640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1180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郑州</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113°40′</w:t>
            </w:r>
            <w:bookmarkEnd w:id="16"/>
            <w:r>
              <w:rPr>
                <w:sz w:val="21"/>
                <w:szCs w:val="18"/>
                <w:lang w:val="en-US"/>
              </w:rPr>
              <w:t xml:space="preserve">              北纬：</w:t>
            </w:r>
            <w:bookmarkStart w:id="17" w:name="纬度"/>
            <w:r>
              <w:t>34°46′</w:t>
            </w:r>
            <w:bookmarkEnd w:id="17"/>
          </w:p>
        </w:tc>
      </w:tr>
    </w:tbl>
    <w:p w14:paraId="11AEAFE1">
      <w:pPr>
        <w:pStyle w:val="2"/>
      </w:pPr>
      <w:bookmarkStart w:id="18" w:name="_Toc512608177"/>
      <w:bookmarkStart w:id="19" w:name="_Toc20249"/>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12026"/>
      <w:r>
        <w:rPr>
          <w:rFonts w:hint="eastAsia"/>
        </w:rPr>
        <w:t>太阳能资源分析</w:t>
      </w:r>
      <w:bookmarkEnd w:id="21"/>
    </w:p>
    <w:p w14:paraId="7C9A8BDD">
      <w:pPr>
        <w:pStyle w:val="4"/>
        <w:rPr>
          <w:lang w:val="zh-CN"/>
        </w:rPr>
      </w:pPr>
      <w:bookmarkStart w:id="22" w:name="_Toc19050"/>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郑州</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1278.7</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12612.0</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31892"/>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1278.7</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C级太阳能资源丰富</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水平面总辐照量图2"/>
      <w:bookmarkEnd w:id="38"/>
      <w:bookmarkStart w:id="39" w:name="直射比图"/>
      <w:bookmarkEnd w:id="39"/>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0.43,散射辐射较多,直射比等级属于C级等级中地区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0.31，等级B稳定地区</w:t>
      </w:r>
      <w:bookmarkEnd w:id="41"/>
      <w:r>
        <w:rPr>
          <w:rFonts w:hint="eastAsia"/>
        </w:rPr>
        <w:t>。</w:t>
      </w:r>
    </w:p>
    <w:p w14:paraId="3FBD001A">
      <w:pPr>
        <w:pStyle w:val="2"/>
      </w:pPr>
      <w:bookmarkStart w:id="42" w:name="_Toc127542295"/>
      <w:bookmarkStart w:id="43" w:name="_Toc30614"/>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3632"/>
      <w:r>
        <w:rPr>
          <w:rFonts w:hint="eastAsia"/>
        </w:rPr>
        <w:t>光伏系统设计</w:t>
      </w:r>
      <w:bookmarkEnd w:id="44"/>
    </w:p>
    <w:p w14:paraId="47C4703A">
      <w:pPr>
        <w:pStyle w:val="3"/>
        <w:ind w:firstLine="480" w:firstLineChars="200"/>
      </w:pPr>
      <w:bookmarkStart w:id="45" w:name="_Toc264569232"/>
      <w:bookmarkStart w:id="46" w:name="_Toc512608180"/>
      <w:bookmarkStart w:id="47" w:name="_Toc264043625"/>
      <w:bookmarkStart w:id="48" w:name="_Toc290209336"/>
      <w:bookmarkStart w:id="49" w:name="_Toc275165382"/>
      <w:bookmarkStart w:id="50" w:name="_Toc290149054"/>
      <w:bookmarkStart w:id="51" w:name="_Toc312399791"/>
      <w:bookmarkStart w:id="52" w:name="_Toc290209312"/>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690"/>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4438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44386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28727"/>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t>运行[全景辐照]命令，软件会生成对应辐照分析彩图！</w:t>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25682"/>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郑州</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22360"/>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41.7</w:t>
      </w:r>
      <w:bookmarkEnd w:id="60"/>
      <w:r>
        <w:rPr>
          <w:rFonts w:hint="eastAsia"/>
          <w:b/>
        </w:rPr>
        <w:t>°；并网系统推荐倾角为</w:t>
      </w:r>
      <w:bookmarkStart w:id="61" w:name="并网推荐倾角"/>
      <w:r>
        <w:rPr>
          <w:rFonts w:hint="eastAsia"/>
          <w:b/>
        </w:rPr>
        <w:t>31.7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10673"/>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1"/>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9244"/>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1957×992</w:t>
            </w:r>
          </w:p>
        </w:tc>
        <w:tc>
          <w:tcPr>
            <w:tcW w:w="2372" w:type="dxa"/>
            <w:shd w:val="clear" w:color="auto" w:fill="ECECEC" w:themeFill="accent3" w:themeFillTint="33"/>
          </w:tcPr>
          <w:p w14:paraId="73C9F525">
            <w:pPr>
              <w:jc w:val="center"/>
              <w:rPr>
                <w:szCs w:val="21"/>
              </w:rPr>
            </w:pPr>
            <w:r>
              <w:rPr>
                <w:szCs w:val="21"/>
              </w:rPr>
              <w:t>单晶硅</w:t>
            </w:r>
          </w:p>
        </w:tc>
        <w:tc>
          <w:tcPr>
            <w:tcW w:w="586" w:type="dxa"/>
            <w:shd w:val="clear" w:color="auto" w:fill="ECECEC" w:themeFill="accent3" w:themeFillTint="33"/>
          </w:tcPr>
          <w:p w14:paraId="25CE860D">
            <w:pPr>
              <w:jc w:val="center"/>
              <w:rPr>
                <w:szCs w:val="21"/>
              </w:rPr>
            </w:pPr>
            <w:r>
              <w:rPr>
                <w:szCs w:val="21"/>
              </w:rPr>
              <w:t>106</w:t>
            </w:r>
          </w:p>
        </w:tc>
        <w:tc>
          <w:tcPr>
            <w:tcW w:w="0" w:type="auto"/>
            <w:shd w:val="clear" w:color="auto" w:fill="ECECEC" w:themeFill="accent3" w:themeFillTint="33"/>
          </w:tcPr>
          <w:p w14:paraId="7EF97311">
            <w:pPr>
              <w:jc w:val="center"/>
              <w:rPr>
                <w:szCs w:val="21"/>
              </w:rPr>
            </w:pPr>
            <w:r>
              <w:rPr>
                <w:szCs w:val="21"/>
              </w:rPr>
              <w:t>275</w:t>
            </w:r>
          </w:p>
        </w:tc>
        <w:tc>
          <w:tcPr>
            <w:tcW w:w="0" w:type="auto"/>
            <w:shd w:val="clear" w:color="auto" w:fill="ECECEC" w:themeFill="accent3" w:themeFillTint="33"/>
          </w:tcPr>
          <w:p w14:paraId="42C044EB">
            <w:pPr>
              <w:jc w:val="center"/>
              <w:rPr>
                <w:szCs w:val="21"/>
              </w:rPr>
            </w:pPr>
            <w:r>
              <w:rPr>
                <w:szCs w:val="21"/>
              </w:rPr>
              <w:t>5</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0.7%</w:t>
            </w:r>
          </w:p>
        </w:tc>
      </w:tr>
      <w:bookmarkEnd w:id="65"/>
    </w:tbl>
    <w:p w14:paraId="57E6A4B8">
      <w:pPr>
        <w:jc w:val="center"/>
      </w:pPr>
    </w:p>
    <w:p w14:paraId="464A1583">
      <w:pPr>
        <w:pStyle w:val="2"/>
      </w:pPr>
      <w:bookmarkStart w:id="66" w:name="_Toc17773"/>
      <w:r>
        <w:rPr>
          <w:rFonts w:hint="eastAsia"/>
        </w:rPr>
        <w:t>光伏发电产量</w:t>
      </w:r>
      <w:bookmarkEnd w:id="66"/>
    </w:p>
    <w:p w14:paraId="2328274C">
      <w:pPr>
        <w:pStyle w:val="4"/>
      </w:pPr>
      <w:bookmarkStart w:id="67" w:name="_Toc16625"/>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3" o:title=""/>
            <o:lock v:ext="edit" aspectratio="t"/>
            <w10:wrap type="none"/>
            <w10:anchorlock/>
          </v:shape>
          <o:OLEObject Type="Embed" ProgID="Equation.DSMT4" ShapeID="_x0000_i1025" DrawAspect="Content" ObjectID="_1468075725" r:id="rId22">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5468"/>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单晶硅</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106</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29.15kW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206㎡</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83.9%</w:t>
            </w:r>
          </w:p>
        </w:tc>
      </w:tr>
      <w:bookmarkEnd w:id="69"/>
    </w:tbl>
    <w:p w14:paraId="72962EAD">
      <w:pPr>
        <w:jc w:val="center"/>
      </w:pPr>
    </w:p>
    <w:p w14:paraId="06899724">
      <w:pPr>
        <w:pStyle w:val="4"/>
      </w:pPr>
      <w:bookmarkStart w:id="70" w:name="_Toc6807"/>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32307"/>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75.5</w:t>
            </w:r>
          </w:p>
        </w:tc>
        <w:tc>
          <w:tcPr>
            <w:tcW w:w="2434" w:type="dxa"/>
            <w:shd w:val="clear" w:color="auto" w:fill="ECECEC" w:themeFill="accent3" w:themeFillTint="33"/>
          </w:tcPr>
          <w:p w14:paraId="4249045E">
            <w:pPr>
              <w:jc w:val="center"/>
              <w:rPr>
                <w:szCs w:val="21"/>
              </w:rPr>
            </w:pPr>
            <w:r>
              <w:rPr>
                <w:szCs w:val="21"/>
              </w:rPr>
              <w:t>1.95</w:t>
            </w:r>
          </w:p>
        </w:tc>
        <w:tc>
          <w:tcPr>
            <w:tcW w:w="2224" w:type="dxa"/>
            <w:shd w:val="clear" w:color="auto" w:fill="ECECEC" w:themeFill="accent3" w:themeFillTint="33"/>
          </w:tcPr>
          <w:p w14:paraId="063959F3">
            <w:pPr>
              <w:jc w:val="center"/>
              <w:rPr>
                <w:szCs w:val="21"/>
              </w:rPr>
            </w:pPr>
            <w:r>
              <w:rPr>
                <w:szCs w:val="21"/>
              </w:rPr>
              <w:t>6.1</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76.8</w:t>
            </w:r>
          </w:p>
        </w:tc>
        <w:tc>
          <w:tcPr>
            <w:tcW w:w="2434" w:type="dxa"/>
          </w:tcPr>
          <w:p w14:paraId="0A58FFCF">
            <w:pPr>
              <w:jc w:val="center"/>
              <w:rPr>
                <w:szCs w:val="21"/>
              </w:rPr>
            </w:pPr>
            <w:r>
              <w:rPr>
                <w:szCs w:val="21"/>
              </w:rPr>
              <w:t>1.99</w:t>
            </w:r>
          </w:p>
        </w:tc>
        <w:tc>
          <w:tcPr>
            <w:tcW w:w="2224" w:type="dxa"/>
          </w:tcPr>
          <w:p w14:paraId="135A4CC4">
            <w:pPr>
              <w:jc w:val="center"/>
              <w:rPr>
                <w:szCs w:val="21"/>
              </w:rPr>
            </w:pPr>
            <w:r>
              <w:rPr>
                <w:szCs w:val="21"/>
              </w:rPr>
              <w:t>6.2</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119.1</w:t>
            </w:r>
          </w:p>
        </w:tc>
        <w:tc>
          <w:tcPr>
            <w:tcW w:w="2434" w:type="dxa"/>
            <w:shd w:val="clear" w:color="auto" w:fill="ECECEC" w:themeFill="accent3" w:themeFillTint="33"/>
          </w:tcPr>
          <w:p w14:paraId="25145782">
            <w:pPr>
              <w:jc w:val="center"/>
              <w:rPr>
                <w:szCs w:val="21"/>
              </w:rPr>
            </w:pPr>
            <w:r>
              <w:rPr>
                <w:szCs w:val="21"/>
              </w:rPr>
              <w:t>3.02</w:t>
            </w:r>
          </w:p>
        </w:tc>
        <w:tc>
          <w:tcPr>
            <w:tcW w:w="2224" w:type="dxa"/>
            <w:shd w:val="clear" w:color="auto" w:fill="ECECEC" w:themeFill="accent3" w:themeFillTint="33"/>
          </w:tcPr>
          <w:p w14:paraId="186DDDC9">
            <w:pPr>
              <w:jc w:val="center"/>
              <w:rPr>
                <w:szCs w:val="21"/>
              </w:rPr>
            </w:pPr>
            <w:r>
              <w:rPr>
                <w:szCs w:val="21"/>
              </w:rPr>
              <w:t>9.4</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136.4</w:t>
            </w:r>
          </w:p>
        </w:tc>
        <w:tc>
          <w:tcPr>
            <w:tcW w:w="2434" w:type="dxa"/>
          </w:tcPr>
          <w:p w14:paraId="1EFEDD8B">
            <w:pPr>
              <w:jc w:val="center"/>
              <w:rPr>
                <w:szCs w:val="21"/>
              </w:rPr>
            </w:pPr>
            <w:r>
              <w:rPr>
                <w:szCs w:val="21"/>
              </w:rPr>
              <w:t>3.39</w:t>
            </w:r>
          </w:p>
        </w:tc>
        <w:tc>
          <w:tcPr>
            <w:tcW w:w="2224" w:type="dxa"/>
          </w:tcPr>
          <w:p w14:paraId="3285EB93">
            <w:pPr>
              <w:jc w:val="center"/>
              <w:rPr>
                <w:szCs w:val="21"/>
              </w:rPr>
            </w:pPr>
            <w:r>
              <w:rPr>
                <w:szCs w:val="21"/>
              </w:rPr>
              <w:t>10.6</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160.4</w:t>
            </w:r>
          </w:p>
        </w:tc>
        <w:tc>
          <w:tcPr>
            <w:tcW w:w="2434" w:type="dxa"/>
            <w:shd w:val="clear" w:color="auto" w:fill="ECECEC" w:themeFill="accent3" w:themeFillTint="33"/>
          </w:tcPr>
          <w:p w14:paraId="5B52C10D">
            <w:pPr>
              <w:jc w:val="center"/>
              <w:rPr>
                <w:szCs w:val="21"/>
              </w:rPr>
            </w:pPr>
            <w:r>
              <w:rPr>
                <w:szCs w:val="21"/>
              </w:rPr>
              <w:t>3.82</w:t>
            </w:r>
          </w:p>
        </w:tc>
        <w:tc>
          <w:tcPr>
            <w:tcW w:w="2224" w:type="dxa"/>
            <w:shd w:val="clear" w:color="auto" w:fill="ECECEC" w:themeFill="accent3" w:themeFillTint="33"/>
          </w:tcPr>
          <w:p w14:paraId="10C4EF2F">
            <w:pPr>
              <w:jc w:val="center"/>
              <w:rPr>
                <w:szCs w:val="21"/>
              </w:rPr>
            </w:pPr>
            <w:r>
              <w:rPr>
                <w:szCs w:val="21"/>
              </w:rPr>
              <w:t>12.0</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156.7</w:t>
            </w:r>
          </w:p>
        </w:tc>
        <w:tc>
          <w:tcPr>
            <w:tcW w:w="2434" w:type="dxa"/>
          </w:tcPr>
          <w:p w14:paraId="762F05EF">
            <w:pPr>
              <w:jc w:val="center"/>
              <w:rPr>
                <w:szCs w:val="21"/>
              </w:rPr>
            </w:pPr>
            <w:r>
              <w:rPr>
                <w:szCs w:val="21"/>
              </w:rPr>
              <w:t>3.67</w:t>
            </w:r>
          </w:p>
        </w:tc>
        <w:tc>
          <w:tcPr>
            <w:tcW w:w="2224" w:type="dxa"/>
          </w:tcPr>
          <w:p w14:paraId="0503894E">
            <w:pPr>
              <w:jc w:val="center"/>
              <w:rPr>
                <w:szCs w:val="21"/>
              </w:rPr>
            </w:pPr>
            <w:r>
              <w:rPr>
                <w:szCs w:val="21"/>
              </w:rPr>
              <w:t>11.5</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150.8</w:t>
            </w:r>
          </w:p>
        </w:tc>
        <w:tc>
          <w:tcPr>
            <w:tcW w:w="2434" w:type="dxa"/>
            <w:shd w:val="clear" w:color="auto" w:fill="ECECEC" w:themeFill="accent3" w:themeFillTint="33"/>
          </w:tcPr>
          <w:p w14:paraId="12D317DA">
            <w:pPr>
              <w:jc w:val="center"/>
              <w:rPr>
                <w:szCs w:val="21"/>
              </w:rPr>
            </w:pPr>
            <w:r>
              <w:rPr>
                <w:szCs w:val="21"/>
              </w:rPr>
              <w:t>3.53</w:t>
            </w:r>
          </w:p>
        </w:tc>
        <w:tc>
          <w:tcPr>
            <w:tcW w:w="2224" w:type="dxa"/>
            <w:shd w:val="clear" w:color="auto" w:fill="ECECEC" w:themeFill="accent3" w:themeFillTint="33"/>
          </w:tcPr>
          <w:p w14:paraId="4746B1BB">
            <w:pPr>
              <w:jc w:val="center"/>
              <w:rPr>
                <w:szCs w:val="21"/>
              </w:rPr>
            </w:pPr>
            <w:r>
              <w:rPr>
                <w:szCs w:val="21"/>
              </w:rPr>
              <w:t>11.0</w:t>
            </w:r>
          </w:p>
        </w:tc>
      </w:tr>
      <w:tr w14:paraId="2BA7A9E0">
        <w:tblPrEx>
          <w:tblCellMar>
            <w:top w:w="0" w:type="dxa"/>
            <w:left w:w="108" w:type="dxa"/>
            <w:bottom w:w="0" w:type="dxa"/>
            <w:right w:w="108" w:type="dxa"/>
          </w:tblCellMar>
        </w:tblPrEx>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126.3</w:t>
            </w:r>
          </w:p>
        </w:tc>
        <w:tc>
          <w:tcPr>
            <w:tcW w:w="2434" w:type="dxa"/>
          </w:tcPr>
          <w:p w14:paraId="32AFCAE1">
            <w:pPr>
              <w:jc w:val="center"/>
              <w:rPr>
                <w:szCs w:val="21"/>
              </w:rPr>
            </w:pPr>
            <w:r>
              <w:rPr>
                <w:szCs w:val="21"/>
              </w:rPr>
              <w:t>2.99</w:t>
            </w:r>
          </w:p>
        </w:tc>
        <w:tc>
          <w:tcPr>
            <w:tcW w:w="2224" w:type="dxa"/>
          </w:tcPr>
          <w:p w14:paraId="1D06DF0D">
            <w:pPr>
              <w:jc w:val="center"/>
              <w:rPr>
                <w:szCs w:val="21"/>
              </w:rPr>
            </w:pPr>
            <w:r>
              <w:rPr>
                <w:szCs w:val="21"/>
              </w:rPr>
              <w:t>9.3</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101.2</w:t>
            </w:r>
          </w:p>
        </w:tc>
        <w:tc>
          <w:tcPr>
            <w:tcW w:w="2434" w:type="dxa"/>
            <w:shd w:val="clear" w:color="auto" w:fill="ECECEC" w:themeFill="accent3" w:themeFillTint="33"/>
          </w:tcPr>
          <w:p w14:paraId="235B336C">
            <w:pPr>
              <w:jc w:val="center"/>
              <w:rPr>
                <w:szCs w:val="21"/>
              </w:rPr>
            </w:pPr>
            <w:r>
              <w:rPr>
                <w:szCs w:val="21"/>
              </w:rPr>
              <w:t>2.42</w:t>
            </w:r>
          </w:p>
        </w:tc>
        <w:tc>
          <w:tcPr>
            <w:tcW w:w="2224" w:type="dxa"/>
            <w:shd w:val="clear" w:color="auto" w:fill="ECECEC" w:themeFill="accent3" w:themeFillTint="33"/>
          </w:tcPr>
          <w:p w14:paraId="7CD088A7">
            <w:pPr>
              <w:jc w:val="center"/>
              <w:rPr>
                <w:szCs w:val="21"/>
              </w:rPr>
            </w:pPr>
            <w:r>
              <w:rPr>
                <w:szCs w:val="21"/>
              </w:rPr>
              <w:t>7.6</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85.5</w:t>
            </w:r>
          </w:p>
        </w:tc>
        <w:tc>
          <w:tcPr>
            <w:tcW w:w="2434" w:type="dxa"/>
          </w:tcPr>
          <w:p w14:paraId="13E9FFA5">
            <w:pPr>
              <w:jc w:val="center"/>
              <w:rPr>
                <w:szCs w:val="21"/>
              </w:rPr>
            </w:pPr>
            <w:r>
              <w:rPr>
                <w:szCs w:val="21"/>
              </w:rPr>
              <w:t>2.12</w:t>
            </w:r>
          </w:p>
        </w:tc>
        <w:tc>
          <w:tcPr>
            <w:tcW w:w="2224" w:type="dxa"/>
          </w:tcPr>
          <w:p w14:paraId="1301064E">
            <w:pPr>
              <w:jc w:val="center"/>
              <w:rPr>
                <w:szCs w:val="21"/>
              </w:rPr>
            </w:pPr>
            <w:r>
              <w:rPr>
                <w:szCs w:val="21"/>
              </w:rPr>
              <w:t>6.6</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50.6</w:t>
            </w:r>
          </w:p>
        </w:tc>
        <w:tc>
          <w:tcPr>
            <w:tcW w:w="2434" w:type="dxa"/>
            <w:shd w:val="clear" w:color="auto" w:fill="ECECEC" w:themeFill="accent3" w:themeFillTint="33"/>
          </w:tcPr>
          <w:p w14:paraId="5DDC303D">
            <w:pPr>
              <w:jc w:val="center"/>
              <w:rPr>
                <w:szCs w:val="21"/>
              </w:rPr>
            </w:pPr>
            <w:r>
              <w:rPr>
                <w:szCs w:val="21"/>
              </w:rPr>
              <w:t>1.29</w:t>
            </w:r>
          </w:p>
        </w:tc>
        <w:tc>
          <w:tcPr>
            <w:tcW w:w="2224" w:type="dxa"/>
            <w:shd w:val="clear" w:color="auto" w:fill="ECECEC" w:themeFill="accent3" w:themeFillTint="33"/>
          </w:tcPr>
          <w:p w14:paraId="633373B1">
            <w:pPr>
              <w:jc w:val="center"/>
              <w:rPr>
                <w:szCs w:val="21"/>
              </w:rPr>
            </w:pPr>
            <w:r>
              <w:rPr>
                <w:szCs w:val="21"/>
              </w:rPr>
              <w:t>4.0</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68.2</w:t>
            </w:r>
          </w:p>
        </w:tc>
        <w:tc>
          <w:tcPr>
            <w:tcW w:w="2434" w:type="dxa"/>
          </w:tcPr>
          <w:p w14:paraId="06530CBF">
            <w:pPr>
              <w:jc w:val="center"/>
              <w:rPr>
                <w:szCs w:val="21"/>
              </w:rPr>
            </w:pPr>
            <w:r>
              <w:rPr>
                <w:szCs w:val="21"/>
              </w:rPr>
              <w:t>1.77</w:t>
            </w:r>
          </w:p>
        </w:tc>
        <w:tc>
          <w:tcPr>
            <w:tcW w:w="2224" w:type="dxa"/>
          </w:tcPr>
          <w:p w14:paraId="3B1CB643">
            <w:pPr>
              <w:jc w:val="center"/>
              <w:rPr>
                <w:szCs w:val="21"/>
              </w:rPr>
            </w:pPr>
            <w:r>
              <w:rPr>
                <w:szCs w:val="21"/>
              </w:rPr>
              <w:t>5.5</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1307.7</w:t>
            </w:r>
          </w:p>
        </w:tc>
        <w:tc>
          <w:tcPr>
            <w:tcW w:w="2434" w:type="dxa"/>
            <w:shd w:val="clear" w:color="auto" w:fill="ECECEC" w:themeFill="accent3" w:themeFillTint="33"/>
          </w:tcPr>
          <w:p w14:paraId="5956AA49">
            <w:pPr>
              <w:jc w:val="center"/>
              <w:rPr>
                <w:szCs w:val="21"/>
              </w:rPr>
            </w:pPr>
            <w:r>
              <w:rPr>
                <w:szCs w:val="21"/>
              </w:rPr>
              <w:t>31.97</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31.97MWh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4"/>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光伏板接收太阳能总辐照量图"/>
      <w:bookmarkEnd w:id="74"/>
      <w:bookmarkStart w:id="75" w:name="太阳能总辐照量图"/>
      <w:bookmarkEnd w:id="75"/>
      <w:r>
        <w:drawing>
          <wp:inline distT="0" distB="0" distL="0" distR="0">
            <wp:extent cx="5667375" cy="35337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18741"/>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31.97</w:t>
            </w:r>
          </w:p>
        </w:tc>
        <w:tc>
          <w:tcPr>
            <w:tcW w:w="2268" w:type="dxa"/>
          </w:tcPr>
          <w:p w14:paraId="3C1792FC">
            <w:pPr>
              <w:spacing w:line="360" w:lineRule="exact"/>
              <w:jc w:val="center"/>
              <w:rPr>
                <w:lang w:val="en-US"/>
              </w:rPr>
            </w:pPr>
            <w:r>
              <w:rPr>
                <w:lang w:val="en-US"/>
              </w:rPr>
              <w:t>1097</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0.70%</w:t>
            </w:r>
          </w:p>
        </w:tc>
        <w:tc>
          <w:tcPr>
            <w:tcW w:w="2268" w:type="dxa"/>
            <w:shd w:val="clear" w:color="auto" w:fill="F2F2F2"/>
          </w:tcPr>
          <w:p w14:paraId="67BB2D5C">
            <w:pPr>
              <w:spacing w:line="360" w:lineRule="exact"/>
              <w:jc w:val="center"/>
              <w:rPr>
                <w:lang w:val="en-US"/>
              </w:rPr>
            </w:pPr>
            <w:r>
              <w:rPr>
                <w:lang w:val="en-US"/>
              </w:rPr>
              <w:t>31.74</w:t>
            </w:r>
          </w:p>
        </w:tc>
        <w:tc>
          <w:tcPr>
            <w:tcW w:w="2268" w:type="dxa"/>
            <w:shd w:val="clear" w:color="auto" w:fill="F2F2F2"/>
          </w:tcPr>
          <w:p w14:paraId="12C81DAF">
            <w:pPr>
              <w:spacing w:line="360" w:lineRule="exact"/>
              <w:jc w:val="center"/>
              <w:rPr>
                <w:lang w:val="en-US"/>
              </w:rPr>
            </w:pPr>
            <w:r>
              <w:rPr>
                <w:lang w:val="en-US"/>
              </w:rPr>
              <w:t>1089</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0.70%</w:t>
            </w:r>
          </w:p>
        </w:tc>
        <w:tc>
          <w:tcPr>
            <w:tcW w:w="2268" w:type="dxa"/>
          </w:tcPr>
          <w:p w14:paraId="6A2F6CF8">
            <w:pPr>
              <w:spacing w:line="360" w:lineRule="exact"/>
              <w:jc w:val="center"/>
              <w:rPr>
                <w:lang w:val="en-US"/>
              </w:rPr>
            </w:pPr>
            <w:r>
              <w:rPr>
                <w:lang w:val="en-US"/>
              </w:rPr>
              <w:t>31.52</w:t>
            </w:r>
          </w:p>
        </w:tc>
        <w:tc>
          <w:tcPr>
            <w:tcW w:w="2268" w:type="dxa"/>
          </w:tcPr>
          <w:p w14:paraId="3874434E">
            <w:pPr>
              <w:spacing w:line="360" w:lineRule="exact"/>
              <w:jc w:val="center"/>
              <w:rPr>
                <w:lang w:val="en-US"/>
              </w:rPr>
            </w:pPr>
            <w:r>
              <w:rPr>
                <w:lang w:val="en-US"/>
              </w:rPr>
              <w:t>1081</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0.70%</w:t>
            </w:r>
          </w:p>
        </w:tc>
        <w:tc>
          <w:tcPr>
            <w:tcW w:w="2268" w:type="dxa"/>
            <w:shd w:val="clear" w:color="auto" w:fill="F2F2F2"/>
          </w:tcPr>
          <w:p w14:paraId="049B856D">
            <w:pPr>
              <w:spacing w:line="360" w:lineRule="exact"/>
              <w:jc w:val="center"/>
              <w:rPr>
                <w:lang w:val="en-US"/>
              </w:rPr>
            </w:pPr>
            <w:r>
              <w:rPr>
                <w:lang w:val="en-US"/>
              </w:rPr>
              <w:t>31.30</w:t>
            </w:r>
          </w:p>
        </w:tc>
        <w:tc>
          <w:tcPr>
            <w:tcW w:w="2268" w:type="dxa"/>
            <w:shd w:val="clear" w:color="auto" w:fill="F2F2F2"/>
          </w:tcPr>
          <w:p w14:paraId="5D5A6C0E">
            <w:pPr>
              <w:spacing w:line="360" w:lineRule="exact"/>
              <w:jc w:val="center"/>
              <w:rPr>
                <w:lang w:val="en-US"/>
              </w:rPr>
            </w:pPr>
            <w:r>
              <w:rPr>
                <w:lang w:val="en-US"/>
              </w:rPr>
              <w:t>1074</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0.70%</w:t>
            </w:r>
          </w:p>
        </w:tc>
        <w:tc>
          <w:tcPr>
            <w:tcW w:w="2268" w:type="dxa"/>
          </w:tcPr>
          <w:p w14:paraId="7C0245A3">
            <w:pPr>
              <w:spacing w:line="360" w:lineRule="exact"/>
              <w:jc w:val="center"/>
              <w:rPr>
                <w:lang w:val="en-US"/>
              </w:rPr>
            </w:pPr>
            <w:r>
              <w:rPr>
                <w:lang w:val="en-US"/>
              </w:rPr>
              <w:t>31.08</w:t>
            </w:r>
          </w:p>
        </w:tc>
        <w:tc>
          <w:tcPr>
            <w:tcW w:w="2268" w:type="dxa"/>
          </w:tcPr>
          <w:p w14:paraId="7E367007">
            <w:pPr>
              <w:spacing w:line="360" w:lineRule="exact"/>
              <w:jc w:val="center"/>
              <w:rPr>
                <w:lang w:val="en-US"/>
              </w:rPr>
            </w:pPr>
            <w:r>
              <w:rPr>
                <w:lang w:val="en-US"/>
              </w:rPr>
              <w:t>1066</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0.70%</w:t>
            </w:r>
          </w:p>
        </w:tc>
        <w:tc>
          <w:tcPr>
            <w:tcW w:w="2268" w:type="dxa"/>
            <w:shd w:val="clear" w:color="auto" w:fill="F2F2F2"/>
          </w:tcPr>
          <w:p w14:paraId="1B7FC44D">
            <w:pPr>
              <w:spacing w:line="360" w:lineRule="exact"/>
              <w:jc w:val="center"/>
              <w:rPr>
                <w:lang w:val="en-US"/>
              </w:rPr>
            </w:pPr>
            <w:r>
              <w:rPr>
                <w:lang w:val="en-US"/>
              </w:rPr>
              <w:t>30.86</w:t>
            </w:r>
          </w:p>
        </w:tc>
        <w:tc>
          <w:tcPr>
            <w:tcW w:w="2268" w:type="dxa"/>
            <w:shd w:val="clear" w:color="auto" w:fill="F2F2F2"/>
          </w:tcPr>
          <w:p w14:paraId="0F9A8B9A">
            <w:pPr>
              <w:spacing w:line="360" w:lineRule="exact"/>
              <w:jc w:val="center"/>
              <w:rPr>
                <w:lang w:val="en-US"/>
              </w:rPr>
            </w:pPr>
            <w:r>
              <w:rPr>
                <w:lang w:val="en-US"/>
              </w:rPr>
              <w:t>1059</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0.70%</w:t>
            </w:r>
          </w:p>
        </w:tc>
        <w:tc>
          <w:tcPr>
            <w:tcW w:w="2268" w:type="dxa"/>
          </w:tcPr>
          <w:p w14:paraId="3A35CE5D">
            <w:pPr>
              <w:spacing w:line="360" w:lineRule="exact"/>
              <w:jc w:val="center"/>
              <w:rPr>
                <w:lang w:val="en-US"/>
              </w:rPr>
            </w:pPr>
            <w:r>
              <w:rPr>
                <w:lang w:val="en-US"/>
              </w:rPr>
              <w:t>30.65</w:t>
            </w:r>
          </w:p>
        </w:tc>
        <w:tc>
          <w:tcPr>
            <w:tcW w:w="2268" w:type="dxa"/>
          </w:tcPr>
          <w:p w14:paraId="3D3AA6D1">
            <w:pPr>
              <w:spacing w:line="360" w:lineRule="exact"/>
              <w:jc w:val="center"/>
              <w:rPr>
                <w:lang w:val="en-US"/>
              </w:rPr>
            </w:pPr>
            <w:r>
              <w:rPr>
                <w:lang w:val="en-US"/>
              </w:rPr>
              <w:t>1051</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0.70%</w:t>
            </w:r>
          </w:p>
        </w:tc>
        <w:tc>
          <w:tcPr>
            <w:tcW w:w="2268" w:type="dxa"/>
            <w:shd w:val="clear" w:color="auto" w:fill="F2F2F2"/>
          </w:tcPr>
          <w:p w14:paraId="73BAC3BE">
            <w:pPr>
              <w:spacing w:line="360" w:lineRule="exact"/>
              <w:jc w:val="center"/>
              <w:rPr>
                <w:lang w:val="en-US"/>
              </w:rPr>
            </w:pPr>
            <w:r>
              <w:rPr>
                <w:lang w:val="en-US"/>
              </w:rPr>
              <w:t>30.43</w:t>
            </w:r>
          </w:p>
        </w:tc>
        <w:tc>
          <w:tcPr>
            <w:tcW w:w="2268" w:type="dxa"/>
            <w:shd w:val="clear" w:color="auto" w:fill="F2F2F2"/>
          </w:tcPr>
          <w:p w14:paraId="5EF45325">
            <w:pPr>
              <w:spacing w:line="360" w:lineRule="exact"/>
              <w:jc w:val="center"/>
              <w:rPr>
                <w:lang w:val="en-US"/>
              </w:rPr>
            </w:pPr>
            <w:r>
              <w:rPr>
                <w:lang w:val="en-US"/>
              </w:rPr>
              <w:t>1044</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0.70%</w:t>
            </w:r>
          </w:p>
        </w:tc>
        <w:tc>
          <w:tcPr>
            <w:tcW w:w="2268" w:type="dxa"/>
          </w:tcPr>
          <w:p w14:paraId="0F6A93D9">
            <w:pPr>
              <w:spacing w:line="360" w:lineRule="exact"/>
              <w:jc w:val="center"/>
              <w:rPr>
                <w:lang w:val="en-US"/>
              </w:rPr>
            </w:pPr>
            <w:r>
              <w:rPr>
                <w:lang w:val="en-US"/>
              </w:rPr>
              <w:t>30.22</w:t>
            </w:r>
          </w:p>
        </w:tc>
        <w:tc>
          <w:tcPr>
            <w:tcW w:w="2268" w:type="dxa"/>
          </w:tcPr>
          <w:p w14:paraId="06B6B2CB">
            <w:pPr>
              <w:spacing w:line="360" w:lineRule="exact"/>
              <w:jc w:val="center"/>
              <w:rPr>
                <w:lang w:val="en-US"/>
              </w:rPr>
            </w:pPr>
            <w:r>
              <w:rPr>
                <w:lang w:val="en-US"/>
              </w:rPr>
              <w:t>1037</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0.70%</w:t>
            </w:r>
          </w:p>
        </w:tc>
        <w:tc>
          <w:tcPr>
            <w:tcW w:w="2268" w:type="dxa"/>
            <w:shd w:val="clear" w:color="auto" w:fill="F2F2F2"/>
          </w:tcPr>
          <w:p w14:paraId="4A3FE322">
            <w:pPr>
              <w:spacing w:line="360" w:lineRule="exact"/>
              <w:jc w:val="center"/>
              <w:rPr>
                <w:lang w:val="en-US"/>
              </w:rPr>
            </w:pPr>
            <w:r>
              <w:rPr>
                <w:lang w:val="en-US"/>
              </w:rPr>
              <w:t>30.01</w:t>
            </w:r>
          </w:p>
        </w:tc>
        <w:tc>
          <w:tcPr>
            <w:tcW w:w="2268" w:type="dxa"/>
            <w:shd w:val="clear" w:color="auto" w:fill="F2F2F2"/>
          </w:tcPr>
          <w:p w14:paraId="0FF968E5">
            <w:pPr>
              <w:spacing w:line="360" w:lineRule="exact"/>
              <w:jc w:val="center"/>
              <w:rPr>
                <w:lang w:val="en-US"/>
              </w:rPr>
            </w:pPr>
            <w:r>
              <w:rPr>
                <w:lang w:val="en-US"/>
              </w:rPr>
              <w:t>1029</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0.70%</w:t>
            </w:r>
          </w:p>
        </w:tc>
        <w:tc>
          <w:tcPr>
            <w:tcW w:w="2268" w:type="dxa"/>
          </w:tcPr>
          <w:p w14:paraId="40656919">
            <w:pPr>
              <w:spacing w:line="360" w:lineRule="exact"/>
              <w:jc w:val="center"/>
              <w:rPr>
                <w:lang w:val="en-US"/>
              </w:rPr>
            </w:pPr>
            <w:r>
              <w:rPr>
                <w:lang w:val="en-US"/>
              </w:rPr>
              <w:t>29.80</w:t>
            </w:r>
          </w:p>
        </w:tc>
        <w:tc>
          <w:tcPr>
            <w:tcW w:w="2268" w:type="dxa"/>
          </w:tcPr>
          <w:p w14:paraId="0D7DB1A3">
            <w:pPr>
              <w:spacing w:line="360" w:lineRule="exact"/>
              <w:jc w:val="center"/>
              <w:rPr>
                <w:lang w:val="en-US"/>
              </w:rPr>
            </w:pPr>
            <w:r>
              <w:rPr>
                <w:lang w:val="en-US"/>
              </w:rPr>
              <w:t>1022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0.70%</w:t>
            </w:r>
          </w:p>
        </w:tc>
        <w:tc>
          <w:tcPr>
            <w:tcW w:w="2268" w:type="dxa"/>
            <w:shd w:val="clear" w:color="auto" w:fill="F2F2F2"/>
          </w:tcPr>
          <w:p w14:paraId="4FDC57DB">
            <w:pPr>
              <w:spacing w:line="360" w:lineRule="exact"/>
              <w:jc w:val="center"/>
              <w:rPr>
                <w:lang w:val="en-US"/>
              </w:rPr>
            </w:pPr>
            <w:r>
              <w:rPr>
                <w:lang w:val="en-US"/>
              </w:rPr>
              <w:t>29.59</w:t>
            </w:r>
          </w:p>
        </w:tc>
        <w:tc>
          <w:tcPr>
            <w:tcW w:w="2268" w:type="dxa"/>
            <w:shd w:val="clear" w:color="auto" w:fill="F2F2F2"/>
          </w:tcPr>
          <w:p w14:paraId="53233BD5">
            <w:pPr>
              <w:spacing w:line="360" w:lineRule="exact"/>
              <w:jc w:val="center"/>
              <w:rPr>
                <w:lang w:val="en-US"/>
              </w:rPr>
            </w:pPr>
            <w:r>
              <w:rPr>
                <w:lang w:val="en-US"/>
              </w:rPr>
              <w:t>1015</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0.70%</w:t>
            </w:r>
          </w:p>
        </w:tc>
        <w:tc>
          <w:tcPr>
            <w:tcW w:w="2268" w:type="dxa"/>
          </w:tcPr>
          <w:p w14:paraId="1A9D3305">
            <w:pPr>
              <w:spacing w:line="360" w:lineRule="exact"/>
              <w:jc w:val="center"/>
              <w:rPr>
                <w:lang w:val="en-US"/>
              </w:rPr>
            </w:pPr>
            <w:r>
              <w:rPr>
                <w:lang w:val="en-US"/>
              </w:rPr>
              <w:t>29.38</w:t>
            </w:r>
          </w:p>
        </w:tc>
        <w:tc>
          <w:tcPr>
            <w:tcW w:w="2268" w:type="dxa"/>
          </w:tcPr>
          <w:p w14:paraId="1BBB0F80">
            <w:pPr>
              <w:spacing w:line="360" w:lineRule="exact"/>
              <w:jc w:val="center"/>
              <w:rPr>
                <w:lang w:val="en-US"/>
              </w:rPr>
            </w:pPr>
            <w:r>
              <w:rPr>
                <w:lang w:val="en-US"/>
              </w:rPr>
              <w:t>1008</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0.70%</w:t>
            </w:r>
          </w:p>
        </w:tc>
        <w:tc>
          <w:tcPr>
            <w:tcW w:w="2268" w:type="dxa"/>
            <w:shd w:val="clear" w:color="auto" w:fill="F2F2F2"/>
          </w:tcPr>
          <w:p w14:paraId="3DE3F679">
            <w:pPr>
              <w:spacing w:line="360" w:lineRule="exact"/>
              <w:jc w:val="center"/>
              <w:rPr>
                <w:lang w:val="en-US"/>
              </w:rPr>
            </w:pPr>
            <w:r>
              <w:rPr>
                <w:lang w:val="en-US"/>
              </w:rPr>
              <w:t>29.18</w:t>
            </w:r>
          </w:p>
        </w:tc>
        <w:tc>
          <w:tcPr>
            <w:tcW w:w="2268" w:type="dxa"/>
            <w:shd w:val="clear" w:color="auto" w:fill="F2F2F2"/>
          </w:tcPr>
          <w:p w14:paraId="6D736721">
            <w:pPr>
              <w:spacing w:line="360" w:lineRule="exact"/>
              <w:jc w:val="center"/>
              <w:rPr>
                <w:lang w:val="en-US"/>
              </w:rPr>
            </w:pPr>
            <w:r>
              <w:rPr>
                <w:lang w:val="en-US"/>
              </w:rPr>
              <w:t>1001</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0.70%</w:t>
            </w:r>
          </w:p>
        </w:tc>
        <w:tc>
          <w:tcPr>
            <w:tcW w:w="2268" w:type="dxa"/>
          </w:tcPr>
          <w:p w14:paraId="3FFA51CC">
            <w:pPr>
              <w:spacing w:line="360" w:lineRule="exact"/>
              <w:jc w:val="center"/>
              <w:rPr>
                <w:lang w:val="en-US"/>
              </w:rPr>
            </w:pPr>
            <w:r>
              <w:rPr>
                <w:lang w:val="en-US"/>
              </w:rPr>
              <w:t>28.97</w:t>
            </w:r>
          </w:p>
        </w:tc>
        <w:tc>
          <w:tcPr>
            <w:tcW w:w="2268" w:type="dxa"/>
          </w:tcPr>
          <w:p w14:paraId="0120D641">
            <w:pPr>
              <w:spacing w:line="360" w:lineRule="exact"/>
              <w:jc w:val="center"/>
              <w:rPr>
                <w:lang w:val="en-US"/>
              </w:rPr>
            </w:pPr>
            <w:r>
              <w:rPr>
                <w:lang w:val="en-US"/>
              </w:rPr>
              <w:t>994</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0.70%</w:t>
            </w:r>
          </w:p>
        </w:tc>
        <w:tc>
          <w:tcPr>
            <w:tcW w:w="2268" w:type="dxa"/>
            <w:shd w:val="clear" w:color="auto" w:fill="F2F2F2"/>
          </w:tcPr>
          <w:p w14:paraId="3668B504">
            <w:pPr>
              <w:spacing w:line="360" w:lineRule="exact"/>
              <w:jc w:val="center"/>
              <w:rPr>
                <w:lang w:val="en-US"/>
              </w:rPr>
            </w:pPr>
            <w:r>
              <w:rPr>
                <w:lang w:val="en-US"/>
              </w:rPr>
              <w:t>28.77</w:t>
            </w:r>
          </w:p>
        </w:tc>
        <w:tc>
          <w:tcPr>
            <w:tcW w:w="2268" w:type="dxa"/>
            <w:shd w:val="clear" w:color="auto" w:fill="F2F2F2"/>
          </w:tcPr>
          <w:p w14:paraId="69F5229B">
            <w:pPr>
              <w:spacing w:line="360" w:lineRule="exact"/>
              <w:jc w:val="center"/>
              <w:rPr>
                <w:lang w:val="en-US"/>
              </w:rPr>
            </w:pPr>
            <w:r>
              <w:rPr>
                <w:lang w:val="en-US"/>
              </w:rPr>
              <w:t>987</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0.70%</w:t>
            </w:r>
          </w:p>
        </w:tc>
        <w:tc>
          <w:tcPr>
            <w:tcW w:w="2268" w:type="dxa"/>
          </w:tcPr>
          <w:p w14:paraId="642A81B7">
            <w:pPr>
              <w:spacing w:line="360" w:lineRule="exact"/>
              <w:jc w:val="center"/>
              <w:rPr>
                <w:lang w:val="en-US"/>
              </w:rPr>
            </w:pPr>
            <w:r>
              <w:rPr>
                <w:lang w:val="en-US"/>
              </w:rPr>
              <w:t>28.57</w:t>
            </w:r>
          </w:p>
        </w:tc>
        <w:tc>
          <w:tcPr>
            <w:tcW w:w="2268" w:type="dxa"/>
          </w:tcPr>
          <w:p w14:paraId="4DBF2E69">
            <w:pPr>
              <w:spacing w:line="360" w:lineRule="exact"/>
              <w:jc w:val="center"/>
              <w:rPr>
                <w:lang w:val="en-US"/>
              </w:rPr>
            </w:pPr>
            <w:r>
              <w:rPr>
                <w:lang w:val="en-US"/>
              </w:rPr>
              <w:t>980</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0.70%</w:t>
            </w:r>
          </w:p>
        </w:tc>
        <w:tc>
          <w:tcPr>
            <w:tcW w:w="2268" w:type="dxa"/>
            <w:shd w:val="clear" w:color="auto" w:fill="F2F2F2"/>
          </w:tcPr>
          <w:p w14:paraId="18D2A542">
            <w:pPr>
              <w:spacing w:line="360" w:lineRule="exact"/>
              <w:jc w:val="center"/>
              <w:rPr>
                <w:lang w:val="en-US"/>
              </w:rPr>
            </w:pPr>
            <w:r>
              <w:rPr>
                <w:lang w:val="en-US"/>
              </w:rPr>
              <w:t>28.37</w:t>
            </w:r>
          </w:p>
        </w:tc>
        <w:tc>
          <w:tcPr>
            <w:tcW w:w="2268" w:type="dxa"/>
            <w:shd w:val="clear" w:color="auto" w:fill="F2F2F2"/>
          </w:tcPr>
          <w:p w14:paraId="641A8E12">
            <w:pPr>
              <w:spacing w:line="360" w:lineRule="exact"/>
              <w:jc w:val="center"/>
              <w:rPr>
                <w:lang w:val="en-US"/>
              </w:rPr>
            </w:pPr>
            <w:r>
              <w:rPr>
                <w:lang w:val="en-US"/>
              </w:rPr>
              <w:t>973</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0.70%</w:t>
            </w:r>
          </w:p>
        </w:tc>
        <w:tc>
          <w:tcPr>
            <w:tcW w:w="2268" w:type="dxa"/>
          </w:tcPr>
          <w:p w14:paraId="20837A14">
            <w:pPr>
              <w:spacing w:line="360" w:lineRule="exact"/>
              <w:jc w:val="center"/>
              <w:rPr>
                <w:lang w:val="en-US"/>
              </w:rPr>
            </w:pPr>
            <w:r>
              <w:rPr>
                <w:lang w:val="en-US"/>
              </w:rPr>
              <w:t>28.17</w:t>
            </w:r>
          </w:p>
        </w:tc>
        <w:tc>
          <w:tcPr>
            <w:tcW w:w="2268" w:type="dxa"/>
          </w:tcPr>
          <w:p w14:paraId="6EEF1260">
            <w:pPr>
              <w:spacing w:line="360" w:lineRule="exact"/>
              <w:jc w:val="center"/>
              <w:rPr>
                <w:lang w:val="en-US"/>
              </w:rPr>
            </w:pPr>
            <w:r>
              <w:rPr>
                <w:lang w:val="en-US"/>
              </w:rPr>
              <w:t>966</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0.70%</w:t>
            </w:r>
          </w:p>
        </w:tc>
        <w:tc>
          <w:tcPr>
            <w:tcW w:w="2268" w:type="dxa"/>
            <w:shd w:val="clear" w:color="auto" w:fill="F2F2F2"/>
          </w:tcPr>
          <w:p w14:paraId="5978BCF9">
            <w:pPr>
              <w:spacing w:line="360" w:lineRule="exact"/>
              <w:jc w:val="center"/>
              <w:rPr>
                <w:lang w:val="en-US"/>
              </w:rPr>
            </w:pPr>
            <w:r>
              <w:rPr>
                <w:lang w:val="en-US"/>
              </w:rPr>
              <w:t>27.97</w:t>
            </w:r>
          </w:p>
        </w:tc>
        <w:tc>
          <w:tcPr>
            <w:tcW w:w="2268" w:type="dxa"/>
            <w:shd w:val="clear" w:color="auto" w:fill="F2F2F2"/>
          </w:tcPr>
          <w:p w14:paraId="07F671E1">
            <w:pPr>
              <w:spacing w:line="360" w:lineRule="exact"/>
              <w:jc w:val="center"/>
              <w:rPr>
                <w:lang w:val="en-US"/>
              </w:rPr>
            </w:pPr>
            <w:r>
              <w:rPr>
                <w:lang w:val="en-US"/>
              </w:rPr>
              <w:t>960</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0.70%</w:t>
            </w:r>
          </w:p>
        </w:tc>
        <w:tc>
          <w:tcPr>
            <w:tcW w:w="2268" w:type="dxa"/>
          </w:tcPr>
          <w:p w14:paraId="5291D3F9">
            <w:pPr>
              <w:spacing w:line="360" w:lineRule="exact"/>
              <w:jc w:val="center"/>
              <w:rPr>
                <w:lang w:val="en-US"/>
              </w:rPr>
            </w:pPr>
            <w:r>
              <w:rPr>
                <w:lang w:val="en-US"/>
              </w:rPr>
              <w:t>27.78</w:t>
            </w:r>
          </w:p>
        </w:tc>
        <w:tc>
          <w:tcPr>
            <w:tcW w:w="2268" w:type="dxa"/>
          </w:tcPr>
          <w:p w14:paraId="3F7DDDE2">
            <w:pPr>
              <w:spacing w:line="360" w:lineRule="exact"/>
              <w:jc w:val="center"/>
              <w:rPr>
                <w:lang w:val="en-US"/>
              </w:rPr>
            </w:pPr>
            <w:r>
              <w:rPr>
                <w:lang w:val="en-US"/>
              </w:rPr>
              <w:t>953</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0.70%</w:t>
            </w:r>
          </w:p>
        </w:tc>
        <w:tc>
          <w:tcPr>
            <w:tcW w:w="2268" w:type="dxa"/>
            <w:shd w:val="clear" w:color="auto" w:fill="F2F2F2"/>
          </w:tcPr>
          <w:p w14:paraId="5E4F17BC">
            <w:pPr>
              <w:spacing w:line="360" w:lineRule="exact"/>
              <w:jc w:val="center"/>
              <w:rPr>
                <w:lang w:val="en-US"/>
              </w:rPr>
            </w:pPr>
            <w:r>
              <w:rPr>
                <w:lang w:val="en-US"/>
              </w:rPr>
              <w:t>27.58</w:t>
            </w:r>
          </w:p>
        </w:tc>
        <w:tc>
          <w:tcPr>
            <w:tcW w:w="2268" w:type="dxa"/>
            <w:shd w:val="clear" w:color="auto" w:fill="F2F2F2"/>
          </w:tcPr>
          <w:p w14:paraId="1B4E70A6">
            <w:pPr>
              <w:spacing w:line="360" w:lineRule="exact"/>
              <w:jc w:val="center"/>
              <w:rPr>
                <w:lang w:val="en-US"/>
              </w:rPr>
            </w:pPr>
            <w:r>
              <w:rPr>
                <w:lang w:val="en-US"/>
              </w:rPr>
              <w:t>946</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0.70%</w:t>
            </w:r>
          </w:p>
        </w:tc>
        <w:tc>
          <w:tcPr>
            <w:tcW w:w="2268" w:type="dxa"/>
          </w:tcPr>
          <w:p w14:paraId="4E54D6BB">
            <w:pPr>
              <w:spacing w:line="360" w:lineRule="exact"/>
              <w:jc w:val="center"/>
              <w:rPr>
                <w:lang w:val="en-US"/>
              </w:rPr>
            </w:pPr>
            <w:r>
              <w:rPr>
                <w:lang w:val="en-US"/>
              </w:rPr>
              <w:t>27.39</w:t>
            </w:r>
          </w:p>
        </w:tc>
        <w:tc>
          <w:tcPr>
            <w:tcW w:w="2268" w:type="dxa"/>
          </w:tcPr>
          <w:p w14:paraId="27BE8FFD">
            <w:pPr>
              <w:spacing w:line="360" w:lineRule="exact"/>
              <w:jc w:val="center"/>
              <w:rPr>
                <w:lang w:val="en-US"/>
              </w:rPr>
            </w:pPr>
            <w:r>
              <w:rPr>
                <w:lang w:val="en-US"/>
              </w:rPr>
              <w:t>940</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0.70%</w:t>
            </w:r>
          </w:p>
        </w:tc>
        <w:tc>
          <w:tcPr>
            <w:tcW w:w="2268" w:type="dxa"/>
            <w:shd w:val="clear" w:color="auto" w:fill="F2F2F2"/>
          </w:tcPr>
          <w:p w14:paraId="2C92FB74">
            <w:pPr>
              <w:spacing w:line="360" w:lineRule="exact"/>
              <w:jc w:val="center"/>
              <w:rPr>
                <w:lang w:val="en-US"/>
              </w:rPr>
            </w:pPr>
            <w:r>
              <w:rPr>
                <w:lang w:val="en-US"/>
              </w:rPr>
              <w:t>27.20</w:t>
            </w:r>
          </w:p>
        </w:tc>
        <w:tc>
          <w:tcPr>
            <w:tcW w:w="2268" w:type="dxa"/>
            <w:shd w:val="clear" w:color="auto" w:fill="F2F2F2"/>
          </w:tcPr>
          <w:p w14:paraId="1DC5569A">
            <w:pPr>
              <w:spacing w:line="360" w:lineRule="exact"/>
              <w:jc w:val="center"/>
              <w:rPr>
                <w:lang w:val="en-US"/>
              </w:rPr>
            </w:pPr>
            <w:r>
              <w:rPr>
                <w:lang w:val="en-US"/>
              </w:rPr>
              <w:t>933</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0.70%</w:t>
            </w:r>
          </w:p>
        </w:tc>
        <w:tc>
          <w:tcPr>
            <w:tcW w:w="2268" w:type="dxa"/>
          </w:tcPr>
          <w:p w14:paraId="3686CE41">
            <w:pPr>
              <w:spacing w:line="360" w:lineRule="exact"/>
              <w:jc w:val="center"/>
              <w:rPr>
                <w:lang w:val="en-US"/>
              </w:rPr>
            </w:pPr>
            <w:r>
              <w:rPr>
                <w:lang w:val="en-US"/>
              </w:rPr>
              <w:t>27.01</w:t>
            </w:r>
          </w:p>
        </w:tc>
        <w:tc>
          <w:tcPr>
            <w:tcW w:w="2268" w:type="dxa"/>
          </w:tcPr>
          <w:p w14:paraId="6CA353D3">
            <w:pPr>
              <w:spacing w:line="360" w:lineRule="exact"/>
              <w:jc w:val="center"/>
              <w:rPr>
                <w:lang w:val="en-US"/>
              </w:rPr>
            </w:pPr>
            <w:r>
              <w:rPr>
                <w:lang w:val="en-US"/>
              </w:rPr>
              <w:t>926</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735.50MWh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25232h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30241"/>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29.15</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14.57</w:t>
            </w:r>
          </w:p>
        </w:tc>
      </w:tr>
      <w:tr w14:paraId="492067E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68B182B">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23277A37">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0C2A1CF4">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5511EB33">
            <w:pPr>
              <w:rPr>
                <w:lang w:val="en-US"/>
              </w:rPr>
            </w:pPr>
            <w:r>
              <w:rPr>
                <w:lang w:val="en-US"/>
              </w:rPr>
              <w:t>29.15</w:t>
            </w:r>
          </w:p>
        </w:tc>
      </w:tr>
      <w:tr w14:paraId="3B27F80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4DAC1B1">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78106218">
            <w:pPr>
              <w:rPr>
                <w:lang w:val="en-US"/>
              </w:rPr>
            </w:pPr>
            <w:r>
              <w:rPr>
                <w:lang w:val="en-US"/>
              </w:rPr>
              <w:t>10</w:t>
            </w:r>
          </w:p>
        </w:tc>
        <w:tc>
          <w:tcPr>
            <w:tcW w:w="2551" w:type="dxa"/>
            <w:tcBorders>
              <w:top w:val="single" w:color="ED7D31" w:themeColor="accent2" w:sz="4" w:space="0"/>
              <w:left w:val="single" w:color="ED7D31" w:themeColor="accent2" w:sz="4" w:space="0"/>
              <w:bottom w:val="single" w:color="ED7D31" w:themeColor="accent2" w:sz="4" w:space="0"/>
            </w:tcBorders>
          </w:tcPr>
          <w:p w14:paraId="6E06E401">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4F597E59">
            <w:pPr>
              <w:rPr>
                <w:lang w:val="en-US"/>
              </w:rPr>
            </w:pPr>
            <w:r>
              <w:rPr>
                <w:lang w:val="en-US"/>
              </w:rPr>
              <w:t>13.57</w:t>
            </w:r>
          </w:p>
        </w:tc>
      </w:tr>
      <w:tr w14:paraId="78DE10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74F69F73">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129EC0B6">
            <w:pPr>
              <w:rPr>
                <w:lang w:val="en-US"/>
              </w:rPr>
            </w:pPr>
            <w:r>
              <w:rPr>
                <w:lang w:val="en-US"/>
              </w:rPr>
              <w:t>39.56</w:t>
            </w:r>
          </w:p>
        </w:tc>
        <w:tc>
          <w:tcPr>
            <w:tcW w:w="2551" w:type="dxa"/>
            <w:tcBorders>
              <w:top w:val="single" w:color="ED7D31" w:themeColor="accent2" w:sz="4" w:space="0"/>
              <w:left w:val="single" w:color="ED7D31" w:themeColor="accent2" w:sz="4" w:space="0"/>
              <w:bottom w:val="single" w:color="ED7D31" w:themeColor="accent2" w:sz="4" w:space="0"/>
            </w:tcBorders>
          </w:tcPr>
          <w:p w14:paraId="6231F8C6">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48C707A5">
            <w:pPr>
              <w:rPr>
                <w:lang w:val="en-US"/>
              </w:rPr>
            </w:pPr>
            <w:r>
              <w:rPr>
                <w:lang w:val="en-US"/>
              </w:rPr>
              <w:t>0.15</w:t>
            </w:r>
          </w:p>
        </w:tc>
      </w:tr>
      <w:tr w14:paraId="4A9E19B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B2B7076">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30EDF5D5">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40E16128">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3B523108">
            <w:pPr>
              <w:rPr>
                <w:lang w:val="en-US"/>
              </w:rPr>
            </w:pPr>
            <w:r>
              <w:rPr>
                <w:lang w:val="en-US"/>
              </w:rPr>
              <w:t>30%</w:t>
            </w:r>
          </w:p>
        </w:tc>
      </w:tr>
      <w:tr w14:paraId="2F58D71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43BA0C3">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5EBC778C">
            <w:pPr>
              <w:rPr>
                <w:lang w:val="en-US"/>
              </w:rPr>
            </w:pPr>
            <w:r>
              <w:rPr>
                <w:lang w:val="en-US"/>
              </w:rPr>
              <w:t>20.41</w:t>
            </w:r>
          </w:p>
        </w:tc>
        <w:tc>
          <w:tcPr>
            <w:tcW w:w="2551" w:type="dxa"/>
            <w:tcBorders>
              <w:top w:val="single" w:color="ED7D31" w:themeColor="accent2" w:sz="4" w:space="0"/>
              <w:left w:val="single" w:color="ED7D31" w:themeColor="accent2" w:sz="4" w:space="0"/>
              <w:bottom w:val="single" w:color="ED7D31" w:themeColor="accent2" w:sz="4" w:space="0"/>
            </w:tcBorders>
          </w:tcPr>
          <w:p w14:paraId="5BAE9695">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16509B29">
            <w:pPr>
              <w:rPr>
                <w:lang w:val="en-US"/>
              </w:rPr>
            </w:pPr>
            <w:r>
              <w:rPr>
                <w:lang w:val="en-US"/>
              </w:rPr>
              <w:t>4%</w:t>
            </w:r>
          </w:p>
        </w:tc>
      </w:tr>
      <w:tr w14:paraId="40C6D90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D051B2E">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56858F4B">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32E2047A">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004DBE1C">
            <w:pPr>
              <w:rPr>
                <w:lang w:val="en-US"/>
              </w:rPr>
            </w:pPr>
            <w:r>
              <w:rPr>
                <w:lang w:val="en-US"/>
              </w:rPr>
              <w:t>6.76</w:t>
            </w:r>
          </w:p>
        </w:tc>
      </w:tr>
      <w:tr w14:paraId="4E2DA2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2DD1404D">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3EC0E1E6">
            <w:pPr>
              <w:rPr>
                <w:lang w:val="en-US"/>
              </w:rPr>
            </w:pPr>
            <w:r>
              <w:rPr>
                <w:lang w:val="en-US"/>
              </w:rPr>
              <w:t>31.97</w:t>
            </w:r>
          </w:p>
        </w:tc>
        <w:tc>
          <w:tcPr>
            <w:tcW w:w="2551" w:type="dxa"/>
            <w:tcBorders>
              <w:top w:val="single" w:color="ED7D31" w:themeColor="accent2" w:sz="4" w:space="0"/>
              <w:left w:val="single" w:color="ED7D31" w:themeColor="accent2" w:sz="4" w:space="0"/>
              <w:bottom w:val="single" w:color="ED7D31" w:themeColor="accent2" w:sz="4" w:space="0"/>
            </w:tcBorders>
          </w:tcPr>
          <w:p w14:paraId="3FE791BA">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477C87CF">
            <w:pPr>
              <w:rPr>
                <w:lang w:val="en-US"/>
              </w:rPr>
            </w:pPr>
            <w:r>
              <w:rPr>
                <w:lang w:val="en-US"/>
              </w:rPr>
              <w:t>735.5</w:t>
            </w:r>
          </w:p>
        </w:tc>
      </w:tr>
      <w:tr w14:paraId="560941B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37673DA">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54D5F414">
            <w:pPr>
              <w:rPr>
                <w:lang w:val="en-US"/>
              </w:rPr>
            </w:pPr>
            <w:r>
              <w:rPr>
                <w:lang w:val="en-US"/>
              </w:rPr>
              <w:t>29.42</w:t>
            </w:r>
          </w:p>
        </w:tc>
        <w:tc>
          <w:tcPr>
            <w:tcW w:w="2551" w:type="dxa"/>
            <w:tcBorders>
              <w:top w:val="single" w:color="ED7D31" w:themeColor="accent2" w:sz="4" w:space="0"/>
              <w:left w:val="single" w:color="ED7D31" w:themeColor="accent2" w:sz="4" w:space="0"/>
              <w:bottom w:val="single" w:color="ED7D31" w:themeColor="accent2" w:sz="4" w:space="0"/>
            </w:tcBorders>
          </w:tcPr>
          <w:p w14:paraId="00F676C3">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71071EB9">
            <w:pPr>
              <w:rPr>
                <w:lang w:val="en-US"/>
              </w:rPr>
            </w:pPr>
            <w:r>
              <w:rPr>
                <w:lang w:val="en-US"/>
              </w:rPr>
              <w:t>0.54</w:t>
            </w:r>
          </w:p>
        </w:tc>
      </w:tr>
      <w:tr w14:paraId="2B3D806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6421AA8">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67FB6261">
            <w:pPr>
              <w:rPr>
                <w:lang w:val="en-US"/>
              </w:rPr>
            </w:pPr>
            <w:r>
              <w:rPr>
                <w:lang w:val="en-US"/>
              </w:rPr>
              <w:t>25.17</w:t>
            </w:r>
          </w:p>
        </w:tc>
        <w:tc>
          <w:tcPr>
            <w:tcW w:w="2551" w:type="dxa"/>
            <w:tcBorders>
              <w:top w:val="single" w:color="ED7D31" w:themeColor="accent2" w:sz="4" w:space="0"/>
              <w:left w:val="single" w:color="ED7D31" w:themeColor="accent2" w:sz="4" w:space="0"/>
              <w:bottom w:val="single" w:color="ED7D31" w:themeColor="accent2" w:sz="4" w:space="0"/>
            </w:tcBorders>
          </w:tcPr>
          <w:p w14:paraId="4F771ADB">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3F7BE391">
            <w:pPr>
              <w:rPr>
                <w:lang w:val="en-US"/>
              </w:rPr>
            </w:pPr>
            <w:r>
              <w:rPr>
                <w:lang w:val="en-US"/>
              </w:rPr>
              <w:t>1.12</w:t>
            </w:r>
          </w:p>
        </w:tc>
      </w:tr>
      <w:tr w14:paraId="7C348F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0D5E671">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202225A5">
            <w:pPr>
              <w:rPr>
                <w:lang w:val="en-US"/>
              </w:rPr>
            </w:pPr>
            <w:r>
              <w:rPr>
                <w:lang w:val="en-US"/>
              </w:rPr>
              <w:t>-14.38</w:t>
            </w:r>
          </w:p>
        </w:tc>
        <w:tc>
          <w:tcPr>
            <w:tcW w:w="2551" w:type="dxa"/>
            <w:tcBorders>
              <w:top w:val="single" w:color="ED7D31" w:themeColor="accent2" w:sz="4" w:space="0"/>
              <w:left w:val="single" w:color="ED7D31" w:themeColor="accent2" w:sz="4" w:space="0"/>
              <w:bottom w:val="single" w:color="ED7D31" w:themeColor="accent2" w:sz="4" w:space="0"/>
            </w:tcBorders>
          </w:tcPr>
          <w:p w14:paraId="7356E95A">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782EA65B">
            <w:pPr>
              <w:rPr>
                <w:lang w:val="en-US"/>
              </w:rPr>
            </w:pPr>
            <w:r>
              <w:rPr>
                <w:lang w:val="en-US"/>
              </w:rPr>
              <w:t>0</w:t>
            </w:r>
          </w:p>
        </w:tc>
      </w:tr>
      <w:tr w14:paraId="2D1E5BE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4013F61">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29E56DA3">
            <w:pPr>
              <w:rPr>
                <w:lang w:val="en-US"/>
              </w:rPr>
            </w:pPr>
            <w:r>
              <w:rPr>
                <w:lang w:val="en-US"/>
              </w:rPr>
              <w:t>-22.42</w:t>
            </w:r>
          </w:p>
        </w:tc>
        <w:tc>
          <w:tcPr>
            <w:tcW w:w="2551" w:type="dxa"/>
            <w:tcBorders>
              <w:top w:val="single" w:color="ED7D31" w:themeColor="accent2" w:sz="4" w:space="0"/>
              <w:left w:val="single" w:color="ED7D31" w:themeColor="accent2" w:sz="4" w:space="0"/>
              <w:bottom w:val="single" w:color="ED7D31" w:themeColor="accent2" w:sz="4" w:space="0"/>
            </w:tcBorders>
          </w:tcPr>
          <w:p w14:paraId="51B9CCC9">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66E64EB0">
            <w:pPr>
              <w:rPr>
                <w:lang w:val="en-US"/>
              </w:rPr>
            </w:pPr>
            <w:r>
              <w:rPr>
                <w:lang w:val="en-US"/>
              </w:rPr>
              <w:t>--</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31.97</w:t>
            </w:r>
          </w:p>
        </w:tc>
        <w:tc>
          <w:tcPr>
            <w:tcW w:w="1512" w:type="dxa"/>
            <w:shd w:val="clear" w:color="auto" w:fill="F2F2F2"/>
          </w:tcPr>
          <w:p w14:paraId="32A980E9">
            <w:pPr>
              <w:spacing w:line="360" w:lineRule="exact"/>
              <w:jc w:val="center"/>
              <w:rPr>
                <w:lang w:val="en-US"/>
              </w:rPr>
            </w:pPr>
            <w:r>
              <w:rPr>
                <w:rFonts w:hint="eastAsia"/>
                <w:lang w:val="en-US"/>
              </w:rPr>
              <w:t>1.12</w:t>
            </w:r>
          </w:p>
        </w:tc>
        <w:tc>
          <w:tcPr>
            <w:tcW w:w="1512" w:type="dxa"/>
            <w:shd w:val="clear" w:color="auto" w:fill="F2F2F2"/>
          </w:tcPr>
          <w:p w14:paraId="2BC33C3E">
            <w:pPr>
              <w:spacing w:line="360" w:lineRule="exact"/>
              <w:jc w:val="center"/>
              <w:rPr>
                <w:lang w:val="en-US"/>
              </w:rPr>
            </w:pPr>
            <w:r>
              <w:rPr>
                <w:rFonts w:hint="eastAsia"/>
                <w:lang w:val="en-US"/>
              </w:rPr>
              <w:t>-28.97</w:t>
            </w:r>
          </w:p>
        </w:tc>
        <w:tc>
          <w:tcPr>
            <w:tcW w:w="1512" w:type="dxa"/>
            <w:shd w:val="clear" w:color="auto" w:fill="F2F2F2"/>
          </w:tcPr>
          <w:p w14:paraId="7BEAE8F1">
            <w:pPr>
              <w:spacing w:line="360" w:lineRule="exact"/>
              <w:jc w:val="center"/>
              <w:rPr>
                <w:lang w:val="en-US"/>
              </w:rPr>
            </w:pPr>
            <w:r>
              <w:rPr>
                <w:rFonts w:hint="eastAsia"/>
                <w:lang w:val="en-US"/>
              </w:rPr>
              <w:t>1097</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0.70%</w:t>
            </w:r>
          </w:p>
        </w:tc>
        <w:tc>
          <w:tcPr>
            <w:tcW w:w="1512" w:type="dxa"/>
          </w:tcPr>
          <w:p w14:paraId="220DF5DB">
            <w:pPr>
              <w:spacing w:line="360" w:lineRule="exact"/>
              <w:jc w:val="center"/>
              <w:rPr>
                <w:lang w:val="en-US"/>
              </w:rPr>
            </w:pPr>
            <w:r>
              <w:rPr>
                <w:rFonts w:hint="eastAsia"/>
                <w:lang w:val="en-US"/>
              </w:rPr>
              <w:t>31.74</w:t>
            </w:r>
          </w:p>
        </w:tc>
        <w:tc>
          <w:tcPr>
            <w:tcW w:w="1512" w:type="dxa"/>
          </w:tcPr>
          <w:p w14:paraId="0C9DA19D">
            <w:pPr>
              <w:spacing w:line="360" w:lineRule="exact"/>
              <w:jc w:val="center"/>
              <w:rPr>
                <w:lang w:val="en-US"/>
              </w:rPr>
            </w:pPr>
            <w:r>
              <w:rPr>
                <w:rFonts w:hint="eastAsia"/>
                <w:lang w:val="en-US"/>
              </w:rPr>
              <w:t>1.09</w:t>
            </w:r>
          </w:p>
        </w:tc>
        <w:tc>
          <w:tcPr>
            <w:tcW w:w="1512" w:type="dxa"/>
          </w:tcPr>
          <w:p w14:paraId="164DA95A">
            <w:pPr>
              <w:spacing w:line="360" w:lineRule="exact"/>
              <w:jc w:val="center"/>
              <w:rPr>
                <w:lang w:val="en-US"/>
              </w:rPr>
            </w:pPr>
            <w:r>
              <w:rPr>
                <w:rFonts w:hint="eastAsia"/>
                <w:lang w:val="en-US"/>
              </w:rPr>
              <w:t>-28.79</w:t>
            </w:r>
          </w:p>
        </w:tc>
        <w:tc>
          <w:tcPr>
            <w:tcW w:w="1512" w:type="dxa"/>
          </w:tcPr>
          <w:p w14:paraId="3C66A6B4">
            <w:pPr>
              <w:spacing w:line="360" w:lineRule="exact"/>
              <w:jc w:val="center"/>
              <w:rPr>
                <w:lang w:val="en-US"/>
              </w:rPr>
            </w:pPr>
            <w:r>
              <w:rPr>
                <w:rFonts w:hint="eastAsia"/>
                <w:lang w:val="en-US"/>
              </w:rPr>
              <w:t>1089</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0.70%</w:t>
            </w:r>
          </w:p>
        </w:tc>
        <w:tc>
          <w:tcPr>
            <w:tcW w:w="1512" w:type="dxa"/>
            <w:shd w:val="clear" w:color="auto" w:fill="F2F2F2"/>
          </w:tcPr>
          <w:p w14:paraId="209DA81E">
            <w:pPr>
              <w:spacing w:line="360" w:lineRule="exact"/>
              <w:jc w:val="center"/>
              <w:rPr>
                <w:lang w:val="en-US"/>
              </w:rPr>
            </w:pPr>
            <w:r>
              <w:rPr>
                <w:rFonts w:hint="eastAsia"/>
                <w:lang w:val="en-US"/>
              </w:rPr>
              <w:t>31.52</w:t>
            </w:r>
          </w:p>
        </w:tc>
        <w:tc>
          <w:tcPr>
            <w:tcW w:w="1512" w:type="dxa"/>
            <w:shd w:val="clear" w:color="auto" w:fill="F2F2F2"/>
          </w:tcPr>
          <w:p w14:paraId="5B474696">
            <w:pPr>
              <w:spacing w:line="360" w:lineRule="exact"/>
              <w:jc w:val="center"/>
              <w:rPr>
                <w:lang w:val="en-US"/>
              </w:rPr>
            </w:pPr>
            <w:r>
              <w:rPr>
                <w:rFonts w:hint="eastAsia"/>
                <w:lang w:val="en-US"/>
              </w:rPr>
              <w:t>1.08</w:t>
            </w:r>
          </w:p>
        </w:tc>
        <w:tc>
          <w:tcPr>
            <w:tcW w:w="1512" w:type="dxa"/>
            <w:shd w:val="clear" w:color="auto" w:fill="F2F2F2"/>
          </w:tcPr>
          <w:p w14:paraId="586BD177">
            <w:pPr>
              <w:spacing w:line="360" w:lineRule="exact"/>
              <w:jc w:val="center"/>
              <w:rPr>
                <w:lang w:val="en-US"/>
              </w:rPr>
            </w:pPr>
            <w:r>
              <w:rPr>
                <w:rFonts w:hint="eastAsia"/>
                <w:lang w:val="en-US"/>
              </w:rPr>
              <w:t>-28.57</w:t>
            </w:r>
          </w:p>
        </w:tc>
        <w:tc>
          <w:tcPr>
            <w:tcW w:w="1512" w:type="dxa"/>
            <w:shd w:val="clear" w:color="auto" w:fill="F2F2F2"/>
          </w:tcPr>
          <w:p w14:paraId="3B4FAE6D">
            <w:pPr>
              <w:spacing w:line="360" w:lineRule="exact"/>
              <w:jc w:val="center"/>
              <w:rPr>
                <w:lang w:val="en-US"/>
              </w:rPr>
            </w:pPr>
            <w:r>
              <w:rPr>
                <w:rFonts w:hint="eastAsia"/>
                <w:lang w:val="en-US"/>
              </w:rPr>
              <w:t>1081</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0.70%</w:t>
            </w:r>
          </w:p>
        </w:tc>
        <w:tc>
          <w:tcPr>
            <w:tcW w:w="1512" w:type="dxa"/>
          </w:tcPr>
          <w:p w14:paraId="2751D48B">
            <w:pPr>
              <w:spacing w:line="360" w:lineRule="exact"/>
              <w:jc w:val="center"/>
              <w:rPr>
                <w:lang w:val="en-US"/>
              </w:rPr>
            </w:pPr>
            <w:r>
              <w:rPr>
                <w:rFonts w:hint="eastAsia"/>
                <w:lang w:val="en-US"/>
              </w:rPr>
              <w:t>31.30</w:t>
            </w:r>
          </w:p>
        </w:tc>
        <w:tc>
          <w:tcPr>
            <w:tcW w:w="1512" w:type="dxa"/>
          </w:tcPr>
          <w:p w14:paraId="09539C89">
            <w:pPr>
              <w:spacing w:line="360" w:lineRule="exact"/>
              <w:jc w:val="center"/>
              <w:rPr>
                <w:lang w:val="en-US"/>
              </w:rPr>
            </w:pPr>
            <w:r>
              <w:rPr>
                <w:rFonts w:hint="eastAsia"/>
                <w:lang w:val="en-US"/>
              </w:rPr>
              <w:t>1.07</w:t>
            </w:r>
          </w:p>
        </w:tc>
        <w:tc>
          <w:tcPr>
            <w:tcW w:w="1512" w:type="dxa"/>
          </w:tcPr>
          <w:p w14:paraId="67A8E48C">
            <w:pPr>
              <w:spacing w:line="360" w:lineRule="exact"/>
              <w:jc w:val="center"/>
              <w:rPr>
                <w:lang w:val="en-US"/>
              </w:rPr>
            </w:pPr>
            <w:r>
              <w:rPr>
                <w:rFonts w:hint="eastAsia"/>
                <w:lang w:val="en-US"/>
              </w:rPr>
              <w:t>-28.32</w:t>
            </w:r>
          </w:p>
        </w:tc>
        <w:tc>
          <w:tcPr>
            <w:tcW w:w="1512" w:type="dxa"/>
          </w:tcPr>
          <w:p w14:paraId="5554B237">
            <w:pPr>
              <w:spacing w:line="360" w:lineRule="exact"/>
              <w:jc w:val="center"/>
              <w:rPr>
                <w:lang w:val="en-US"/>
              </w:rPr>
            </w:pPr>
            <w:r>
              <w:rPr>
                <w:rFonts w:hint="eastAsia"/>
                <w:lang w:val="en-US"/>
              </w:rPr>
              <w:t>1074</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0.70%</w:t>
            </w:r>
          </w:p>
        </w:tc>
        <w:tc>
          <w:tcPr>
            <w:tcW w:w="1512" w:type="dxa"/>
            <w:shd w:val="clear" w:color="auto" w:fill="F2F2F2"/>
          </w:tcPr>
          <w:p w14:paraId="5BFCE5B2">
            <w:pPr>
              <w:spacing w:line="360" w:lineRule="exact"/>
              <w:jc w:val="center"/>
              <w:rPr>
                <w:lang w:val="en-US"/>
              </w:rPr>
            </w:pPr>
            <w:r>
              <w:rPr>
                <w:rFonts w:hint="eastAsia"/>
                <w:lang w:val="en-US"/>
              </w:rPr>
              <w:t>31.08</w:t>
            </w:r>
          </w:p>
        </w:tc>
        <w:tc>
          <w:tcPr>
            <w:tcW w:w="1512" w:type="dxa"/>
            <w:shd w:val="clear" w:color="auto" w:fill="F2F2F2"/>
          </w:tcPr>
          <w:p w14:paraId="1004C7D7">
            <w:pPr>
              <w:spacing w:line="360" w:lineRule="exact"/>
              <w:jc w:val="center"/>
              <w:rPr>
                <w:lang w:val="en-US"/>
              </w:rPr>
            </w:pPr>
            <w:r>
              <w:rPr>
                <w:rFonts w:hint="eastAsia"/>
                <w:lang w:val="en-US"/>
              </w:rPr>
              <w:t>1.06</w:t>
            </w:r>
          </w:p>
        </w:tc>
        <w:tc>
          <w:tcPr>
            <w:tcW w:w="1512" w:type="dxa"/>
            <w:shd w:val="clear" w:color="auto" w:fill="F2F2F2"/>
          </w:tcPr>
          <w:p w14:paraId="22734558">
            <w:pPr>
              <w:spacing w:line="360" w:lineRule="exact"/>
              <w:jc w:val="center"/>
              <w:rPr>
                <w:lang w:val="en-US"/>
              </w:rPr>
            </w:pPr>
            <w:r>
              <w:rPr>
                <w:rFonts w:hint="eastAsia"/>
                <w:lang w:val="en-US"/>
              </w:rPr>
              <w:t>-28.02</w:t>
            </w:r>
          </w:p>
        </w:tc>
        <w:tc>
          <w:tcPr>
            <w:tcW w:w="1512" w:type="dxa"/>
            <w:shd w:val="clear" w:color="auto" w:fill="F2F2F2"/>
          </w:tcPr>
          <w:p w14:paraId="3B380A53">
            <w:pPr>
              <w:spacing w:line="360" w:lineRule="exact"/>
              <w:jc w:val="center"/>
              <w:rPr>
                <w:lang w:val="en-US"/>
              </w:rPr>
            </w:pPr>
            <w:r>
              <w:rPr>
                <w:rFonts w:hint="eastAsia"/>
                <w:lang w:val="en-US"/>
              </w:rPr>
              <w:t>1066</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0.70%</w:t>
            </w:r>
          </w:p>
        </w:tc>
        <w:tc>
          <w:tcPr>
            <w:tcW w:w="1512" w:type="dxa"/>
          </w:tcPr>
          <w:p w14:paraId="03154564">
            <w:pPr>
              <w:spacing w:line="360" w:lineRule="exact"/>
              <w:jc w:val="center"/>
              <w:rPr>
                <w:lang w:val="en-US"/>
              </w:rPr>
            </w:pPr>
            <w:r>
              <w:rPr>
                <w:rFonts w:hint="eastAsia"/>
                <w:lang w:val="en-US"/>
              </w:rPr>
              <w:t>30.86</w:t>
            </w:r>
          </w:p>
        </w:tc>
        <w:tc>
          <w:tcPr>
            <w:tcW w:w="1512" w:type="dxa"/>
          </w:tcPr>
          <w:p w14:paraId="6213B51D">
            <w:pPr>
              <w:spacing w:line="360" w:lineRule="exact"/>
              <w:jc w:val="center"/>
              <w:rPr>
                <w:lang w:val="en-US"/>
              </w:rPr>
            </w:pPr>
            <w:r>
              <w:rPr>
                <w:rFonts w:hint="eastAsia"/>
                <w:lang w:val="en-US"/>
              </w:rPr>
              <w:t>1.06</w:t>
            </w:r>
          </w:p>
        </w:tc>
        <w:tc>
          <w:tcPr>
            <w:tcW w:w="1512" w:type="dxa"/>
          </w:tcPr>
          <w:p w14:paraId="291804B0">
            <w:pPr>
              <w:spacing w:line="360" w:lineRule="exact"/>
              <w:jc w:val="center"/>
              <w:rPr>
                <w:lang w:val="en-US"/>
              </w:rPr>
            </w:pPr>
            <w:r>
              <w:rPr>
                <w:rFonts w:hint="eastAsia"/>
                <w:lang w:val="en-US"/>
              </w:rPr>
              <w:t>-27.69</w:t>
            </w:r>
          </w:p>
        </w:tc>
        <w:tc>
          <w:tcPr>
            <w:tcW w:w="1512" w:type="dxa"/>
          </w:tcPr>
          <w:p w14:paraId="197894AE">
            <w:pPr>
              <w:spacing w:line="360" w:lineRule="exact"/>
              <w:jc w:val="center"/>
              <w:rPr>
                <w:lang w:val="en-US"/>
              </w:rPr>
            </w:pPr>
            <w:r>
              <w:rPr>
                <w:rFonts w:hint="eastAsia"/>
                <w:lang w:val="en-US"/>
              </w:rPr>
              <w:t>1059</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0.70%</w:t>
            </w:r>
          </w:p>
        </w:tc>
        <w:tc>
          <w:tcPr>
            <w:tcW w:w="1512" w:type="dxa"/>
            <w:shd w:val="clear" w:color="auto" w:fill="F2F2F2"/>
          </w:tcPr>
          <w:p w14:paraId="11AB6A8D">
            <w:pPr>
              <w:spacing w:line="360" w:lineRule="exact"/>
              <w:jc w:val="center"/>
              <w:rPr>
                <w:lang w:val="en-US"/>
              </w:rPr>
            </w:pPr>
            <w:r>
              <w:rPr>
                <w:rFonts w:hint="eastAsia"/>
                <w:lang w:val="en-US"/>
              </w:rPr>
              <w:t>30.65</w:t>
            </w:r>
          </w:p>
        </w:tc>
        <w:tc>
          <w:tcPr>
            <w:tcW w:w="1512" w:type="dxa"/>
            <w:shd w:val="clear" w:color="auto" w:fill="F2F2F2"/>
          </w:tcPr>
          <w:p w14:paraId="78236C93">
            <w:pPr>
              <w:spacing w:line="360" w:lineRule="exact"/>
              <w:jc w:val="center"/>
              <w:rPr>
                <w:lang w:val="en-US"/>
              </w:rPr>
            </w:pPr>
            <w:r>
              <w:rPr>
                <w:rFonts w:hint="eastAsia"/>
                <w:lang w:val="en-US"/>
              </w:rPr>
              <w:t>1.05</w:t>
            </w:r>
          </w:p>
        </w:tc>
        <w:tc>
          <w:tcPr>
            <w:tcW w:w="1512" w:type="dxa"/>
            <w:shd w:val="clear" w:color="auto" w:fill="F2F2F2"/>
          </w:tcPr>
          <w:p w14:paraId="02093CF1">
            <w:pPr>
              <w:spacing w:line="360" w:lineRule="exact"/>
              <w:jc w:val="center"/>
              <w:rPr>
                <w:lang w:val="en-US"/>
              </w:rPr>
            </w:pPr>
            <w:r>
              <w:rPr>
                <w:rFonts w:hint="eastAsia"/>
                <w:lang w:val="en-US"/>
              </w:rPr>
              <w:t>-27.31</w:t>
            </w:r>
          </w:p>
        </w:tc>
        <w:tc>
          <w:tcPr>
            <w:tcW w:w="1512" w:type="dxa"/>
            <w:shd w:val="clear" w:color="auto" w:fill="F2F2F2"/>
          </w:tcPr>
          <w:p w14:paraId="37738EA4">
            <w:pPr>
              <w:spacing w:line="360" w:lineRule="exact"/>
              <w:jc w:val="center"/>
              <w:rPr>
                <w:lang w:val="en-US"/>
              </w:rPr>
            </w:pPr>
            <w:r>
              <w:rPr>
                <w:rFonts w:hint="eastAsia"/>
                <w:lang w:val="en-US"/>
              </w:rPr>
              <w:t>1051</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0.70%</w:t>
            </w:r>
          </w:p>
        </w:tc>
        <w:tc>
          <w:tcPr>
            <w:tcW w:w="1512" w:type="dxa"/>
          </w:tcPr>
          <w:p w14:paraId="7C14C7FF">
            <w:pPr>
              <w:spacing w:line="360" w:lineRule="exact"/>
              <w:jc w:val="center"/>
              <w:rPr>
                <w:lang w:val="en-US"/>
              </w:rPr>
            </w:pPr>
            <w:r>
              <w:rPr>
                <w:rFonts w:hint="eastAsia"/>
                <w:lang w:val="en-US"/>
              </w:rPr>
              <w:t>30.43</w:t>
            </w:r>
          </w:p>
        </w:tc>
        <w:tc>
          <w:tcPr>
            <w:tcW w:w="1512" w:type="dxa"/>
          </w:tcPr>
          <w:p w14:paraId="444978B3">
            <w:pPr>
              <w:spacing w:line="360" w:lineRule="exact"/>
              <w:jc w:val="center"/>
              <w:rPr>
                <w:lang w:val="en-US"/>
              </w:rPr>
            </w:pPr>
            <w:r>
              <w:rPr>
                <w:rFonts w:hint="eastAsia"/>
                <w:lang w:val="en-US"/>
              </w:rPr>
              <w:t>1.04</w:t>
            </w:r>
          </w:p>
        </w:tc>
        <w:tc>
          <w:tcPr>
            <w:tcW w:w="1512" w:type="dxa"/>
          </w:tcPr>
          <w:p w14:paraId="51A836A1">
            <w:pPr>
              <w:spacing w:line="360" w:lineRule="exact"/>
              <w:jc w:val="center"/>
              <w:rPr>
                <w:lang w:val="en-US"/>
              </w:rPr>
            </w:pPr>
            <w:r>
              <w:rPr>
                <w:rFonts w:hint="eastAsia"/>
                <w:lang w:val="en-US"/>
              </w:rPr>
              <w:t>-26.88</w:t>
            </w:r>
          </w:p>
        </w:tc>
        <w:tc>
          <w:tcPr>
            <w:tcW w:w="1512" w:type="dxa"/>
          </w:tcPr>
          <w:p w14:paraId="3D44A2E5">
            <w:pPr>
              <w:spacing w:line="360" w:lineRule="exact"/>
              <w:jc w:val="center"/>
              <w:rPr>
                <w:lang w:val="en-US"/>
              </w:rPr>
            </w:pPr>
            <w:r>
              <w:rPr>
                <w:rFonts w:hint="eastAsia"/>
                <w:lang w:val="en-US"/>
              </w:rPr>
              <w:t>1044</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0.70%</w:t>
            </w:r>
          </w:p>
        </w:tc>
        <w:tc>
          <w:tcPr>
            <w:tcW w:w="1512" w:type="dxa"/>
            <w:shd w:val="clear" w:color="auto" w:fill="F2F2F2"/>
          </w:tcPr>
          <w:p w14:paraId="79B5164D">
            <w:pPr>
              <w:spacing w:line="360" w:lineRule="exact"/>
              <w:jc w:val="center"/>
              <w:rPr>
                <w:lang w:val="en-US"/>
              </w:rPr>
            </w:pPr>
            <w:r>
              <w:rPr>
                <w:rFonts w:hint="eastAsia"/>
                <w:lang w:val="en-US"/>
              </w:rPr>
              <w:t>30.22</w:t>
            </w:r>
          </w:p>
        </w:tc>
        <w:tc>
          <w:tcPr>
            <w:tcW w:w="1512" w:type="dxa"/>
            <w:shd w:val="clear" w:color="auto" w:fill="F2F2F2"/>
          </w:tcPr>
          <w:p w14:paraId="33258494">
            <w:pPr>
              <w:spacing w:line="360" w:lineRule="exact"/>
              <w:jc w:val="center"/>
              <w:rPr>
                <w:lang w:val="en-US"/>
              </w:rPr>
            </w:pPr>
            <w:r>
              <w:rPr>
                <w:rFonts w:hint="eastAsia"/>
                <w:lang w:val="en-US"/>
              </w:rPr>
              <w:t>1.03</w:t>
            </w:r>
          </w:p>
        </w:tc>
        <w:tc>
          <w:tcPr>
            <w:tcW w:w="1512" w:type="dxa"/>
            <w:shd w:val="clear" w:color="auto" w:fill="F2F2F2"/>
          </w:tcPr>
          <w:p w14:paraId="415BFE4D">
            <w:pPr>
              <w:spacing w:line="360" w:lineRule="exact"/>
              <w:jc w:val="center"/>
              <w:rPr>
                <w:lang w:val="en-US"/>
              </w:rPr>
            </w:pPr>
            <w:r>
              <w:rPr>
                <w:rFonts w:hint="eastAsia"/>
                <w:lang w:val="en-US"/>
              </w:rPr>
              <w:t>-26.41</w:t>
            </w:r>
          </w:p>
        </w:tc>
        <w:tc>
          <w:tcPr>
            <w:tcW w:w="1512" w:type="dxa"/>
            <w:shd w:val="clear" w:color="auto" w:fill="F2F2F2"/>
          </w:tcPr>
          <w:p w14:paraId="0137B654">
            <w:pPr>
              <w:spacing w:line="360" w:lineRule="exact"/>
              <w:jc w:val="center"/>
              <w:rPr>
                <w:lang w:val="en-US"/>
              </w:rPr>
            </w:pPr>
            <w:r>
              <w:rPr>
                <w:rFonts w:hint="eastAsia"/>
                <w:lang w:val="en-US"/>
              </w:rPr>
              <w:t>1037</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0.70%</w:t>
            </w:r>
          </w:p>
        </w:tc>
        <w:tc>
          <w:tcPr>
            <w:tcW w:w="1512" w:type="dxa"/>
          </w:tcPr>
          <w:p w14:paraId="7ABCEC58">
            <w:pPr>
              <w:spacing w:line="360" w:lineRule="exact"/>
              <w:jc w:val="center"/>
              <w:rPr>
                <w:lang w:val="en-US"/>
              </w:rPr>
            </w:pPr>
            <w:r>
              <w:rPr>
                <w:rFonts w:hint="eastAsia"/>
                <w:lang w:val="en-US"/>
              </w:rPr>
              <w:t>30.01</w:t>
            </w:r>
          </w:p>
        </w:tc>
        <w:tc>
          <w:tcPr>
            <w:tcW w:w="1512" w:type="dxa"/>
          </w:tcPr>
          <w:p w14:paraId="3CC3D937">
            <w:pPr>
              <w:spacing w:line="360" w:lineRule="exact"/>
              <w:jc w:val="center"/>
              <w:rPr>
                <w:lang w:val="en-US"/>
              </w:rPr>
            </w:pPr>
            <w:r>
              <w:rPr>
                <w:rFonts w:hint="eastAsia"/>
                <w:lang w:val="en-US"/>
              </w:rPr>
              <w:t>1.03</w:t>
            </w:r>
          </w:p>
        </w:tc>
        <w:tc>
          <w:tcPr>
            <w:tcW w:w="1512" w:type="dxa"/>
          </w:tcPr>
          <w:p w14:paraId="4070E687">
            <w:pPr>
              <w:spacing w:line="360" w:lineRule="exact"/>
              <w:jc w:val="center"/>
              <w:rPr>
                <w:lang w:val="en-US"/>
              </w:rPr>
            </w:pPr>
            <w:r>
              <w:rPr>
                <w:rFonts w:hint="eastAsia"/>
                <w:lang w:val="en-US"/>
              </w:rPr>
              <w:t>-25.89</w:t>
            </w:r>
          </w:p>
        </w:tc>
        <w:tc>
          <w:tcPr>
            <w:tcW w:w="1512" w:type="dxa"/>
          </w:tcPr>
          <w:p w14:paraId="464890D3">
            <w:pPr>
              <w:spacing w:line="360" w:lineRule="exact"/>
              <w:jc w:val="center"/>
              <w:rPr>
                <w:lang w:val="en-US"/>
              </w:rPr>
            </w:pPr>
            <w:r>
              <w:rPr>
                <w:rFonts w:hint="eastAsia"/>
                <w:lang w:val="en-US"/>
              </w:rPr>
              <w:t>1029</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0.70%</w:t>
            </w:r>
          </w:p>
        </w:tc>
        <w:tc>
          <w:tcPr>
            <w:tcW w:w="1512" w:type="dxa"/>
            <w:shd w:val="clear" w:color="auto" w:fill="F2F2F2"/>
          </w:tcPr>
          <w:p w14:paraId="7AFF7746">
            <w:pPr>
              <w:spacing w:line="360" w:lineRule="exact"/>
              <w:jc w:val="center"/>
              <w:rPr>
                <w:lang w:val="en-US"/>
              </w:rPr>
            </w:pPr>
            <w:r>
              <w:rPr>
                <w:rFonts w:hint="eastAsia"/>
                <w:lang w:val="en-US"/>
              </w:rPr>
              <w:t>29.80</w:t>
            </w:r>
          </w:p>
        </w:tc>
        <w:tc>
          <w:tcPr>
            <w:tcW w:w="1512" w:type="dxa"/>
            <w:shd w:val="clear" w:color="auto" w:fill="F2F2F2"/>
          </w:tcPr>
          <w:p w14:paraId="358FBBC8">
            <w:pPr>
              <w:spacing w:line="360" w:lineRule="exact"/>
              <w:jc w:val="center"/>
              <w:rPr>
                <w:lang w:val="en-US"/>
              </w:rPr>
            </w:pPr>
            <w:r>
              <w:rPr>
                <w:rFonts w:hint="eastAsia"/>
                <w:lang w:val="en-US"/>
              </w:rPr>
              <w:t>1.02</w:t>
            </w:r>
          </w:p>
        </w:tc>
        <w:tc>
          <w:tcPr>
            <w:tcW w:w="1512" w:type="dxa"/>
            <w:shd w:val="clear" w:color="auto" w:fill="F2F2F2"/>
          </w:tcPr>
          <w:p w14:paraId="6623AB2A">
            <w:pPr>
              <w:spacing w:line="360" w:lineRule="exact"/>
              <w:jc w:val="center"/>
              <w:rPr>
                <w:lang w:val="en-US"/>
              </w:rPr>
            </w:pPr>
            <w:r>
              <w:rPr>
                <w:rFonts w:hint="eastAsia"/>
                <w:lang w:val="en-US"/>
              </w:rPr>
              <w:t>-25.32</w:t>
            </w:r>
          </w:p>
        </w:tc>
        <w:tc>
          <w:tcPr>
            <w:tcW w:w="1512" w:type="dxa"/>
            <w:shd w:val="clear" w:color="auto" w:fill="F2F2F2"/>
          </w:tcPr>
          <w:p w14:paraId="016A5D5A">
            <w:pPr>
              <w:spacing w:line="360" w:lineRule="exact"/>
              <w:jc w:val="center"/>
              <w:rPr>
                <w:lang w:val="en-US"/>
              </w:rPr>
            </w:pPr>
            <w:r>
              <w:rPr>
                <w:rFonts w:hint="eastAsia"/>
                <w:lang w:val="en-US"/>
              </w:rPr>
              <w:t>1022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0.70%</w:t>
            </w:r>
          </w:p>
        </w:tc>
        <w:tc>
          <w:tcPr>
            <w:tcW w:w="1512" w:type="dxa"/>
          </w:tcPr>
          <w:p w14:paraId="2C8F45AD">
            <w:pPr>
              <w:spacing w:line="360" w:lineRule="exact"/>
              <w:jc w:val="center"/>
              <w:rPr>
                <w:lang w:val="en-US"/>
              </w:rPr>
            </w:pPr>
            <w:r>
              <w:rPr>
                <w:rFonts w:hint="eastAsia"/>
                <w:lang w:val="en-US"/>
              </w:rPr>
              <w:t>29.59</w:t>
            </w:r>
          </w:p>
        </w:tc>
        <w:tc>
          <w:tcPr>
            <w:tcW w:w="1512" w:type="dxa"/>
          </w:tcPr>
          <w:p w14:paraId="0F70B8E5">
            <w:pPr>
              <w:spacing w:line="360" w:lineRule="exact"/>
              <w:jc w:val="center"/>
              <w:rPr>
                <w:lang w:val="en-US"/>
              </w:rPr>
            </w:pPr>
            <w:r>
              <w:rPr>
                <w:rFonts w:hint="eastAsia"/>
                <w:lang w:val="en-US"/>
              </w:rPr>
              <w:t>1.01</w:t>
            </w:r>
          </w:p>
        </w:tc>
        <w:tc>
          <w:tcPr>
            <w:tcW w:w="1512" w:type="dxa"/>
          </w:tcPr>
          <w:p w14:paraId="7271E1C2">
            <w:pPr>
              <w:spacing w:line="360" w:lineRule="exact"/>
              <w:jc w:val="center"/>
              <w:rPr>
                <w:lang w:val="en-US"/>
              </w:rPr>
            </w:pPr>
            <w:r>
              <w:rPr>
                <w:rFonts w:hint="eastAsia"/>
                <w:lang w:val="en-US"/>
              </w:rPr>
              <w:t>-24.69</w:t>
            </w:r>
          </w:p>
        </w:tc>
        <w:tc>
          <w:tcPr>
            <w:tcW w:w="1512" w:type="dxa"/>
          </w:tcPr>
          <w:p w14:paraId="15EED500">
            <w:pPr>
              <w:spacing w:line="360" w:lineRule="exact"/>
              <w:jc w:val="center"/>
              <w:rPr>
                <w:lang w:val="en-US"/>
              </w:rPr>
            </w:pPr>
            <w:r>
              <w:rPr>
                <w:rFonts w:hint="eastAsia"/>
                <w:lang w:val="en-US"/>
              </w:rPr>
              <w:t>1015</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0.70%</w:t>
            </w:r>
          </w:p>
        </w:tc>
        <w:tc>
          <w:tcPr>
            <w:tcW w:w="1512" w:type="dxa"/>
            <w:shd w:val="clear" w:color="auto" w:fill="F2F2F2"/>
          </w:tcPr>
          <w:p w14:paraId="17CF395C">
            <w:pPr>
              <w:spacing w:line="360" w:lineRule="exact"/>
              <w:jc w:val="center"/>
              <w:rPr>
                <w:lang w:val="en-US"/>
              </w:rPr>
            </w:pPr>
            <w:r>
              <w:rPr>
                <w:rFonts w:hint="eastAsia"/>
                <w:lang w:val="en-US"/>
              </w:rPr>
              <w:t>29.38</w:t>
            </w:r>
          </w:p>
        </w:tc>
        <w:tc>
          <w:tcPr>
            <w:tcW w:w="1512" w:type="dxa"/>
            <w:shd w:val="clear" w:color="auto" w:fill="F2F2F2"/>
          </w:tcPr>
          <w:p w14:paraId="03D83E31">
            <w:pPr>
              <w:spacing w:line="360" w:lineRule="exact"/>
              <w:jc w:val="center"/>
              <w:rPr>
                <w:lang w:val="en-US"/>
              </w:rPr>
            </w:pPr>
            <w:r>
              <w:rPr>
                <w:rFonts w:hint="eastAsia"/>
                <w:lang w:val="en-US"/>
              </w:rPr>
              <w:t>1.00</w:t>
            </w:r>
          </w:p>
        </w:tc>
        <w:tc>
          <w:tcPr>
            <w:tcW w:w="1512" w:type="dxa"/>
            <w:shd w:val="clear" w:color="auto" w:fill="F2F2F2"/>
          </w:tcPr>
          <w:p w14:paraId="19D68105">
            <w:pPr>
              <w:spacing w:line="360" w:lineRule="exact"/>
              <w:jc w:val="center"/>
              <w:rPr>
                <w:lang w:val="en-US"/>
              </w:rPr>
            </w:pPr>
            <w:r>
              <w:rPr>
                <w:rFonts w:hint="eastAsia"/>
                <w:lang w:val="en-US"/>
              </w:rPr>
              <w:t>-24.01</w:t>
            </w:r>
          </w:p>
        </w:tc>
        <w:tc>
          <w:tcPr>
            <w:tcW w:w="1512" w:type="dxa"/>
            <w:shd w:val="clear" w:color="auto" w:fill="F2F2F2"/>
          </w:tcPr>
          <w:p w14:paraId="55205E87">
            <w:pPr>
              <w:spacing w:line="360" w:lineRule="exact"/>
              <w:jc w:val="center"/>
              <w:rPr>
                <w:lang w:val="en-US"/>
              </w:rPr>
            </w:pPr>
            <w:r>
              <w:rPr>
                <w:rFonts w:hint="eastAsia"/>
                <w:lang w:val="en-US"/>
              </w:rPr>
              <w:t>1008</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0.70%</w:t>
            </w:r>
          </w:p>
        </w:tc>
        <w:tc>
          <w:tcPr>
            <w:tcW w:w="1512" w:type="dxa"/>
          </w:tcPr>
          <w:p w14:paraId="4243E10A">
            <w:pPr>
              <w:spacing w:line="360" w:lineRule="exact"/>
              <w:jc w:val="center"/>
              <w:rPr>
                <w:lang w:val="en-US"/>
              </w:rPr>
            </w:pPr>
            <w:r>
              <w:rPr>
                <w:rFonts w:hint="eastAsia"/>
                <w:lang w:val="en-US"/>
              </w:rPr>
              <w:t>29.18</w:t>
            </w:r>
          </w:p>
        </w:tc>
        <w:tc>
          <w:tcPr>
            <w:tcW w:w="1512" w:type="dxa"/>
          </w:tcPr>
          <w:p w14:paraId="411D06AA">
            <w:pPr>
              <w:spacing w:line="360" w:lineRule="exact"/>
              <w:jc w:val="center"/>
              <w:rPr>
                <w:lang w:val="en-US"/>
              </w:rPr>
            </w:pPr>
            <w:r>
              <w:rPr>
                <w:rFonts w:hint="eastAsia"/>
                <w:lang w:val="en-US"/>
              </w:rPr>
              <w:t>1.00</w:t>
            </w:r>
          </w:p>
        </w:tc>
        <w:tc>
          <w:tcPr>
            <w:tcW w:w="1512" w:type="dxa"/>
          </w:tcPr>
          <w:p w14:paraId="11956CEB">
            <w:pPr>
              <w:spacing w:line="360" w:lineRule="exact"/>
              <w:jc w:val="center"/>
              <w:rPr>
                <w:lang w:val="en-US"/>
              </w:rPr>
            </w:pPr>
            <w:r>
              <w:rPr>
                <w:rFonts w:hint="eastAsia"/>
                <w:lang w:val="en-US"/>
              </w:rPr>
              <w:t>-23.27</w:t>
            </w:r>
          </w:p>
        </w:tc>
        <w:tc>
          <w:tcPr>
            <w:tcW w:w="1512" w:type="dxa"/>
          </w:tcPr>
          <w:p w14:paraId="2C803FF3">
            <w:pPr>
              <w:spacing w:line="360" w:lineRule="exact"/>
              <w:jc w:val="center"/>
              <w:rPr>
                <w:lang w:val="en-US"/>
              </w:rPr>
            </w:pPr>
            <w:r>
              <w:rPr>
                <w:rFonts w:hint="eastAsia"/>
                <w:lang w:val="en-US"/>
              </w:rPr>
              <w:t>1001</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0.70%</w:t>
            </w:r>
          </w:p>
        </w:tc>
        <w:tc>
          <w:tcPr>
            <w:tcW w:w="1512" w:type="dxa"/>
            <w:shd w:val="clear" w:color="auto" w:fill="F2F2F2"/>
          </w:tcPr>
          <w:p w14:paraId="50AF2979">
            <w:pPr>
              <w:spacing w:line="360" w:lineRule="exact"/>
              <w:jc w:val="center"/>
              <w:rPr>
                <w:lang w:val="en-US"/>
              </w:rPr>
            </w:pPr>
            <w:r>
              <w:rPr>
                <w:rFonts w:hint="eastAsia"/>
                <w:lang w:val="en-US"/>
              </w:rPr>
              <w:t>28.97</w:t>
            </w:r>
          </w:p>
        </w:tc>
        <w:tc>
          <w:tcPr>
            <w:tcW w:w="1512" w:type="dxa"/>
            <w:shd w:val="clear" w:color="auto" w:fill="F2F2F2"/>
          </w:tcPr>
          <w:p w14:paraId="6AD6D58E">
            <w:pPr>
              <w:spacing w:line="360" w:lineRule="exact"/>
              <w:jc w:val="center"/>
              <w:rPr>
                <w:lang w:val="en-US"/>
              </w:rPr>
            </w:pPr>
            <w:r>
              <w:rPr>
                <w:rFonts w:hint="eastAsia"/>
                <w:lang w:val="en-US"/>
              </w:rPr>
              <w:t>0.99</w:t>
            </w:r>
          </w:p>
        </w:tc>
        <w:tc>
          <w:tcPr>
            <w:tcW w:w="1512" w:type="dxa"/>
            <w:shd w:val="clear" w:color="auto" w:fill="F2F2F2"/>
          </w:tcPr>
          <w:p w14:paraId="4ECB972E">
            <w:pPr>
              <w:spacing w:line="360" w:lineRule="exact"/>
              <w:jc w:val="center"/>
              <w:rPr>
                <w:lang w:val="en-US"/>
              </w:rPr>
            </w:pPr>
            <w:r>
              <w:rPr>
                <w:rFonts w:hint="eastAsia"/>
                <w:lang w:val="en-US"/>
              </w:rPr>
              <w:t>-22.46</w:t>
            </w:r>
          </w:p>
        </w:tc>
        <w:tc>
          <w:tcPr>
            <w:tcW w:w="1512" w:type="dxa"/>
            <w:shd w:val="clear" w:color="auto" w:fill="F2F2F2"/>
          </w:tcPr>
          <w:p w14:paraId="73739D72">
            <w:pPr>
              <w:spacing w:line="360" w:lineRule="exact"/>
              <w:jc w:val="center"/>
              <w:rPr>
                <w:lang w:val="en-US"/>
              </w:rPr>
            </w:pPr>
            <w:r>
              <w:rPr>
                <w:rFonts w:hint="eastAsia"/>
                <w:lang w:val="en-US"/>
              </w:rPr>
              <w:t>994</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0.70%</w:t>
            </w:r>
          </w:p>
        </w:tc>
        <w:tc>
          <w:tcPr>
            <w:tcW w:w="1512" w:type="dxa"/>
          </w:tcPr>
          <w:p w14:paraId="49D4F8C8">
            <w:pPr>
              <w:spacing w:line="360" w:lineRule="exact"/>
              <w:jc w:val="center"/>
              <w:rPr>
                <w:lang w:val="en-US"/>
              </w:rPr>
            </w:pPr>
            <w:r>
              <w:rPr>
                <w:rFonts w:hint="eastAsia"/>
                <w:lang w:val="en-US"/>
              </w:rPr>
              <w:t>28.77</w:t>
            </w:r>
          </w:p>
        </w:tc>
        <w:tc>
          <w:tcPr>
            <w:tcW w:w="1512" w:type="dxa"/>
          </w:tcPr>
          <w:p w14:paraId="0A58E015">
            <w:pPr>
              <w:spacing w:line="360" w:lineRule="exact"/>
              <w:jc w:val="center"/>
              <w:rPr>
                <w:lang w:val="en-US"/>
              </w:rPr>
            </w:pPr>
            <w:r>
              <w:rPr>
                <w:rFonts w:hint="eastAsia"/>
                <w:lang w:val="en-US"/>
              </w:rPr>
              <w:t>0.98</w:t>
            </w:r>
          </w:p>
        </w:tc>
        <w:tc>
          <w:tcPr>
            <w:tcW w:w="1512" w:type="dxa"/>
          </w:tcPr>
          <w:p w14:paraId="0E994DCA">
            <w:pPr>
              <w:spacing w:line="360" w:lineRule="exact"/>
              <w:jc w:val="center"/>
              <w:rPr>
                <w:lang w:val="en-US"/>
              </w:rPr>
            </w:pPr>
            <w:r>
              <w:rPr>
                <w:rFonts w:hint="eastAsia"/>
                <w:lang w:val="en-US"/>
              </w:rPr>
              <w:t>-21.62</w:t>
            </w:r>
          </w:p>
        </w:tc>
        <w:tc>
          <w:tcPr>
            <w:tcW w:w="1512" w:type="dxa"/>
          </w:tcPr>
          <w:p w14:paraId="2A49EECA">
            <w:pPr>
              <w:spacing w:line="360" w:lineRule="exact"/>
              <w:jc w:val="center"/>
              <w:rPr>
                <w:lang w:val="en-US"/>
              </w:rPr>
            </w:pPr>
            <w:r>
              <w:rPr>
                <w:rFonts w:hint="eastAsia"/>
                <w:lang w:val="en-US"/>
              </w:rPr>
              <w:t>987</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0.70%</w:t>
            </w:r>
          </w:p>
        </w:tc>
        <w:tc>
          <w:tcPr>
            <w:tcW w:w="1512" w:type="dxa"/>
            <w:shd w:val="clear" w:color="auto" w:fill="F2F2F2"/>
          </w:tcPr>
          <w:p w14:paraId="20BFC92E">
            <w:pPr>
              <w:spacing w:line="360" w:lineRule="exact"/>
              <w:jc w:val="center"/>
              <w:rPr>
                <w:lang w:val="en-US"/>
              </w:rPr>
            </w:pPr>
            <w:r>
              <w:rPr>
                <w:rFonts w:hint="eastAsia"/>
                <w:lang w:val="en-US"/>
              </w:rPr>
              <w:t>28.57</w:t>
            </w:r>
          </w:p>
        </w:tc>
        <w:tc>
          <w:tcPr>
            <w:tcW w:w="1512" w:type="dxa"/>
            <w:shd w:val="clear" w:color="auto" w:fill="F2F2F2"/>
          </w:tcPr>
          <w:p w14:paraId="7895B682">
            <w:pPr>
              <w:spacing w:line="360" w:lineRule="exact"/>
              <w:jc w:val="center"/>
              <w:rPr>
                <w:lang w:val="en-US"/>
              </w:rPr>
            </w:pPr>
            <w:r>
              <w:rPr>
                <w:rFonts w:hint="eastAsia"/>
                <w:lang w:val="en-US"/>
              </w:rPr>
              <w:t>0.98</w:t>
            </w:r>
          </w:p>
        </w:tc>
        <w:tc>
          <w:tcPr>
            <w:tcW w:w="1512" w:type="dxa"/>
            <w:shd w:val="clear" w:color="auto" w:fill="F2F2F2"/>
          </w:tcPr>
          <w:p w14:paraId="2287A066">
            <w:pPr>
              <w:spacing w:line="360" w:lineRule="exact"/>
              <w:jc w:val="center"/>
              <w:rPr>
                <w:lang w:val="en-US"/>
              </w:rPr>
            </w:pPr>
            <w:r>
              <w:rPr>
                <w:rFonts w:hint="eastAsia"/>
                <w:lang w:val="en-US"/>
              </w:rPr>
              <w:t>-20.79</w:t>
            </w:r>
          </w:p>
        </w:tc>
        <w:tc>
          <w:tcPr>
            <w:tcW w:w="1512" w:type="dxa"/>
            <w:shd w:val="clear" w:color="auto" w:fill="F2F2F2"/>
          </w:tcPr>
          <w:p w14:paraId="4821369B">
            <w:pPr>
              <w:spacing w:line="360" w:lineRule="exact"/>
              <w:jc w:val="center"/>
              <w:rPr>
                <w:lang w:val="en-US"/>
              </w:rPr>
            </w:pPr>
            <w:r>
              <w:rPr>
                <w:rFonts w:hint="eastAsia"/>
                <w:lang w:val="en-US"/>
              </w:rPr>
              <w:t>980</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0.70%</w:t>
            </w:r>
          </w:p>
        </w:tc>
        <w:tc>
          <w:tcPr>
            <w:tcW w:w="1512" w:type="dxa"/>
          </w:tcPr>
          <w:p w14:paraId="6D7C1623">
            <w:pPr>
              <w:spacing w:line="360" w:lineRule="exact"/>
              <w:jc w:val="center"/>
              <w:rPr>
                <w:lang w:val="en-US"/>
              </w:rPr>
            </w:pPr>
            <w:r>
              <w:rPr>
                <w:rFonts w:hint="eastAsia"/>
                <w:lang w:val="en-US"/>
              </w:rPr>
              <w:t>28.37</w:t>
            </w:r>
          </w:p>
        </w:tc>
        <w:tc>
          <w:tcPr>
            <w:tcW w:w="1512" w:type="dxa"/>
          </w:tcPr>
          <w:p w14:paraId="4C6A326D">
            <w:pPr>
              <w:spacing w:line="360" w:lineRule="exact"/>
              <w:jc w:val="center"/>
              <w:rPr>
                <w:lang w:val="en-US"/>
              </w:rPr>
            </w:pPr>
            <w:r>
              <w:rPr>
                <w:rFonts w:hint="eastAsia"/>
                <w:lang w:val="en-US"/>
              </w:rPr>
              <w:t>0.97</w:t>
            </w:r>
          </w:p>
        </w:tc>
        <w:tc>
          <w:tcPr>
            <w:tcW w:w="1512" w:type="dxa"/>
          </w:tcPr>
          <w:p w14:paraId="211D673A">
            <w:pPr>
              <w:spacing w:line="360" w:lineRule="exact"/>
              <w:jc w:val="center"/>
              <w:rPr>
                <w:lang w:val="en-US"/>
              </w:rPr>
            </w:pPr>
            <w:r>
              <w:rPr>
                <w:rFonts w:hint="eastAsia"/>
                <w:lang w:val="en-US"/>
              </w:rPr>
              <w:t>-19.97</w:t>
            </w:r>
          </w:p>
        </w:tc>
        <w:tc>
          <w:tcPr>
            <w:tcW w:w="1512" w:type="dxa"/>
          </w:tcPr>
          <w:p w14:paraId="000DD791">
            <w:pPr>
              <w:spacing w:line="360" w:lineRule="exact"/>
              <w:jc w:val="center"/>
              <w:rPr>
                <w:lang w:val="en-US"/>
              </w:rPr>
            </w:pPr>
            <w:r>
              <w:rPr>
                <w:rFonts w:hint="eastAsia"/>
                <w:lang w:val="en-US"/>
              </w:rPr>
              <w:t>973</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0.70%</w:t>
            </w:r>
          </w:p>
        </w:tc>
        <w:tc>
          <w:tcPr>
            <w:tcW w:w="1512" w:type="dxa"/>
            <w:shd w:val="clear" w:color="auto" w:fill="F2F2F2"/>
          </w:tcPr>
          <w:p w14:paraId="58E140F0">
            <w:pPr>
              <w:spacing w:line="360" w:lineRule="exact"/>
              <w:jc w:val="center"/>
              <w:rPr>
                <w:lang w:val="en-US"/>
              </w:rPr>
            </w:pPr>
            <w:r>
              <w:rPr>
                <w:rFonts w:hint="eastAsia"/>
                <w:lang w:val="en-US"/>
              </w:rPr>
              <w:t>28.17</w:t>
            </w:r>
          </w:p>
        </w:tc>
        <w:tc>
          <w:tcPr>
            <w:tcW w:w="1512" w:type="dxa"/>
            <w:shd w:val="clear" w:color="auto" w:fill="F2F2F2"/>
          </w:tcPr>
          <w:p w14:paraId="548528B4">
            <w:pPr>
              <w:spacing w:line="360" w:lineRule="exact"/>
              <w:jc w:val="center"/>
              <w:rPr>
                <w:lang w:val="en-US"/>
              </w:rPr>
            </w:pPr>
            <w:r>
              <w:rPr>
                <w:rFonts w:hint="eastAsia"/>
                <w:lang w:val="en-US"/>
              </w:rPr>
              <w:t>0.96</w:t>
            </w:r>
          </w:p>
        </w:tc>
        <w:tc>
          <w:tcPr>
            <w:tcW w:w="1512" w:type="dxa"/>
            <w:shd w:val="clear" w:color="auto" w:fill="F2F2F2"/>
          </w:tcPr>
          <w:p w14:paraId="1377625A">
            <w:pPr>
              <w:spacing w:line="360" w:lineRule="exact"/>
              <w:jc w:val="center"/>
              <w:rPr>
                <w:lang w:val="en-US"/>
              </w:rPr>
            </w:pPr>
            <w:r>
              <w:rPr>
                <w:rFonts w:hint="eastAsia"/>
                <w:lang w:val="en-US"/>
              </w:rPr>
              <w:t>-19.15</w:t>
            </w:r>
          </w:p>
        </w:tc>
        <w:tc>
          <w:tcPr>
            <w:tcW w:w="1512" w:type="dxa"/>
            <w:shd w:val="clear" w:color="auto" w:fill="F2F2F2"/>
          </w:tcPr>
          <w:p w14:paraId="6604CBD1">
            <w:pPr>
              <w:spacing w:line="360" w:lineRule="exact"/>
              <w:jc w:val="center"/>
              <w:rPr>
                <w:lang w:val="en-US"/>
              </w:rPr>
            </w:pPr>
            <w:r>
              <w:rPr>
                <w:rFonts w:hint="eastAsia"/>
                <w:lang w:val="en-US"/>
              </w:rPr>
              <w:t>966</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0.70%</w:t>
            </w:r>
          </w:p>
        </w:tc>
        <w:tc>
          <w:tcPr>
            <w:tcW w:w="1512" w:type="dxa"/>
          </w:tcPr>
          <w:p w14:paraId="64E792BC">
            <w:pPr>
              <w:spacing w:line="360" w:lineRule="exact"/>
              <w:jc w:val="center"/>
              <w:rPr>
                <w:lang w:val="en-US"/>
              </w:rPr>
            </w:pPr>
            <w:r>
              <w:rPr>
                <w:rFonts w:hint="eastAsia"/>
                <w:lang w:val="en-US"/>
              </w:rPr>
              <w:t>27.97</w:t>
            </w:r>
          </w:p>
        </w:tc>
        <w:tc>
          <w:tcPr>
            <w:tcW w:w="1512" w:type="dxa"/>
          </w:tcPr>
          <w:p w14:paraId="22F52FAF">
            <w:pPr>
              <w:spacing w:line="360" w:lineRule="exact"/>
              <w:jc w:val="center"/>
              <w:rPr>
                <w:lang w:val="en-US"/>
              </w:rPr>
            </w:pPr>
            <w:r>
              <w:rPr>
                <w:rFonts w:hint="eastAsia"/>
                <w:lang w:val="en-US"/>
              </w:rPr>
              <w:t>0.96</w:t>
            </w:r>
          </w:p>
        </w:tc>
        <w:tc>
          <w:tcPr>
            <w:tcW w:w="1512" w:type="dxa"/>
          </w:tcPr>
          <w:p w14:paraId="333309F1">
            <w:pPr>
              <w:spacing w:line="360" w:lineRule="exact"/>
              <w:jc w:val="center"/>
              <w:rPr>
                <w:lang w:val="en-US"/>
              </w:rPr>
            </w:pPr>
            <w:r>
              <w:rPr>
                <w:rFonts w:hint="eastAsia"/>
                <w:lang w:val="en-US"/>
              </w:rPr>
              <w:t>-18.34</w:t>
            </w:r>
          </w:p>
        </w:tc>
        <w:tc>
          <w:tcPr>
            <w:tcW w:w="1512" w:type="dxa"/>
          </w:tcPr>
          <w:p w14:paraId="48113353">
            <w:pPr>
              <w:spacing w:line="360" w:lineRule="exact"/>
              <w:jc w:val="center"/>
              <w:rPr>
                <w:lang w:val="en-US"/>
              </w:rPr>
            </w:pPr>
            <w:r>
              <w:rPr>
                <w:rFonts w:hint="eastAsia"/>
                <w:lang w:val="en-US"/>
              </w:rPr>
              <w:t>960</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0.70%</w:t>
            </w:r>
          </w:p>
        </w:tc>
        <w:tc>
          <w:tcPr>
            <w:tcW w:w="1512" w:type="dxa"/>
            <w:shd w:val="clear" w:color="auto" w:fill="F2F2F2"/>
          </w:tcPr>
          <w:p w14:paraId="622D0CB0">
            <w:pPr>
              <w:spacing w:line="360" w:lineRule="exact"/>
              <w:jc w:val="center"/>
              <w:rPr>
                <w:lang w:val="en-US"/>
              </w:rPr>
            </w:pPr>
            <w:r>
              <w:rPr>
                <w:rFonts w:hint="eastAsia"/>
                <w:lang w:val="en-US"/>
              </w:rPr>
              <w:t>27.78</w:t>
            </w:r>
          </w:p>
        </w:tc>
        <w:tc>
          <w:tcPr>
            <w:tcW w:w="1512" w:type="dxa"/>
            <w:shd w:val="clear" w:color="auto" w:fill="F2F2F2"/>
          </w:tcPr>
          <w:p w14:paraId="754CADE7">
            <w:pPr>
              <w:spacing w:line="360" w:lineRule="exact"/>
              <w:jc w:val="center"/>
              <w:rPr>
                <w:lang w:val="en-US"/>
              </w:rPr>
            </w:pPr>
            <w:r>
              <w:rPr>
                <w:rFonts w:hint="eastAsia"/>
                <w:lang w:val="en-US"/>
              </w:rPr>
              <w:t>0.95</w:t>
            </w:r>
          </w:p>
        </w:tc>
        <w:tc>
          <w:tcPr>
            <w:tcW w:w="1512" w:type="dxa"/>
            <w:shd w:val="clear" w:color="auto" w:fill="F2F2F2"/>
          </w:tcPr>
          <w:p w14:paraId="19B85B53">
            <w:pPr>
              <w:spacing w:line="360" w:lineRule="exact"/>
              <w:jc w:val="center"/>
              <w:rPr>
                <w:lang w:val="en-US"/>
              </w:rPr>
            </w:pPr>
            <w:r>
              <w:rPr>
                <w:rFonts w:hint="eastAsia"/>
                <w:lang w:val="en-US"/>
              </w:rPr>
              <w:t>-17.53</w:t>
            </w:r>
          </w:p>
        </w:tc>
        <w:tc>
          <w:tcPr>
            <w:tcW w:w="1512" w:type="dxa"/>
            <w:shd w:val="clear" w:color="auto" w:fill="F2F2F2"/>
          </w:tcPr>
          <w:p w14:paraId="509441EA">
            <w:pPr>
              <w:spacing w:line="360" w:lineRule="exact"/>
              <w:jc w:val="center"/>
              <w:rPr>
                <w:lang w:val="en-US"/>
              </w:rPr>
            </w:pPr>
            <w:r>
              <w:rPr>
                <w:rFonts w:hint="eastAsia"/>
                <w:lang w:val="en-US"/>
              </w:rPr>
              <w:t>953</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0.70%</w:t>
            </w:r>
          </w:p>
        </w:tc>
        <w:tc>
          <w:tcPr>
            <w:tcW w:w="1512" w:type="dxa"/>
          </w:tcPr>
          <w:p w14:paraId="0E7C0A6B">
            <w:pPr>
              <w:spacing w:line="360" w:lineRule="exact"/>
              <w:jc w:val="center"/>
              <w:rPr>
                <w:lang w:val="en-US"/>
              </w:rPr>
            </w:pPr>
            <w:r>
              <w:rPr>
                <w:rFonts w:hint="eastAsia"/>
                <w:lang w:val="en-US"/>
              </w:rPr>
              <w:t>27.58</w:t>
            </w:r>
          </w:p>
        </w:tc>
        <w:tc>
          <w:tcPr>
            <w:tcW w:w="1512" w:type="dxa"/>
          </w:tcPr>
          <w:p w14:paraId="47A860F8">
            <w:pPr>
              <w:spacing w:line="360" w:lineRule="exact"/>
              <w:jc w:val="center"/>
              <w:rPr>
                <w:lang w:val="en-US"/>
              </w:rPr>
            </w:pPr>
            <w:r>
              <w:rPr>
                <w:rFonts w:hint="eastAsia"/>
                <w:lang w:val="en-US"/>
              </w:rPr>
              <w:t>0.94</w:t>
            </w:r>
          </w:p>
        </w:tc>
        <w:tc>
          <w:tcPr>
            <w:tcW w:w="1512" w:type="dxa"/>
          </w:tcPr>
          <w:p w14:paraId="219CE97B">
            <w:pPr>
              <w:spacing w:line="360" w:lineRule="exact"/>
              <w:jc w:val="center"/>
              <w:rPr>
                <w:lang w:val="en-US"/>
              </w:rPr>
            </w:pPr>
            <w:r>
              <w:rPr>
                <w:rFonts w:hint="eastAsia"/>
                <w:lang w:val="en-US"/>
              </w:rPr>
              <w:t>-16.74</w:t>
            </w:r>
          </w:p>
        </w:tc>
        <w:tc>
          <w:tcPr>
            <w:tcW w:w="1512" w:type="dxa"/>
          </w:tcPr>
          <w:p w14:paraId="1BB5CFEE">
            <w:pPr>
              <w:spacing w:line="360" w:lineRule="exact"/>
              <w:jc w:val="center"/>
              <w:rPr>
                <w:lang w:val="en-US"/>
              </w:rPr>
            </w:pPr>
            <w:r>
              <w:rPr>
                <w:rFonts w:hint="eastAsia"/>
                <w:lang w:val="en-US"/>
              </w:rPr>
              <w:t>946</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0.70%</w:t>
            </w:r>
          </w:p>
        </w:tc>
        <w:tc>
          <w:tcPr>
            <w:tcW w:w="1512" w:type="dxa"/>
            <w:shd w:val="clear" w:color="auto" w:fill="F2F2F2"/>
          </w:tcPr>
          <w:p w14:paraId="3BFFD458">
            <w:pPr>
              <w:spacing w:line="360" w:lineRule="exact"/>
              <w:jc w:val="center"/>
              <w:rPr>
                <w:lang w:val="en-US"/>
              </w:rPr>
            </w:pPr>
            <w:r>
              <w:rPr>
                <w:rFonts w:hint="eastAsia"/>
                <w:lang w:val="en-US"/>
              </w:rPr>
              <w:t>27.39</w:t>
            </w:r>
          </w:p>
        </w:tc>
        <w:tc>
          <w:tcPr>
            <w:tcW w:w="1512" w:type="dxa"/>
            <w:shd w:val="clear" w:color="auto" w:fill="F2F2F2"/>
          </w:tcPr>
          <w:p w14:paraId="60820603">
            <w:pPr>
              <w:spacing w:line="360" w:lineRule="exact"/>
              <w:jc w:val="center"/>
              <w:rPr>
                <w:lang w:val="en-US"/>
              </w:rPr>
            </w:pPr>
            <w:r>
              <w:rPr>
                <w:rFonts w:hint="eastAsia"/>
                <w:lang w:val="en-US"/>
              </w:rPr>
              <w:t>0.94</w:t>
            </w:r>
          </w:p>
        </w:tc>
        <w:tc>
          <w:tcPr>
            <w:tcW w:w="1512" w:type="dxa"/>
            <w:shd w:val="clear" w:color="auto" w:fill="F2F2F2"/>
          </w:tcPr>
          <w:p w14:paraId="772D9D51">
            <w:pPr>
              <w:spacing w:line="360" w:lineRule="exact"/>
              <w:jc w:val="center"/>
              <w:rPr>
                <w:lang w:val="en-US"/>
              </w:rPr>
            </w:pPr>
            <w:r>
              <w:rPr>
                <w:rFonts w:hint="eastAsia"/>
                <w:lang w:val="en-US"/>
              </w:rPr>
              <w:t>-15.95</w:t>
            </w:r>
          </w:p>
        </w:tc>
        <w:tc>
          <w:tcPr>
            <w:tcW w:w="1512" w:type="dxa"/>
            <w:shd w:val="clear" w:color="auto" w:fill="F2F2F2"/>
          </w:tcPr>
          <w:p w14:paraId="2BF932C6">
            <w:pPr>
              <w:spacing w:line="360" w:lineRule="exact"/>
              <w:jc w:val="center"/>
              <w:rPr>
                <w:lang w:val="en-US"/>
              </w:rPr>
            </w:pPr>
            <w:r>
              <w:rPr>
                <w:rFonts w:hint="eastAsia"/>
                <w:lang w:val="en-US"/>
              </w:rPr>
              <w:t>940</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0.70%</w:t>
            </w:r>
          </w:p>
        </w:tc>
        <w:tc>
          <w:tcPr>
            <w:tcW w:w="1512" w:type="dxa"/>
          </w:tcPr>
          <w:p w14:paraId="6727D199">
            <w:pPr>
              <w:spacing w:line="360" w:lineRule="exact"/>
              <w:jc w:val="center"/>
              <w:rPr>
                <w:lang w:val="en-US"/>
              </w:rPr>
            </w:pPr>
            <w:r>
              <w:rPr>
                <w:rFonts w:hint="eastAsia"/>
                <w:lang w:val="en-US"/>
              </w:rPr>
              <w:t>27.20</w:t>
            </w:r>
          </w:p>
        </w:tc>
        <w:tc>
          <w:tcPr>
            <w:tcW w:w="1512" w:type="dxa"/>
          </w:tcPr>
          <w:p w14:paraId="7DA0C7C0">
            <w:pPr>
              <w:spacing w:line="360" w:lineRule="exact"/>
              <w:jc w:val="center"/>
              <w:rPr>
                <w:lang w:val="en-US"/>
              </w:rPr>
            </w:pPr>
            <w:r>
              <w:rPr>
                <w:rFonts w:hint="eastAsia"/>
                <w:lang w:val="en-US"/>
              </w:rPr>
              <w:t>0.93</w:t>
            </w:r>
          </w:p>
        </w:tc>
        <w:tc>
          <w:tcPr>
            <w:tcW w:w="1512" w:type="dxa"/>
          </w:tcPr>
          <w:p w14:paraId="1C1C038B">
            <w:pPr>
              <w:spacing w:line="360" w:lineRule="exact"/>
              <w:jc w:val="center"/>
              <w:rPr>
                <w:lang w:val="en-US"/>
              </w:rPr>
            </w:pPr>
            <w:r>
              <w:rPr>
                <w:rFonts w:hint="eastAsia"/>
                <w:lang w:val="en-US"/>
              </w:rPr>
              <w:t>-15.16</w:t>
            </w:r>
          </w:p>
        </w:tc>
        <w:tc>
          <w:tcPr>
            <w:tcW w:w="1512" w:type="dxa"/>
          </w:tcPr>
          <w:p w14:paraId="79C0A975">
            <w:pPr>
              <w:spacing w:line="360" w:lineRule="exact"/>
              <w:jc w:val="center"/>
              <w:rPr>
                <w:lang w:val="en-US"/>
              </w:rPr>
            </w:pPr>
            <w:r>
              <w:rPr>
                <w:rFonts w:hint="eastAsia"/>
                <w:lang w:val="en-US"/>
              </w:rPr>
              <w:t>933</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0.70%</w:t>
            </w:r>
          </w:p>
        </w:tc>
        <w:tc>
          <w:tcPr>
            <w:tcW w:w="1512" w:type="dxa"/>
            <w:shd w:val="clear" w:color="auto" w:fill="F2F2F2"/>
          </w:tcPr>
          <w:p w14:paraId="36B1C24C">
            <w:pPr>
              <w:spacing w:line="360" w:lineRule="exact"/>
              <w:jc w:val="center"/>
              <w:rPr>
                <w:lang w:val="en-US"/>
              </w:rPr>
            </w:pPr>
            <w:r>
              <w:rPr>
                <w:rFonts w:hint="eastAsia"/>
                <w:lang w:val="en-US"/>
              </w:rPr>
              <w:t>27.01</w:t>
            </w:r>
          </w:p>
        </w:tc>
        <w:tc>
          <w:tcPr>
            <w:tcW w:w="1512" w:type="dxa"/>
            <w:shd w:val="clear" w:color="auto" w:fill="F2F2F2"/>
          </w:tcPr>
          <w:p w14:paraId="5C779EB8">
            <w:pPr>
              <w:spacing w:line="360" w:lineRule="exact"/>
              <w:jc w:val="center"/>
              <w:rPr>
                <w:lang w:val="en-US"/>
              </w:rPr>
            </w:pPr>
            <w:r>
              <w:rPr>
                <w:rFonts w:hint="eastAsia"/>
                <w:lang w:val="en-US"/>
              </w:rPr>
              <w:t>0.92</w:t>
            </w:r>
          </w:p>
        </w:tc>
        <w:tc>
          <w:tcPr>
            <w:tcW w:w="1512" w:type="dxa"/>
            <w:shd w:val="clear" w:color="auto" w:fill="F2F2F2"/>
          </w:tcPr>
          <w:p w14:paraId="7410F320">
            <w:pPr>
              <w:spacing w:line="360" w:lineRule="exact"/>
              <w:jc w:val="center"/>
              <w:rPr>
                <w:lang w:val="en-US"/>
              </w:rPr>
            </w:pPr>
            <w:r>
              <w:rPr>
                <w:rFonts w:hint="eastAsia"/>
                <w:lang w:val="en-US"/>
              </w:rPr>
              <w:t>-14.38</w:t>
            </w:r>
          </w:p>
        </w:tc>
        <w:tc>
          <w:tcPr>
            <w:tcW w:w="1512" w:type="dxa"/>
            <w:shd w:val="clear" w:color="auto" w:fill="F2F2F2"/>
          </w:tcPr>
          <w:p w14:paraId="494BFD3F">
            <w:pPr>
              <w:spacing w:line="360" w:lineRule="exact"/>
              <w:jc w:val="center"/>
              <w:rPr>
                <w:lang w:val="en-US"/>
              </w:rPr>
            </w:pPr>
            <w:r>
              <w:rPr>
                <w:rFonts w:hint="eastAsia"/>
                <w:lang w:val="en-US"/>
              </w:rPr>
              <w:t>926</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735.50MWh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25.17万元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0.35</w:t>
            </w:r>
          </w:p>
        </w:tc>
        <w:tc>
          <w:tcPr>
            <w:tcW w:w="381" w:type="pct"/>
          </w:tcPr>
          <w:p w14:paraId="316E3900">
            <w:pPr>
              <w:spacing w:line="360" w:lineRule="exact"/>
            </w:pPr>
            <w:r>
              <w:t>0.35</w:t>
            </w:r>
          </w:p>
        </w:tc>
        <w:tc>
          <w:tcPr>
            <w:tcW w:w="427" w:type="pct"/>
          </w:tcPr>
          <w:p w14:paraId="6C8D7D4E">
            <w:pPr>
              <w:spacing w:line="360" w:lineRule="exact"/>
            </w:pPr>
            <w:r>
              <w:t>0.35</w:t>
            </w:r>
          </w:p>
        </w:tc>
        <w:tc>
          <w:tcPr>
            <w:tcW w:w="380" w:type="pct"/>
          </w:tcPr>
          <w:p w14:paraId="0B0CFE0B">
            <w:pPr>
              <w:spacing w:line="360" w:lineRule="exact"/>
            </w:pPr>
            <w:r>
              <w:t>0.35</w:t>
            </w:r>
          </w:p>
        </w:tc>
        <w:tc>
          <w:tcPr>
            <w:tcW w:w="380" w:type="pct"/>
          </w:tcPr>
          <w:p w14:paraId="0C7AA445">
            <w:pPr>
              <w:spacing w:line="360" w:lineRule="exact"/>
            </w:pPr>
            <w:r>
              <w:t>0.35</w:t>
            </w:r>
          </w:p>
        </w:tc>
        <w:tc>
          <w:tcPr>
            <w:tcW w:w="380" w:type="pct"/>
          </w:tcPr>
          <w:p w14:paraId="57FCAE5A">
            <w:pPr>
              <w:spacing w:line="360" w:lineRule="exact"/>
            </w:pPr>
            <w:r>
              <w:t>0.35</w:t>
            </w:r>
          </w:p>
        </w:tc>
        <w:tc>
          <w:tcPr>
            <w:tcW w:w="380" w:type="pct"/>
          </w:tcPr>
          <w:p w14:paraId="13B990E2">
            <w:pPr>
              <w:spacing w:line="360" w:lineRule="exact"/>
            </w:pPr>
            <w:r>
              <w:t>0.35</w:t>
            </w:r>
          </w:p>
        </w:tc>
        <w:tc>
          <w:tcPr>
            <w:tcW w:w="381" w:type="pct"/>
          </w:tcPr>
          <w:p w14:paraId="50F7EDF1">
            <w:pPr>
              <w:spacing w:line="360" w:lineRule="exact"/>
            </w:pPr>
            <w:r>
              <w:t>0.35</w:t>
            </w:r>
          </w:p>
        </w:tc>
        <w:tc>
          <w:tcPr>
            <w:tcW w:w="381" w:type="pct"/>
          </w:tcPr>
          <w:p w14:paraId="52700719">
            <w:pPr>
              <w:spacing w:line="360" w:lineRule="exact"/>
            </w:pPr>
            <w:r>
              <w:t>0.35</w:t>
            </w:r>
          </w:p>
        </w:tc>
        <w:tc>
          <w:tcPr>
            <w:tcW w:w="381" w:type="pct"/>
          </w:tcPr>
          <w:p w14:paraId="2ECD2E0A">
            <w:pPr>
              <w:spacing w:line="360" w:lineRule="exact"/>
            </w:pPr>
            <w:r>
              <w:t>0.35</w:t>
            </w:r>
          </w:p>
        </w:tc>
        <w:tc>
          <w:tcPr>
            <w:tcW w:w="381" w:type="pct"/>
          </w:tcPr>
          <w:p w14:paraId="106BF4F3">
            <w:pPr>
              <w:spacing w:line="360" w:lineRule="exact"/>
            </w:pPr>
            <w:r>
              <w:t>0.35</w:t>
            </w:r>
          </w:p>
        </w:tc>
        <w:tc>
          <w:tcPr>
            <w:tcW w:w="382" w:type="pct"/>
          </w:tcPr>
          <w:p w14:paraId="18A0D46A">
            <w:pPr>
              <w:spacing w:line="360" w:lineRule="exact"/>
            </w:pPr>
            <w:r>
              <w:t>0.35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0.35</w:t>
            </w:r>
          </w:p>
        </w:tc>
        <w:tc>
          <w:tcPr>
            <w:tcW w:w="381" w:type="pct"/>
          </w:tcPr>
          <w:p w14:paraId="7382C654">
            <w:pPr>
              <w:spacing w:line="360" w:lineRule="exact"/>
            </w:pPr>
            <w:r>
              <w:t>0.35</w:t>
            </w:r>
          </w:p>
        </w:tc>
        <w:tc>
          <w:tcPr>
            <w:tcW w:w="427" w:type="pct"/>
          </w:tcPr>
          <w:p w14:paraId="7AFF89F6">
            <w:pPr>
              <w:spacing w:line="360" w:lineRule="exact"/>
            </w:pPr>
            <w:r>
              <w:t>0.35</w:t>
            </w:r>
          </w:p>
        </w:tc>
        <w:tc>
          <w:tcPr>
            <w:tcW w:w="380" w:type="pct"/>
          </w:tcPr>
          <w:p w14:paraId="385C8F8A">
            <w:pPr>
              <w:spacing w:line="360" w:lineRule="exact"/>
            </w:pPr>
            <w:r>
              <w:t>0.35</w:t>
            </w:r>
          </w:p>
        </w:tc>
        <w:tc>
          <w:tcPr>
            <w:tcW w:w="380" w:type="pct"/>
          </w:tcPr>
          <w:p w14:paraId="51FB6DA2">
            <w:pPr>
              <w:spacing w:line="360" w:lineRule="exact"/>
            </w:pPr>
            <w:r>
              <w:t>0.35</w:t>
            </w:r>
          </w:p>
        </w:tc>
        <w:tc>
          <w:tcPr>
            <w:tcW w:w="380" w:type="pct"/>
          </w:tcPr>
          <w:p w14:paraId="35A9CB26">
            <w:pPr>
              <w:spacing w:line="360" w:lineRule="exact"/>
            </w:pPr>
            <w:r>
              <w:t>0.35</w:t>
            </w:r>
          </w:p>
        </w:tc>
        <w:tc>
          <w:tcPr>
            <w:tcW w:w="380" w:type="pct"/>
          </w:tcPr>
          <w:p w14:paraId="4DE34ED7">
            <w:pPr>
              <w:spacing w:line="360" w:lineRule="exact"/>
            </w:pPr>
            <w:r>
              <w:t>0.35</w:t>
            </w:r>
          </w:p>
        </w:tc>
        <w:tc>
          <w:tcPr>
            <w:tcW w:w="381" w:type="pct"/>
          </w:tcPr>
          <w:p w14:paraId="2454665F">
            <w:pPr>
              <w:spacing w:line="360" w:lineRule="exact"/>
            </w:pPr>
            <w:r>
              <w:t>0.35</w:t>
            </w:r>
          </w:p>
        </w:tc>
        <w:tc>
          <w:tcPr>
            <w:tcW w:w="381" w:type="pct"/>
          </w:tcPr>
          <w:p w14:paraId="54E8234D">
            <w:pPr>
              <w:spacing w:line="360" w:lineRule="exact"/>
            </w:pPr>
            <w:r>
              <w:t>0.35</w:t>
            </w:r>
          </w:p>
        </w:tc>
        <w:tc>
          <w:tcPr>
            <w:tcW w:w="381" w:type="pct"/>
          </w:tcPr>
          <w:p w14:paraId="689F242D">
            <w:pPr>
              <w:spacing w:line="360" w:lineRule="exact"/>
            </w:pPr>
            <w:r>
              <w:t>0.35</w:t>
            </w:r>
          </w:p>
        </w:tc>
        <w:tc>
          <w:tcPr>
            <w:tcW w:w="381" w:type="pct"/>
          </w:tcPr>
          <w:p w14:paraId="3C3BBF12">
            <w:pPr>
              <w:spacing w:line="360" w:lineRule="exact"/>
            </w:pPr>
            <w:r>
              <w:t>0.35</w:t>
            </w:r>
          </w:p>
        </w:tc>
        <w:tc>
          <w:tcPr>
            <w:tcW w:w="382" w:type="pct"/>
          </w:tcPr>
          <w:p w14:paraId="5B1DDE85">
            <w:pPr>
              <w:spacing w:line="360" w:lineRule="exact"/>
            </w:pPr>
            <w:r>
              <w:t>0.35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4139"/>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29.42</w:t>
            </w:r>
          </w:p>
        </w:tc>
        <w:tc>
          <w:tcPr>
            <w:tcW w:w="1534" w:type="dxa"/>
            <w:shd w:val="clear" w:color="auto" w:fill="FFFFFF" w:themeFill="background1"/>
          </w:tcPr>
          <w:p w14:paraId="7EC19278">
            <w:pPr>
              <w:spacing w:line="360" w:lineRule="exact"/>
              <w:jc w:val="center"/>
              <w:rPr>
                <w:bCs/>
                <w:lang w:val="en-US"/>
              </w:rPr>
            </w:pPr>
            <w:r>
              <w:rPr>
                <w:bCs/>
                <w:lang w:val="en-US"/>
              </w:rPr>
              <w:t>735.50</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9.71</w:t>
            </w:r>
          </w:p>
        </w:tc>
        <w:tc>
          <w:tcPr>
            <w:tcW w:w="1534" w:type="dxa"/>
            <w:shd w:val="clear" w:color="auto" w:fill="F1F1F1" w:themeFill="background1" w:themeFillShade="F2"/>
          </w:tcPr>
          <w:p w14:paraId="4A993CF3">
            <w:pPr>
              <w:spacing w:line="360" w:lineRule="exact"/>
              <w:jc w:val="center"/>
              <w:rPr>
                <w:bCs/>
                <w:lang w:val="en-US"/>
              </w:rPr>
            </w:pPr>
            <w:r>
              <w:rPr>
                <w:bCs/>
                <w:lang w:val="en-US"/>
              </w:rPr>
              <w:t>242.71</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0.50</w:t>
            </w:r>
          </w:p>
        </w:tc>
        <w:tc>
          <w:tcPr>
            <w:tcW w:w="1534" w:type="dxa"/>
            <w:shd w:val="clear" w:color="auto" w:fill="FFFFFF" w:themeFill="background1"/>
          </w:tcPr>
          <w:p w14:paraId="066A8EFF">
            <w:pPr>
              <w:spacing w:line="360" w:lineRule="exact"/>
              <w:jc w:val="center"/>
              <w:rPr>
                <w:bCs/>
                <w:lang w:val="en-US"/>
              </w:rPr>
            </w:pPr>
            <w:r>
              <w:rPr>
                <w:bCs/>
                <w:lang w:val="en-US"/>
              </w:rPr>
              <w:t>12.50</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15.92</w:t>
            </w:r>
          </w:p>
        </w:tc>
        <w:tc>
          <w:tcPr>
            <w:tcW w:w="1534" w:type="dxa"/>
            <w:shd w:val="clear" w:color="auto" w:fill="F1F1F1" w:themeFill="background1" w:themeFillShade="F2"/>
          </w:tcPr>
          <w:p w14:paraId="03B251BC">
            <w:pPr>
              <w:spacing w:line="360" w:lineRule="exact"/>
              <w:jc w:val="center"/>
              <w:rPr>
                <w:bCs/>
                <w:lang w:val="en-US"/>
              </w:rPr>
            </w:pPr>
            <w:r>
              <w:rPr>
                <w:bCs/>
                <w:lang w:val="en-US"/>
              </w:rPr>
              <w:t>397.91</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2.44</w:t>
            </w:r>
          </w:p>
        </w:tc>
        <w:tc>
          <w:tcPr>
            <w:tcW w:w="1534" w:type="dxa"/>
            <w:shd w:val="clear" w:color="auto" w:fill="FFFFFF" w:themeFill="background1"/>
          </w:tcPr>
          <w:p w14:paraId="06740233">
            <w:pPr>
              <w:spacing w:line="360" w:lineRule="exact"/>
              <w:jc w:val="center"/>
              <w:rPr>
                <w:bCs/>
                <w:lang w:val="en-US"/>
              </w:rPr>
            </w:pPr>
            <w:r>
              <w:rPr>
                <w:bCs/>
                <w:lang w:val="en-US"/>
              </w:rPr>
              <w:t>61.05</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3.91</w:t>
            </w:r>
          </w:p>
        </w:tc>
        <w:tc>
          <w:tcPr>
            <w:tcW w:w="1534" w:type="dxa"/>
            <w:shd w:val="clear" w:color="auto" w:fill="F1F1F1" w:themeFill="background1" w:themeFillShade="F2"/>
          </w:tcPr>
          <w:p w14:paraId="48F08137">
            <w:pPr>
              <w:spacing w:line="360" w:lineRule="exact"/>
              <w:jc w:val="center"/>
              <w:rPr>
                <w:bCs/>
                <w:lang w:val="en-US"/>
              </w:rPr>
            </w:pPr>
            <w:r>
              <w:rPr>
                <w:bCs/>
                <w:lang w:val="en-US"/>
              </w:rPr>
              <w:t>97.82</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1859"/>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29.15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83.9%</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32.0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735.5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39.56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20.41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30.0%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6.76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0.15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-14.38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未收回</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-22.42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0.538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397.9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该项目经济效益较差，投资风险较高。建议重新评估项目可行性。</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23640"/>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1CE4054A"/>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CE4054A"/>
    <w:rsid w:val="1D2C3FE2"/>
    <w:rsid w:val="1FFE42F4"/>
    <w:rsid w:val="24A40430"/>
    <w:rsid w:val="38AD385B"/>
    <w:rsid w:val="434A459D"/>
    <w:rsid w:val="4A520FD4"/>
    <w:rsid w:val="53C230BD"/>
    <w:rsid w:val="627553DA"/>
    <w:rsid w:val="65913850"/>
    <w:rsid w:val="659633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bmp"/><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u\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tmp10.dotx</Template>
  <Pages>20</Pages>
  <Words>6065</Words>
  <Characters>8027</Characters>
  <Lines>76</Lines>
  <Paragraphs>21</Paragraphs>
  <TotalTime>0</TotalTime>
  <ScaleCrop>false</ScaleCrop>
  <LinksUpToDate>false</LinksUpToDate>
  <CharactersWithSpaces>10324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2025-10-21T02:30:00Z</dcterms:created>
  <dc:creator>可乐乐乐乐</dc:creator>
  <cp:lastModifiedBy>可乐乐乐乐</cp:lastModifiedBy>
  <dcterms:modified xsi:type="dcterms:W3CDTF">2025-10-21T02:31:24Z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6D983314C55C41298716A9A23B613293_11</vt:lpwstr>
  </property>
  <property fmtid="{D5CDD505-2E9C-101B-9397-08002B2CF9AE}" pid="4" name="KSOTemplateDocerSaveRecord">
    <vt:lpwstr>eyJoZGlkIjoiYmU3NzU2MjBkZTQ5MGUxMGM5MmVmYjVjNTY1MTBlZWEiLCJ1c2VySWQiOiI4MTM2NTM0NjAifQ==</vt:lpwstr>
  </property>
</Properties>
</file>