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bookmarkStart w:id="100" w:name="_GoBack"/>
      <w:bookmarkEnd w:id="100"/>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社区活动中心设计</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2D92C6EB">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海口</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2025年12月2日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T18879819661</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5B4871C3">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_Toc181 </w:instrText>
      </w:r>
      <w:r>
        <w:rPr>
          <w:szCs w:val="28"/>
        </w:rPr>
        <w:fldChar w:fldCharType="separate"/>
      </w:r>
      <w:r>
        <w:rPr>
          <w:rFonts w:hint="eastAsia"/>
        </w:rPr>
        <w:t>1. 建筑概况</w:t>
      </w:r>
      <w:r>
        <w:tab/>
      </w:r>
      <w:r>
        <w:fldChar w:fldCharType="begin"/>
      </w:r>
      <w:r>
        <w:instrText xml:space="preserve"> PAGEREF _Toc181 \h </w:instrText>
      </w:r>
      <w:r>
        <w:fldChar w:fldCharType="separate"/>
      </w:r>
      <w:r>
        <w:t>3</w:t>
      </w:r>
      <w:r>
        <w:fldChar w:fldCharType="end"/>
      </w:r>
      <w:r>
        <w:rPr>
          <w:szCs w:val="28"/>
        </w:rPr>
        <w:fldChar w:fldCharType="end"/>
      </w:r>
    </w:p>
    <w:p w14:paraId="20453ADD">
      <w:pPr>
        <w:pStyle w:val="19"/>
        <w:tabs>
          <w:tab w:val="right" w:leader="dot" w:pos="9070"/>
          <w:tab w:val="clear" w:pos="180"/>
          <w:tab w:val="clear" w:pos="420"/>
          <w:tab w:val="clear" w:pos="9360"/>
        </w:tabs>
      </w:pPr>
      <w:r>
        <w:rPr>
          <w:szCs w:val="28"/>
        </w:rPr>
        <w:fldChar w:fldCharType="begin"/>
      </w:r>
      <w:r>
        <w:rPr>
          <w:szCs w:val="28"/>
        </w:rPr>
        <w:instrText xml:space="preserve"> HYPERLINK \l _Toc15865 </w:instrText>
      </w:r>
      <w:r>
        <w:rPr>
          <w:szCs w:val="28"/>
        </w:rPr>
        <w:fldChar w:fldCharType="separate"/>
      </w:r>
      <w:r>
        <w:rPr>
          <w:rFonts w:hint="eastAsia"/>
        </w:rPr>
        <w:t>2. 计算</w:t>
      </w:r>
      <w:r>
        <w:t>目的</w:t>
      </w:r>
      <w:r>
        <w:tab/>
      </w:r>
      <w:r>
        <w:fldChar w:fldCharType="begin"/>
      </w:r>
      <w:r>
        <w:instrText xml:space="preserve"> PAGEREF _Toc15865 \h </w:instrText>
      </w:r>
      <w:r>
        <w:fldChar w:fldCharType="separate"/>
      </w:r>
      <w:r>
        <w:t>3</w:t>
      </w:r>
      <w:r>
        <w:fldChar w:fldCharType="end"/>
      </w:r>
      <w:r>
        <w:rPr>
          <w:szCs w:val="28"/>
        </w:rPr>
        <w:fldChar w:fldCharType="end"/>
      </w:r>
    </w:p>
    <w:p w14:paraId="19B327B2">
      <w:pPr>
        <w:pStyle w:val="19"/>
        <w:tabs>
          <w:tab w:val="right" w:leader="dot" w:pos="9070"/>
          <w:tab w:val="clear" w:pos="180"/>
          <w:tab w:val="clear" w:pos="420"/>
          <w:tab w:val="clear" w:pos="9360"/>
        </w:tabs>
      </w:pPr>
      <w:r>
        <w:rPr>
          <w:szCs w:val="28"/>
        </w:rPr>
        <w:fldChar w:fldCharType="begin"/>
      </w:r>
      <w:r>
        <w:rPr>
          <w:szCs w:val="28"/>
        </w:rPr>
        <w:instrText xml:space="preserve"> HYPERLINK \l _Toc19862 </w:instrText>
      </w:r>
      <w:r>
        <w:rPr>
          <w:szCs w:val="28"/>
        </w:rPr>
        <w:fldChar w:fldCharType="separate"/>
      </w:r>
      <w:r>
        <w:rPr>
          <w:rFonts w:hint="eastAsia"/>
        </w:rPr>
        <w:t>3. 分析依据</w:t>
      </w:r>
      <w:r>
        <w:tab/>
      </w:r>
      <w:r>
        <w:fldChar w:fldCharType="begin"/>
      </w:r>
      <w:r>
        <w:instrText xml:space="preserve"> PAGEREF _Toc19862 \h </w:instrText>
      </w:r>
      <w:r>
        <w:fldChar w:fldCharType="separate"/>
      </w:r>
      <w:r>
        <w:t>3</w:t>
      </w:r>
      <w:r>
        <w:fldChar w:fldCharType="end"/>
      </w:r>
      <w:r>
        <w:rPr>
          <w:szCs w:val="28"/>
        </w:rPr>
        <w:fldChar w:fldCharType="end"/>
      </w:r>
    </w:p>
    <w:p w14:paraId="3C61CD08">
      <w:pPr>
        <w:pStyle w:val="20"/>
        <w:tabs>
          <w:tab w:val="right" w:leader="dot" w:pos="9070"/>
          <w:tab w:val="clear" w:pos="540"/>
          <w:tab w:val="clear" w:pos="840"/>
          <w:tab w:val="clear" w:pos="9360"/>
        </w:tabs>
      </w:pPr>
      <w:r>
        <w:rPr>
          <w:szCs w:val="28"/>
        </w:rPr>
        <w:fldChar w:fldCharType="begin"/>
      </w:r>
      <w:r>
        <w:rPr>
          <w:szCs w:val="28"/>
        </w:rPr>
        <w:instrText xml:space="preserve"> HYPERLINK \l _Toc4023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_Toc4023 \h </w:instrText>
      </w:r>
      <w:r>
        <w:fldChar w:fldCharType="separate"/>
      </w:r>
      <w:r>
        <w:t>3</w:t>
      </w:r>
      <w:r>
        <w:fldChar w:fldCharType="end"/>
      </w:r>
      <w:r>
        <w:rPr>
          <w:szCs w:val="28"/>
        </w:rPr>
        <w:fldChar w:fldCharType="end"/>
      </w:r>
    </w:p>
    <w:p w14:paraId="114C3BF7">
      <w:pPr>
        <w:pStyle w:val="20"/>
        <w:tabs>
          <w:tab w:val="right" w:leader="dot" w:pos="9070"/>
          <w:tab w:val="clear" w:pos="540"/>
          <w:tab w:val="clear" w:pos="840"/>
          <w:tab w:val="clear" w:pos="9360"/>
        </w:tabs>
      </w:pPr>
      <w:r>
        <w:rPr>
          <w:szCs w:val="28"/>
        </w:rPr>
        <w:fldChar w:fldCharType="begin"/>
      </w:r>
      <w:r>
        <w:rPr>
          <w:szCs w:val="28"/>
        </w:rPr>
        <w:instrText xml:space="preserve"> HYPERLINK \l _Toc24795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_Toc24795 \h </w:instrText>
      </w:r>
      <w:r>
        <w:fldChar w:fldCharType="separate"/>
      </w:r>
      <w:r>
        <w:t>3</w:t>
      </w:r>
      <w:r>
        <w:fldChar w:fldCharType="end"/>
      </w:r>
      <w:r>
        <w:rPr>
          <w:szCs w:val="28"/>
        </w:rPr>
        <w:fldChar w:fldCharType="end"/>
      </w:r>
    </w:p>
    <w:p w14:paraId="3A521455">
      <w:pPr>
        <w:pStyle w:val="19"/>
        <w:tabs>
          <w:tab w:val="right" w:leader="dot" w:pos="9070"/>
          <w:tab w:val="clear" w:pos="180"/>
          <w:tab w:val="clear" w:pos="420"/>
          <w:tab w:val="clear" w:pos="9360"/>
        </w:tabs>
      </w:pPr>
      <w:r>
        <w:rPr>
          <w:szCs w:val="28"/>
        </w:rPr>
        <w:fldChar w:fldCharType="begin"/>
      </w:r>
      <w:r>
        <w:rPr>
          <w:szCs w:val="28"/>
        </w:rPr>
        <w:instrText xml:space="preserve"> HYPERLINK \l _Toc10118 </w:instrText>
      </w:r>
      <w:r>
        <w:rPr>
          <w:szCs w:val="28"/>
        </w:rPr>
        <w:fldChar w:fldCharType="separate"/>
      </w:r>
      <w:r>
        <w:rPr>
          <w:rFonts w:hint="eastAsia"/>
        </w:rPr>
        <w:t>4. 动态采光</w:t>
      </w:r>
      <w:r>
        <w:t>概述</w:t>
      </w:r>
      <w:r>
        <w:tab/>
      </w:r>
      <w:r>
        <w:fldChar w:fldCharType="begin"/>
      </w:r>
      <w:r>
        <w:instrText xml:space="preserve"> PAGEREF _Toc10118 \h </w:instrText>
      </w:r>
      <w:r>
        <w:fldChar w:fldCharType="separate"/>
      </w:r>
      <w:r>
        <w:t>5</w:t>
      </w:r>
      <w:r>
        <w:fldChar w:fldCharType="end"/>
      </w:r>
      <w:r>
        <w:rPr>
          <w:szCs w:val="28"/>
        </w:rPr>
        <w:fldChar w:fldCharType="end"/>
      </w:r>
    </w:p>
    <w:p w14:paraId="08A7183D">
      <w:pPr>
        <w:pStyle w:val="20"/>
        <w:tabs>
          <w:tab w:val="right" w:leader="dot" w:pos="9070"/>
          <w:tab w:val="clear" w:pos="540"/>
          <w:tab w:val="clear" w:pos="840"/>
          <w:tab w:val="clear" w:pos="9360"/>
        </w:tabs>
      </w:pPr>
      <w:r>
        <w:rPr>
          <w:szCs w:val="28"/>
        </w:rPr>
        <w:fldChar w:fldCharType="begin"/>
      </w:r>
      <w:r>
        <w:rPr>
          <w:szCs w:val="28"/>
        </w:rPr>
        <w:instrText xml:space="preserve"> HYPERLINK \l _Toc25392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_Toc25392 \h </w:instrText>
      </w:r>
      <w:r>
        <w:fldChar w:fldCharType="separate"/>
      </w:r>
      <w:r>
        <w:t>5</w:t>
      </w:r>
      <w:r>
        <w:fldChar w:fldCharType="end"/>
      </w:r>
      <w:r>
        <w:rPr>
          <w:szCs w:val="28"/>
        </w:rPr>
        <w:fldChar w:fldCharType="end"/>
      </w:r>
    </w:p>
    <w:p w14:paraId="2A7423D5">
      <w:pPr>
        <w:pStyle w:val="20"/>
        <w:tabs>
          <w:tab w:val="right" w:leader="dot" w:pos="9070"/>
          <w:tab w:val="clear" w:pos="540"/>
          <w:tab w:val="clear" w:pos="840"/>
          <w:tab w:val="clear" w:pos="9360"/>
        </w:tabs>
      </w:pPr>
      <w:r>
        <w:rPr>
          <w:szCs w:val="28"/>
        </w:rPr>
        <w:fldChar w:fldCharType="begin"/>
      </w:r>
      <w:r>
        <w:rPr>
          <w:szCs w:val="28"/>
        </w:rPr>
        <w:instrText xml:space="preserve"> HYPERLINK \l _Toc1888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_Toc1888 \h </w:instrText>
      </w:r>
      <w:r>
        <w:fldChar w:fldCharType="separate"/>
      </w:r>
      <w:r>
        <w:t>6</w:t>
      </w:r>
      <w:r>
        <w:fldChar w:fldCharType="end"/>
      </w:r>
      <w:r>
        <w:rPr>
          <w:szCs w:val="28"/>
        </w:rPr>
        <w:fldChar w:fldCharType="end"/>
      </w:r>
    </w:p>
    <w:p w14:paraId="4ED40D8B">
      <w:pPr>
        <w:pStyle w:val="19"/>
        <w:tabs>
          <w:tab w:val="right" w:leader="dot" w:pos="9070"/>
          <w:tab w:val="clear" w:pos="180"/>
          <w:tab w:val="clear" w:pos="420"/>
          <w:tab w:val="clear" w:pos="9360"/>
        </w:tabs>
      </w:pPr>
      <w:r>
        <w:rPr>
          <w:szCs w:val="28"/>
        </w:rPr>
        <w:fldChar w:fldCharType="begin"/>
      </w:r>
      <w:r>
        <w:rPr>
          <w:szCs w:val="28"/>
        </w:rPr>
        <w:instrText xml:space="preserve"> HYPERLINK \l _Toc17080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_Toc17080 \h </w:instrText>
      </w:r>
      <w:r>
        <w:fldChar w:fldCharType="separate"/>
      </w:r>
      <w:r>
        <w:t>6</w:t>
      </w:r>
      <w:r>
        <w:fldChar w:fldCharType="end"/>
      </w:r>
      <w:r>
        <w:rPr>
          <w:szCs w:val="28"/>
        </w:rPr>
        <w:fldChar w:fldCharType="end"/>
      </w:r>
    </w:p>
    <w:p w14:paraId="0BC6FB5B">
      <w:pPr>
        <w:pStyle w:val="20"/>
        <w:tabs>
          <w:tab w:val="right" w:leader="dot" w:pos="9070"/>
          <w:tab w:val="clear" w:pos="540"/>
          <w:tab w:val="clear" w:pos="840"/>
          <w:tab w:val="clear" w:pos="9360"/>
        </w:tabs>
      </w:pPr>
      <w:r>
        <w:rPr>
          <w:szCs w:val="28"/>
        </w:rPr>
        <w:fldChar w:fldCharType="begin"/>
      </w:r>
      <w:r>
        <w:rPr>
          <w:szCs w:val="28"/>
        </w:rPr>
        <w:instrText xml:space="preserve"> HYPERLINK \l _Toc20642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_Toc20642 \h </w:instrText>
      </w:r>
      <w:r>
        <w:fldChar w:fldCharType="separate"/>
      </w:r>
      <w:r>
        <w:t>6</w:t>
      </w:r>
      <w:r>
        <w:fldChar w:fldCharType="end"/>
      </w:r>
      <w:r>
        <w:rPr>
          <w:szCs w:val="28"/>
        </w:rPr>
        <w:fldChar w:fldCharType="end"/>
      </w:r>
    </w:p>
    <w:p w14:paraId="7190B78A">
      <w:pPr>
        <w:pStyle w:val="20"/>
        <w:tabs>
          <w:tab w:val="right" w:leader="dot" w:pos="9070"/>
          <w:tab w:val="clear" w:pos="540"/>
          <w:tab w:val="clear" w:pos="840"/>
          <w:tab w:val="clear" w:pos="9360"/>
        </w:tabs>
      </w:pPr>
      <w:r>
        <w:rPr>
          <w:szCs w:val="28"/>
        </w:rPr>
        <w:fldChar w:fldCharType="begin"/>
      </w:r>
      <w:r>
        <w:rPr>
          <w:szCs w:val="28"/>
        </w:rPr>
        <w:instrText xml:space="preserve"> HYPERLINK \l _Toc1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 \h </w:instrText>
      </w:r>
      <w:r>
        <w:fldChar w:fldCharType="separate"/>
      </w:r>
      <w:r>
        <w:t>6</w:t>
      </w:r>
      <w:r>
        <w:fldChar w:fldCharType="end"/>
      </w:r>
      <w:r>
        <w:rPr>
          <w:szCs w:val="28"/>
        </w:rPr>
        <w:fldChar w:fldCharType="end"/>
      </w:r>
    </w:p>
    <w:p w14:paraId="0F2DAF96">
      <w:pPr>
        <w:pStyle w:val="20"/>
        <w:tabs>
          <w:tab w:val="right" w:leader="dot" w:pos="9070"/>
          <w:tab w:val="clear" w:pos="540"/>
          <w:tab w:val="clear" w:pos="840"/>
          <w:tab w:val="clear" w:pos="9360"/>
        </w:tabs>
      </w:pPr>
      <w:r>
        <w:rPr>
          <w:szCs w:val="28"/>
        </w:rPr>
        <w:fldChar w:fldCharType="begin"/>
      </w:r>
      <w:r>
        <w:rPr>
          <w:szCs w:val="28"/>
        </w:rPr>
        <w:instrText xml:space="preserve"> HYPERLINK \l _Toc23490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_Toc23490 \h </w:instrText>
      </w:r>
      <w:r>
        <w:fldChar w:fldCharType="separate"/>
      </w:r>
      <w:r>
        <w:t>7</w:t>
      </w:r>
      <w:r>
        <w:fldChar w:fldCharType="end"/>
      </w:r>
      <w:r>
        <w:rPr>
          <w:szCs w:val="28"/>
        </w:rPr>
        <w:fldChar w:fldCharType="end"/>
      </w:r>
    </w:p>
    <w:p w14:paraId="3BCEB894">
      <w:pPr>
        <w:pStyle w:val="15"/>
        <w:tabs>
          <w:tab w:val="right" w:leader="dot" w:pos="9070"/>
          <w:tab w:val="clear" w:pos="900"/>
          <w:tab w:val="clear" w:pos="1260"/>
          <w:tab w:val="clear" w:pos="9360"/>
        </w:tabs>
      </w:pPr>
      <w:r>
        <w:rPr>
          <w:szCs w:val="28"/>
        </w:rPr>
        <w:fldChar w:fldCharType="begin"/>
      </w:r>
      <w:r>
        <w:rPr>
          <w:szCs w:val="28"/>
        </w:rPr>
        <w:instrText xml:space="preserve"> HYPERLINK \l _Toc27478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_Toc27478 \h </w:instrText>
      </w:r>
      <w:r>
        <w:fldChar w:fldCharType="separate"/>
      </w:r>
      <w:r>
        <w:t>7</w:t>
      </w:r>
      <w:r>
        <w:fldChar w:fldCharType="end"/>
      </w:r>
      <w:r>
        <w:rPr>
          <w:szCs w:val="28"/>
        </w:rPr>
        <w:fldChar w:fldCharType="end"/>
      </w:r>
    </w:p>
    <w:p w14:paraId="31D2698A">
      <w:pPr>
        <w:pStyle w:val="19"/>
        <w:tabs>
          <w:tab w:val="right" w:leader="dot" w:pos="9070"/>
          <w:tab w:val="clear" w:pos="180"/>
          <w:tab w:val="clear" w:pos="420"/>
          <w:tab w:val="clear" w:pos="9360"/>
        </w:tabs>
      </w:pPr>
      <w:r>
        <w:rPr>
          <w:szCs w:val="28"/>
        </w:rPr>
        <w:fldChar w:fldCharType="begin"/>
      </w:r>
      <w:r>
        <w:rPr>
          <w:szCs w:val="28"/>
        </w:rPr>
        <w:instrText xml:space="preserve"> HYPERLINK \l _Toc29377 </w:instrText>
      </w:r>
      <w:r>
        <w:rPr>
          <w:szCs w:val="28"/>
        </w:rPr>
        <w:fldChar w:fldCharType="separate"/>
      </w:r>
      <w:r>
        <w:rPr>
          <w:rFonts w:hint="eastAsia"/>
        </w:rPr>
        <w:t>6. 动态采光达标统计</w:t>
      </w:r>
      <w:r>
        <w:tab/>
      </w:r>
      <w:r>
        <w:fldChar w:fldCharType="begin"/>
      </w:r>
      <w:r>
        <w:instrText xml:space="preserve"> PAGEREF _Toc29377 \h </w:instrText>
      </w:r>
      <w:r>
        <w:fldChar w:fldCharType="separate"/>
      </w:r>
      <w:r>
        <w:t>8</w:t>
      </w:r>
      <w:r>
        <w:fldChar w:fldCharType="end"/>
      </w:r>
      <w:r>
        <w:rPr>
          <w:szCs w:val="28"/>
        </w:rPr>
        <w:fldChar w:fldCharType="end"/>
      </w:r>
    </w:p>
    <w:p w14:paraId="4A87589E">
      <w:pPr>
        <w:pStyle w:val="19"/>
        <w:tabs>
          <w:tab w:val="right" w:leader="dot" w:pos="9070"/>
          <w:tab w:val="clear" w:pos="180"/>
          <w:tab w:val="clear" w:pos="420"/>
          <w:tab w:val="clear" w:pos="9360"/>
        </w:tabs>
      </w:pPr>
      <w:r>
        <w:rPr>
          <w:szCs w:val="28"/>
        </w:rPr>
        <w:fldChar w:fldCharType="begin"/>
      </w:r>
      <w:r>
        <w:rPr>
          <w:szCs w:val="28"/>
        </w:rPr>
        <w:instrText xml:space="preserve"> HYPERLINK \l _Toc7673 </w:instrText>
      </w:r>
      <w:r>
        <w:rPr>
          <w:szCs w:val="28"/>
        </w:rPr>
        <w:fldChar w:fldCharType="separate"/>
      </w:r>
      <w:r>
        <w:rPr>
          <w:rFonts w:hint="eastAsia"/>
        </w:rPr>
        <w:t>7. 动态采光统计图</w:t>
      </w:r>
      <w:r>
        <w:tab/>
      </w:r>
      <w:r>
        <w:fldChar w:fldCharType="begin"/>
      </w:r>
      <w:r>
        <w:instrText xml:space="preserve"> PAGEREF _Toc7673 \h </w:instrText>
      </w:r>
      <w:r>
        <w:fldChar w:fldCharType="separate"/>
      </w:r>
      <w:r>
        <w:t>8</w:t>
      </w:r>
      <w:r>
        <w:fldChar w:fldCharType="end"/>
      </w:r>
      <w:r>
        <w:rPr>
          <w:szCs w:val="28"/>
        </w:rPr>
        <w:fldChar w:fldCharType="end"/>
      </w:r>
    </w:p>
    <w:p w14:paraId="17C71868">
      <w:pPr>
        <w:pStyle w:val="19"/>
        <w:tabs>
          <w:tab w:val="right" w:leader="dot" w:pos="9070"/>
          <w:tab w:val="clear" w:pos="180"/>
          <w:tab w:val="clear" w:pos="420"/>
          <w:tab w:val="clear" w:pos="9360"/>
        </w:tabs>
      </w:pPr>
      <w:r>
        <w:rPr>
          <w:szCs w:val="28"/>
        </w:rPr>
        <w:fldChar w:fldCharType="begin"/>
      </w:r>
      <w:r>
        <w:rPr>
          <w:szCs w:val="28"/>
        </w:rPr>
        <w:instrText xml:space="preserve"> HYPERLINK \l _Toc27675 </w:instrText>
      </w:r>
      <w:r>
        <w:rPr>
          <w:szCs w:val="28"/>
        </w:rPr>
        <w:fldChar w:fldCharType="separate"/>
      </w:r>
      <w:r>
        <w:rPr>
          <w:rFonts w:hint="eastAsia"/>
        </w:rPr>
        <w:t xml:space="preserve">8. </w:t>
      </w:r>
      <w:r>
        <w:t>动态采光彩图</w:t>
      </w:r>
      <w:r>
        <w:tab/>
      </w:r>
      <w:r>
        <w:fldChar w:fldCharType="begin"/>
      </w:r>
      <w:r>
        <w:instrText xml:space="preserve"> PAGEREF _Toc27675 \h </w:instrText>
      </w:r>
      <w:r>
        <w:fldChar w:fldCharType="separate"/>
      </w:r>
      <w:r>
        <w:t>10</w:t>
      </w:r>
      <w:r>
        <w:fldChar w:fldCharType="end"/>
      </w:r>
      <w:r>
        <w:rPr>
          <w:szCs w:val="28"/>
        </w:rPr>
        <w:fldChar w:fldCharType="end"/>
      </w:r>
    </w:p>
    <w:p w14:paraId="661EC3CC">
      <w:pPr>
        <w:pStyle w:val="19"/>
        <w:tabs>
          <w:tab w:val="right" w:leader="dot" w:pos="9070"/>
          <w:tab w:val="clear" w:pos="180"/>
          <w:tab w:val="clear" w:pos="420"/>
          <w:tab w:val="clear" w:pos="9360"/>
        </w:tabs>
      </w:pPr>
      <w:r>
        <w:rPr>
          <w:szCs w:val="28"/>
        </w:rPr>
        <w:fldChar w:fldCharType="begin"/>
      </w:r>
      <w:r>
        <w:rPr>
          <w:szCs w:val="28"/>
        </w:rPr>
        <w:instrText xml:space="preserve"> HYPERLINK \l _Toc5573 </w:instrText>
      </w:r>
      <w:r>
        <w:rPr>
          <w:szCs w:val="28"/>
        </w:rPr>
        <w:fldChar w:fldCharType="separate"/>
      </w:r>
      <w:r>
        <w:rPr>
          <w:rFonts w:hint="eastAsia"/>
        </w:rPr>
        <w:t>9. 评价结论</w:t>
      </w:r>
      <w:r>
        <w:tab/>
      </w:r>
      <w:r>
        <w:fldChar w:fldCharType="begin"/>
      </w:r>
      <w:r>
        <w:instrText xml:space="preserve"> PAGEREF _Toc5573 \h </w:instrText>
      </w:r>
      <w:r>
        <w:fldChar w:fldCharType="separate"/>
      </w:r>
      <w:r>
        <w:t>11</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181"/>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海口</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IV</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1.10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2431.04</w:t>
            </w:r>
            <w:bookmarkEnd w:id="19"/>
            <w:r>
              <w:rPr>
                <w:rFonts w:hint="eastAsia"/>
              </w:rPr>
              <w:t>㎡</w:t>
            </w:r>
            <w:r>
              <w:rPr>
                <w:rFonts w:hint="eastAsia"/>
                <w:lang w:val="en-US"/>
              </w:rPr>
              <w:t xml:space="preserve">    地下  </w:t>
            </w:r>
            <w:bookmarkStart w:id="20" w:name="地下建筑面积"/>
            <w:r>
              <w:t>806.42</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2</w:t>
            </w:r>
            <w:bookmarkEnd w:id="21"/>
            <w:r>
              <w:rPr>
                <w:rFonts w:hint="eastAsia"/>
                <w:lang w:val="en-US"/>
              </w:rPr>
              <w:t xml:space="preserve">          地下 </w:t>
            </w:r>
            <w:bookmarkStart w:id="22" w:name="地下建筑层数"/>
            <w:r>
              <w:t>1</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10.50</w:t>
            </w:r>
            <w:bookmarkEnd w:id="23"/>
            <w:r>
              <w:rPr>
                <w:rFonts w:hint="eastAsia"/>
                <w:lang w:val="en-US"/>
              </w:rPr>
              <w:t xml:space="preserve"> m     地下  </w:t>
            </w:r>
            <w:bookmarkStart w:id="24" w:name="地下建筑高度"/>
            <w:r>
              <w:t>4.50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15865"/>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19862"/>
      <w:r>
        <w:rPr>
          <w:rFonts w:hint="eastAsia"/>
        </w:rPr>
        <w:t>分析依据</w:t>
      </w:r>
      <w:bookmarkEnd w:id="28"/>
      <w:bookmarkEnd w:id="29"/>
    </w:p>
    <w:p w14:paraId="1C609D7A">
      <w:pPr>
        <w:pStyle w:val="4"/>
      </w:pPr>
      <w:bookmarkStart w:id="30" w:name="_Toc4023"/>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50378-2019（2024年版）</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24795"/>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50378-2019（2024年版）</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40852933">
      <w:pPr>
        <w:ind w:left="420" w:leftChars="200"/>
        <w:jc w:val="left"/>
        <w:rPr>
          <w:rFonts w:hint="eastAsia"/>
          <w:sz w:val="21"/>
          <w:szCs w:val="21"/>
        </w:rPr>
      </w:pPr>
      <w:r>
        <w:rPr>
          <w:rFonts w:hint="eastAsia"/>
          <w:sz w:val="21"/>
          <w:szCs w:val="21"/>
        </w:rPr>
        <w:t>5.2.8 充分利用天然光，评价总分值为12分，并按下列规则评分：</w:t>
      </w:r>
    </w:p>
    <w:p w14:paraId="5701ADD0">
      <w:pPr>
        <w:ind w:left="420" w:leftChars="200"/>
        <w:jc w:val="left"/>
        <w:rPr>
          <w:rFonts w:hint="eastAsia"/>
          <w:sz w:val="21"/>
          <w:szCs w:val="21"/>
        </w:rPr>
      </w:pPr>
      <w:r>
        <w:rPr>
          <w:rFonts w:hint="eastAsia"/>
          <w:sz w:val="21"/>
          <w:szCs w:val="21"/>
        </w:rPr>
        <w:t>2公共建筑按下列规则分别评分并累计：</w:t>
      </w:r>
    </w:p>
    <w:p w14:paraId="16E9A921">
      <w:pPr>
        <w:ind w:left="420" w:leftChars="200"/>
        <w:jc w:val="left"/>
        <w:rPr>
          <w:rFonts w:hint="eastAsia"/>
          <w:sz w:val="21"/>
          <w:szCs w:val="21"/>
        </w:rPr>
      </w:pPr>
      <w:r>
        <w:rPr>
          <w:rFonts w:hint="eastAsia"/>
          <w:sz w:val="21"/>
          <w:szCs w:val="21"/>
        </w:rPr>
        <w:t>3）室内主要功能空间至少60%面积比例区域的采光照度值不低于采光要求的小时数平均不少于</w:t>
      </w:r>
      <w:bookmarkStart w:id="35" w:name="公建动态采光评价要求"/>
      <w:r>
        <w:rPr>
          <w:rFonts w:hint="eastAsia"/>
          <w:sz w:val="21"/>
          <w:szCs w:val="21"/>
        </w:rPr>
        <w:t>4</w:t>
      </w:r>
      <w:bookmarkEnd w:id="35"/>
      <w:r>
        <w:rPr>
          <w:rFonts w:hint="eastAsia"/>
          <w:sz w:val="21"/>
          <w:szCs w:val="21"/>
        </w:rPr>
        <w:t>h/d，得</w:t>
      </w:r>
      <w:bookmarkStart w:id="36" w:name="公建动态采光评价分值"/>
      <w:r>
        <w:rPr>
          <w:rFonts w:hint="eastAsia"/>
          <w:sz w:val="21"/>
          <w:szCs w:val="21"/>
        </w:rPr>
        <w:t>4</w:t>
      </w:r>
      <w:bookmarkEnd w:id="36"/>
      <w:r>
        <w:rPr>
          <w:rFonts w:hint="eastAsia"/>
          <w:sz w:val="21"/>
          <w:szCs w:val="21"/>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博物馆建筑、商场建筑、办公建筑、展览建筑</w:t>
      </w:r>
      <w:bookmarkEnd w:id="37"/>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8"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8"/>
    </w:tbl>
    <w:p w14:paraId="4B4F38C8">
      <w:pPr>
        <w:ind w:firstLine="199" w:firstLineChars="95"/>
        <w:jc w:val="left"/>
        <w:rPr>
          <w:rFonts w:ascii="微软雅黑" w:hAnsi="微软雅黑" w:eastAsia="微软雅黑"/>
        </w:rPr>
      </w:pPr>
      <w:bookmarkStart w:id="39"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tbl>
    <w:p w14:paraId="1ECA8739">
      <w:pPr>
        <w:ind w:firstLine="199" w:firstLineChars="95"/>
        <w:jc w:val="left"/>
        <w:rPr>
          <w:rFonts w:ascii="微软雅黑" w:hAnsi="微软雅黑" w:eastAsia="微软雅黑"/>
        </w:rPr>
      </w:pPr>
      <w:bookmarkStart w:id="40"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41" w:name="_Toc10118"/>
      <w:r>
        <w:rPr>
          <w:rFonts w:hint="eastAsia"/>
        </w:rPr>
        <w:t>动态采光</w:t>
      </w:r>
      <w:r>
        <w:t>概述</w:t>
      </w:r>
      <w:bookmarkEnd w:id="39"/>
      <w:bookmarkEnd w:id="40"/>
      <w:bookmarkEnd w:id="41"/>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2" w:name="_Toc275165387"/>
      <w:bookmarkStart w:id="43" w:name="_Toc264043630"/>
      <w:bookmarkStart w:id="44" w:name="_Toc312399796"/>
      <w:bookmarkStart w:id="45" w:name="_Toc264569237"/>
      <w:bookmarkStart w:id="46" w:name="_Toc290209317"/>
      <w:bookmarkStart w:id="47" w:name="_Toc290209341"/>
      <w:bookmarkStart w:id="48" w:name="_Toc290149059"/>
    </w:p>
    <w:p w14:paraId="7709DBDB">
      <w:pPr>
        <w:pStyle w:val="3"/>
        <w:rPr>
          <w:rFonts w:hint="eastAsia"/>
        </w:rPr>
      </w:pPr>
      <w:r>
        <w:t xml:space="preserve"> </w:t>
      </w:r>
    </w:p>
    <w:bookmarkEnd w:id="42"/>
    <w:bookmarkEnd w:id="43"/>
    <w:bookmarkEnd w:id="44"/>
    <w:bookmarkEnd w:id="45"/>
    <w:bookmarkEnd w:id="46"/>
    <w:bookmarkEnd w:id="47"/>
    <w:bookmarkEnd w:id="48"/>
    <w:p w14:paraId="50445B5E">
      <w:pPr>
        <w:pStyle w:val="4"/>
        <w:tabs>
          <w:tab w:val="left" w:pos="862"/>
          <w:tab w:val="clear" w:pos="578"/>
        </w:tabs>
        <w:ind w:left="862"/>
      </w:pPr>
      <w:bookmarkStart w:id="49" w:name="_Toc25392"/>
      <w:r>
        <w:rPr>
          <w:rFonts w:hint="eastAsia"/>
        </w:rPr>
        <w:t>计算方法</w:t>
      </w:r>
      <w:bookmarkEnd w:id="49"/>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50" w:name="_Toc1888"/>
      <w:r>
        <w:t>软件</w:t>
      </w:r>
      <w:r>
        <w:rPr>
          <w:rFonts w:hint="eastAsia"/>
        </w:rPr>
        <w:t>选用</w:t>
      </w:r>
      <w:bookmarkEnd w:id="50"/>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51"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1"/>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2" w:name="_Toc512608187"/>
      <w:bookmarkStart w:id="53" w:name="_Toc17080"/>
      <w:r>
        <w:rPr>
          <w:rFonts w:hint="eastAsia"/>
        </w:rPr>
        <w:t>采光计算</w:t>
      </w:r>
      <w:r>
        <w:t>参数</w:t>
      </w:r>
      <w:r>
        <w:rPr>
          <w:rFonts w:hint="eastAsia"/>
        </w:rPr>
        <w:t>取值</w:t>
      </w:r>
      <w:bookmarkEnd w:id="52"/>
      <w:bookmarkEnd w:id="53"/>
    </w:p>
    <w:p w14:paraId="26BAD7DA">
      <w:pPr>
        <w:pStyle w:val="4"/>
      </w:pPr>
      <w:bookmarkStart w:id="54" w:name="_Toc275165386"/>
      <w:bookmarkStart w:id="55" w:name="_Toc290209340"/>
      <w:bookmarkStart w:id="56" w:name="_Toc290209316"/>
      <w:bookmarkStart w:id="57" w:name="_Toc264569236"/>
      <w:bookmarkStart w:id="58" w:name="_Toc290149058"/>
      <w:bookmarkStart w:id="59" w:name="_Toc312399795"/>
      <w:bookmarkStart w:id="60" w:name="_Toc264043629"/>
      <w:bookmarkStart w:id="61" w:name="_Toc512608188"/>
      <w:bookmarkStart w:id="62" w:name="_Toc20642"/>
      <w:r>
        <w:t>模拟</w:t>
      </w:r>
      <w:bookmarkEnd w:id="54"/>
      <w:bookmarkEnd w:id="55"/>
      <w:bookmarkEnd w:id="56"/>
      <w:bookmarkEnd w:id="57"/>
      <w:bookmarkEnd w:id="58"/>
      <w:bookmarkEnd w:id="59"/>
      <w:bookmarkEnd w:id="60"/>
      <w:r>
        <w:rPr>
          <w:rFonts w:hint="eastAsia"/>
        </w:rPr>
        <w:t>分析条件说明</w:t>
      </w:r>
      <w:bookmarkEnd w:id="61"/>
      <w:bookmarkEnd w:id="62"/>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3" w:name="气象数据"/>
      <w:r>
        <w:rPr>
          <w:rFonts w:hint="eastAsia"/>
          <w:lang w:val="en-US"/>
        </w:rPr>
        <w:t>《中国建筑热环境分析专用气象数据集》</w:t>
      </w:r>
      <w:bookmarkEnd w:id="63"/>
    </w:p>
    <w:p w14:paraId="68F792B2">
      <w:pPr>
        <w:pStyle w:val="3"/>
        <w:ind w:left="420" w:leftChars="200"/>
        <w:rPr>
          <w:rFonts w:hint="eastAsia"/>
        </w:rPr>
      </w:pPr>
      <w:r>
        <w:rPr>
          <w:rFonts w:hint="eastAsia"/>
          <w:b/>
        </w:rPr>
        <w:t>计算</w:t>
      </w:r>
      <w:r>
        <w:rPr>
          <w:b/>
        </w:rPr>
        <w:t>光线反射次数</w:t>
      </w:r>
      <w:r>
        <w:t>：</w:t>
      </w:r>
      <w:bookmarkStart w:id="64" w:name="光线反射次数"/>
      <w:r>
        <w:rPr>
          <w:rFonts w:hint="eastAsia"/>
        </w:rPr>
        <w:t>3</w:t>
      </w:r>
      <w:bookmarkEnd w:id="64"/>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5" w:name="分析面高"/>
      <w:r>
        <w:rPr>
          <w:rFonts w:hint="eastAsia"/>
        </w:rPr>
        <w:t>0.75</w:t>
      </w:r>
      <w:bookmarkEnd w:id="65"/>
      <w:r>
        <w:rPr>
          <w:rFonts w:hint="eastAsia"/>
        </w:rPr>
        <w:t>米；</w:t>
      </w:r>
    </w:p>
    <w:p w14:paraId="78293866">
      <w:pPr>
        <w:pStyle w:val="3"/>
        <w:ind w:left="420" w:leftChars="200"/>
        <w:rPr>
          <w:rFonts w:hint="eastAsia"/>
        </w:rPr>
      </w:pPr>
      <w:bookmarkStart w:id="66"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7" w:name="网格划分小房间面积"/>
            <w:r>
              <w:rPr>
                <w:rFonts w:hint="eastAsia"/>
              </w:rPr>
              <w:t>10</w:t>
            </w:r>
            <w:bookmarkEnd w:id="67"/>
          </w:p>
        </w:tc>
        <w:tc>
          <w:tcPr>
            <w:tcW w:w="3272" w:type="dxa"/>
            <w:shd w:val="clear" w:color="auto" w:fill="auto"/>
            <w:vAlign w:val="center"/>
          </w:tcPr>
          <w:p w14:paraId="2F2A0068">
            <w:pPr>
              <w:jc w:val="center"/>
              <w:rPr>
                <w:rFonts w:hint="eastAsia"/>
              </w:rPr>
            </w:pPr>
            <w:bookmarkStart w:id="68" w:name="小房间网格大小"/>
            <w:r>
              <w:rPr>
                <w:rFonts w:hint="eastAsia"/>
              </w:rPr>
              <w:t>0.25</w:t>
            </w:r>
            <w:bookmarkEnd w:id="68"/>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9" w:name="网格划分房间面积"/>
            <w:r>
              <w:rPr>
                <w:rFonts w:hint="eastAsia"/>
              </w:rPr>
              <w:t>10~100</w:t>
            </w:r>
            <w:bookmarkEnd w:id="69"/>
          </w:p>
        </w:tc>
        <w:tc>
          <w:tcPr>
            <w:tcW w:w="3272" w:type="dxa"/>
            <w:shd w:val="clear" w:color="auto" w:fill="auto"/>
            <w:vAlign w:val="center"/>
          </w:tcPr>
          <w:p w14:paraId="6FE503A9">
            <w:pPr>
              <w:jc w:val="center"/>
              <w:rPr>
                <w:rFonts w:hint="eastAsia"/>
              </w:rPr>
            </w:pPr>
            <w:bookmarkStart w:id="70" w:name="网格大小"/>
            <w:r>
              <w:rPr>
                <w:rFonts w:hint="eastAsia"/>
              </w:rPr>
              <w:t>0.50</w:t>
            </w:r>
            <w:bookmarkEnd w:id="70"/>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71" w:name="网格划分大房间面积"/>
            <w:r>
              <w:rPr>
                <w:rFonts w:hint="eastAsia"/>
              </w:rPr>
              <w:t>100</w:t>
            </w:r>
            <w:bookmarkEnd w:id="71"/>
          </w:p>
        </w:tc>
        <w:tc>
          <w:tcPr>
            <w:tcW w:w="3272" w:type="dxa"/>
            <w:shd w:val="clear" w:color="auto" w:fill="auto"/>
            <w:vAlign w:val="center"/>
          </w:tcPr>
          <w:p w14:paraId="660B4D68">
            <w:pPr>
              <w:jc w:val="center"/>
              <w:rPr>
                <w:rFonts w:hint="eastAsia"/>
              </w:rPr>
            </w:pPr>
            <w:bookmarkStart w:id="72" w:name="大房间网格大小"/>
            <w:r>
              <w:rPr>
                <w:rFonts w:hint="eastAsia"/>
              </w:rPr>
              <w:t>1.00</w:t>
            </w:r>
            <w:bookmarkEnd w:id="72"/>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3" w:name="_Toc1"/>
      <w:r>
        <w:rPr>
          <w:rFonts w:hint="eastAsia"/>
        </w:rPr>
        <w:t>建筑饰面材料参数</w:t>
      </w:r>
      <w:bookmarkEnd w:id="66"/>
      <w:bookmarkEnd w:id="73"/>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4"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4"/>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5" w:name="顶棚反射比"/>
            <w:r>
              <w:rPr>
                <w:rFonts w:hint="eastAsia"/>
              </w:rPr>
              <w:t>0.75</w:t>
            </w:r>
            <w:bookmarkEnd w:id="75"/>
          </w:p>
        </w:tc>
        <w:tc>
          <w:tcPr>
            <w:tcW w:w="1661" w:type="dxa"/>
            <w:vAlign w:val="center"/>
          </w:tcPr>
          <w:p w14:paraId="68261949">
            <w:pPr>
              <w:jc w:val="center"/>
              <w:rPr>
                <w:rFonts w:hint="eastAsia"/>
              </w:rPr>
            </w:pPr>
            <w:bookmarkStart w:id="76" w:name="地面反射比"/>
            <w:r>
              <w:rPr>
                <w:rFonts w:hint="eastAsia"/>
              </w:rPr>
              <w:t>0.30</w:t>
            </w:r>
            <w:bookmarkEnd w:id="76"/>
          </w:p>
        </w:tc>
        <w:tc>
          <w:tcPr>
            <w:tcW w:w="1661" w:type="dxa"/>
            <w:vAlign w:val="center"/>
          </w:tcPr>
          <w:p w14:paraId="18A50294">
            <w:pPr>
              <w:jc w:val="center"/>
              <w:rPr>
                <w:rFonts w:hint="eastAsia"/>
              </w:rPr>
            </w:pPr>
            <w:bookmarkStart w:id="77" w:name="墙面反射比"/>
            <w:r>
              <w:rPr>
                <w:rFonts w:hint="eastAsia"/>
              </w:rPr>
              <w:t>0.60</w:t>
            </w:r>
            <w:bookmarkEnd w:id="77"/>
          </w:p>
        </w:tc>
        <w:tc>
          <w:tcPr>
            <w:tcW w:w="1662" w:type="dxa"/>
            <w:vAlign w:val="center"/>
          </w:tcPr>
          <w:p w14:paraId="0D60A150">
            <w:pPr>
              <w:jc w:val="center"/>
              <w:rPr>
                <w:rFonts w:hint="eastAsia"/>
              </w:rPr>
            </w:pPr>
            <w:bookmarkStart w:id="78" w:name="外表面反射比"/>
            <w:r>
              <w:rPr>
                <w:rFonts w:hint="eastAsia"/>
              </w:rPr>
              <w:t>0.30</w:t>
            </w:r>
            <w:bookmarkEnd w:id="78"/>
          </w:p>
        </w:tc>
      </w:tr>
    </w:tbl>
    <w:p w14:paraId="16D4B7B3">
      <w:pPr>
        <w:pStyle w:val="14"/>
        <w:spacing w:line="360" w:lineRule="auto"/>
        <w:ind w:firstLine="360"/>
        <w:rPr>
          <w:rFonts w:ascii="Times New Roman" w:hAnsi="Times New Roman"/>
          <w:sz w:val="18"/>
          <w:szCs w:val="18"/>
        </w:rPr>
      </w:pPr>
    </w:p>
    <w:p w14:paraId="7998143B">
      <w:pPr>
        <w:pStyle w:val="4"/>
      </w:pPr>
      <w:bookmarkStart w:id="79" w:name="_Toc23490"/>
      <w:r>
        <w:rPr>
          <w:rFonts w:hint="eastAsia"/>
        </w:rPr>
        <w:t>门窗类型参数</w:t>
      </w:r>
      <w:bookmarkEnd w:id="79"/>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80" w:name="_Toc27478"/>
      <w:bookmarkStart w:id="81" w:name="窗"/>
      <w:r>
        <w:t>普通</w:t>
      </w:r>
      <w:r>
        <w:rPr>
          <w:rFonts w:hint="eastAsia"/>
        </w:rPr>
        <w:t>窗</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B9C2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279898">
            <w:pPr>
              <w:jc w:val="center"/>
              <w:rPr>
                <w:sz w:val="18"/>
                <w:szCs w:val="18"/>
              </w:rPr>
            </w:pPr>
            <w:r>
              <w:rPr>
                <w:sz w:val="18"/>
                <w:szCs w:val="18"/>
              </w:rPr>
              <w:t>门窗编号</w:t>
            </w:r>
          </w:p>
        </w:tc>
        <w:tc>
          <w:tcPr>
            <w:shd w:val="clear" w:color="auto" w:fill="E6E6E6"/>
            <w:vAlign w:val="center"/>
          </w:tcPr>
          <w:p w14:paraId="0F086D6E">
            <w:pPr>
              <w:jc w:val="center"/>
              <w:rPr>
                <w:sz w:val="18"/>
                <w:szCs w:val="18"/>
              </w:rPr>
            </w:pPr>
            <w:r>
              <w:rPr>
                <w:sz w:val="18"/>
                <w:szCs w:val="18"/>
              </w:rPr>
              <w:t>宽度(mm)</w:t>
            </w:r>
          </w:p>
        </w:tc>
        <w:tc>
          <w:tcPr>
            <w:shd w:val="clear" w:color="auto" w:fill="E6E6E6"/>
            <w:vAlign w:val="center"/>
          </w:tcPr>
          <w:p w14:paraId="5B8BAA59">
            <w:pPr>
              <w:jc w:val="center"/>
              <w:rPr>
                <w:sz w:val="18"/>
                <w:szCs w:val="18"/>
              </w:rPr>
            </w:pPr>
            <w:r>
              <w:rPr>
                <w:sz w:val="18"/>
                <w:szCs w:val="18"/>
              </w:rPr>
              <w:t>高度(mm)</w:t>
            </w:r>
          </w:p>
        </w:tc>
        <w:tc>
          <w:tcPr>
            <w:shd w:val="clear" w:color="auto" w:fill="E6E6E6"/>
            <w:vAlign w:val="center"/>
          </w:tcPr>
          <w:p w14:paraId="1B0F57D2">
            <w:pPr>
              <w:jc w:val="center"/>
              <w:rPr>
                <w:sz w:val="18"/>
                <w:szCs w:val="18"/>
              </w:rPr>
            </w:pPr>
            <w:r>
              <w:rPr>
                <w:sz w:val="18"/>
                <w:szCs w:val="18"/>
              </w:rPr>
              <w:t>窗框类型</w:t>
            </w:r>
          </w:p>
        </w:tc>
        <w:tc>
          <w:tcPr>
            <w:shd w:val="clear" w:color="auto" w:fill="E6E6E6"/>
            <w:vAlign w:val="center"/>
          </w:tcPr>
          <w:p w14:paraId="0F8F72B6">
            <w:pPr>
              <w:jc w:val="center"/>
              <w:rPr>
                <w:sz w:val="18"/>
                <w:szCs w:val="18"/>
              </w:rPr>
            </w:pPr>
            <w:r>
              <w:rPr>
                <w:sz w:val="18"/>
                <w:szCs w:val="18"/>
              </w:rPr>
              <w:t>玻璃类型</w:t>
            </w:r>
          </w:p>
        </w:tc>
        <w:tc>
          <w:tcPr>
            <w:shd w:val="clear" w:color="auto" w:fill="E6E6E6"/>
            <w:vAlign w:val="center"/>
          </w:tcPr>
          <w:p w14:paraId="14ADADC6">
            <w:pPr>
              <w:jc w:val="center"/>
              <w:rPr>
                <w:sz w:val="18"/>
                <w:szCs w:val="18"/>
              </w:rPr>
            </w:pPr>
            <w:r>
              <w:rPr>
                <w:sz w:val="18"/>
                <w:szCs w:val="18"/>
              </w:rPr>
              <w:t>可见光透射比</w:t>
            </w:r>
          </w:p>
        </w:tc>
        <w:tc>
          <w:tcPr>
            <w:shd w:val="clear" w:color="auto" w:fill="E6E6E6"/>
            <w:vAlign w:val="center"/>
          </w:tcPr>
          <w:p w14:paraId="49973032">
            <w:pPr>
              <w:jc w:val="center"/>
              <w:rPr>
                <w:sz w:val="18"/>
                <w:szCs w:val="18"/>
              </w:rPr>
            </w:pPr>
            <w:r>
              <w:rPr>
                <w:sz w:val="18"/>
                <w:szCs w:val="18"/>
              </w:rPr>
              <w:t>玻璃反射比</w:t>
            </w:r>
          </w:p>
        </w:tc>
      </w:tr>
      <w:tr w14:paraId="3D184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583270">
            <w:pPr>
              <w:jc w:val="center"/>
              <w:rPr>
                <w:sz w:val="18"/>
                <w:szCs w:val="18"/>
              </w:rPr>
            </w:pPr>
          </w:p>
        </w:tc>
        <w:tc>
          <w:tcPr>
            <w:vAlign w:val="center"/>
          </w:tcPr>
          <w:p w14:paraId="176C2E07">
            <w:pPr>
              <w:jc w:val="center"/>
              <w:rPr>
                <w:sz w:val="18"/>
                <w:szCs w:val="18"/>
              </w:rPr>
            </w:pPr>
            <w:r>
              <w:rPr>
                <w:sz w:val="18"/>
                <w:szCs w:val="18"/>
              </w:rPr>
              <w:t>1800</w:t>
            </w:r>
          </w:p>
        </w:tc>
        <w:tc>
          <w:tcPr>
            <w:vAlign w:val="center"/>
          </w:tcPr>
          <w:p w14:paraId="5A983ACD">
            <w:pPr>
              <w:jc w:val="center"/>
              <w:rPr>
                <w:sz w:val="18"/>
                <w:szCs w:val="18"/>
              </w:rPr>
            </w:pPr>
            <w:r>
              <w:rPr>
                <w:sz w:val="18"/>
                <w:szCs w:val="18"/>
              </w:rPr>
              <w:t>1500</w:t>
            </w:r>
          </w:p>
        </w:tc>
        <w:tc>
          <w:tcPr>
            <w:vAlign w:val="center"/>
          </w:tcPr>
          <w:p w14:paraId="387F0A9F">
            <w:pPr>
              <w:jc w:val="center"/>
              <w:rPr>
                <w:sz w:val="18"/>
                <w:szCs w:val="18"/>
              </w:rPr>
            </w:pPr>
            <w:r>
              <w:rPr>
                <w:sz w:val="18"/>
                <w:szCs w:val="18"/>
              </w:rPr>
              <w:t>单层铝窗</w:t>
            </w:r>
          </w:p>
        </w:tc>
        <w:tc>
          <w:tcPr>
            <w:vAlign w:val="center"/>
          </w:tcPr>
          <w:p w14:paraId="1D6D45DE">
            <w:pPr>
              <w:jc w:val="center"/>
              <w:rPr>
                <w:sz w:val="18"/>
                <w:szCs w:val="18"/>
              </w:rPr>
            </w:pPr>
            <w:r>
              <w:rPr>
                <w:sz w:val="18"/>
                <w:szCs w:val="18"/>
              </w:rPr>
              <w:t>普通玻璃</w:t>
            </w:r>
          </w:p>
        </w:tc>
        <w:tc>
          <w:tcPr>
            <w:vAlign w:val="center"/>
          </w:tcPr>
          <w:p w14:paraId="1DC3E777">
            <w:pPr>
              <w:jc w:val="center"/>
              <w:rPr>
                <w:sz w:val="18"/>
                <w:szCs w:val="18"/>
              </w:rPr>
            </w:pPr>
            <w:r>
              <w:rPr>
                <w:sz w:val="18"/>
                <w:szCs w:val="18"/>
              </w:rPr>
              <w:t>0.89</w:t>
            </w:r>
          </w:p>
        </w:tc>
        <w:tc>
          <w:tcPr>
            <w:vAlign w:val="center"/>
          </w:tcPr>
          <w:p w14:paraId="1A42C3A9">
            <w:pPr>
              <w:jc w:val="center"/>
              <w:rPr>
                <w:sz w:val="18"/>
                <w:szCs w:val="18"/>
              </w:rPr>
            </w:pPr>
            <w:r>
              <w:rPr>
                <w:sz w:val="18"/>
                <w:szCs w:val="18"/>
              </w:rPr>
              <w:t>0.08</w:t>
            </w:r>
          </w:p>
        </w:tc>
      </w:tr>
      <w:tr w14:paraId="104BC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61B9BB">
            <w:pPr>
              <w:jc w:val="center"/>
              <w:rPr>
                <w:sz w:val="18"/>
                <w:szCs w:val="18"/>
              </w:rPr>
            </w:pPr>
            <w:r>
              <w:rPr>
                <w:sz w:val="18"/>
                <w:szCs w:val="18"/>
              </w:rPr>
              <w:t>C1215</w:t>
            </w:r>
          </w:p>
        </w:tc>
        <w:tc>
          <w:tcPr>
            <w:vAlign w:val="center"/>
          </w:tcPr>
          <w:p w14:paraId="6FF23DDB">
            <w:pPr>
              <w:jc w:val="center"/>
              <w:rPr>
                <w:sz w:val="18"/>
                <w:szCs w:val="18"/>
              </w:rPr>
            </w:pPr>
            <w:r>
              <w:rPr>
                <w:sz w:val="18"/>
                <w:szCs w:val="18"/>
              </w:rPr>
              <w:t>1200</w:t>
            </w:r>
          </w:p>
        </w:tc>
        <w:tc>
          <w:tcPr>
            <w:vAlign w:val="center"/>
          </w:tcPr>
          <w:p w14:paraId="688AE607">
            <w:pPr>
              <w:jc w:val="center"/>
              <w:rPr>
                <w:sz w:val="18"/>
                <w:szCs w:val="18"/>
              </w:rPr>
            </w:pPr>
            <w:r>
              <w:rPr>
                <w:sz w:val="18"/>
                <w:szCs w:val="18"/>
              </w:rPr>
              <w:t>1500</w:t>
            </w:r>
          </w:p>
        </w:tc>
        <w:tc>
          <w:tcPr>
            <w:vAlign w:val="center"/>
          </w:tcPr>
          <w:p w14:paraId="25C2BE2B">
            <w:pPr>
              <w:jc w:val="center"/>
              <w:rPr>
                <w:sz w:val="18"/>
                <w:szCs w:val="18"/>
              </w:rPr>
            </w:pPr>
            <w:r>
              <w:rPr>
                <w:sz w:val="18"/>
                <w:szCs w:val="18"/>
              </w:rPr>
              <w:t>单层铝窗</w:t>
            </w:r>
          </w:p>
        </w:tc>
        <w:tc>
          <w:tcPr>
            <w:vAlign w:val="center"/>
          </w:tcPr>
          <w:p w14:paraId="1B4D7018">
            <w:pPr>
              <w:jc w:val="center"/>
              <w:rPr>
                <w:sz w:val="18"/>
                <w:szCs w:val="18"/>
              </w:rPr>
            </w:pPr>
            <w:r>
              <w:rPr>
                <w:sz w:val="18"/>
                <w:szCs w:val="18"/>
              </w:rPr>
              <w:t>普通玻璃</w:t>
            </w:r>
          </w:p>
        </w:tc>
        <w:tc>
          <w:tcPr>
            <w:vAlign w:val="center"/>
          </w:tcPr>
          <w:p w14:paraId="258662D9">
            <w:pPr>
              <w:jc w:val="center"/>
              <w:rPr>
                <w:sz w:val="18"/>
                <w:szCs w:val="18"/>
              </w:rPr>
            </w:pPr>
            <w:r>
              <w:rPr>
                <w:sz w:val="18"/>
                <w:szCs w:val="18"/>
              </w:rPr>
              <w:t>0.89</w:t>
            </w:r>
          </w:p>
        </w:tc>
        <w:tc>
          <w:tcPr>
            <w:vAlign w:val="center"/>
          </w:tcPr>
          <w:p w14:paraId="7B32585D">
            <w:pPr>
              <w:jc w:val="center"/>
              <w:rPr>
                <w:sz w:val="18"/>
                <w:szCs w:val="18"/>
              </w:rPr>
            </w:pPr>
            <w:r>
              <w:rPr>
                <w:sz w:val="18"/>
                <w:szCs w:val="18"/>
              </w:rPr>
              <w:t>0.08</w:t>
            </w:r>
          </w:p>
        </w:tc>
      </w:tr>
      <w:tr w14:paraId="7354B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0992F9">
            <w:pPr>
              <w:jc w:val="center"/>
              <w:rPr>
                <w:sz w:val="18"/>
                <w:szCs w:val="18"/>
              </w:rPr>
            </w:pPr>
            <w:r>
              <w:rPr>
                <w:sz w:val="18"/>
                <w:szCs w:val="18"/>
              </w:rPr>
              <w:t>C3315</w:t>
            </w:r>
          </w:p>
        </w:tc>
        <w:tc>
          <w:tcPr>
            <w:vAlign w:val="center"/>
          </w:tcPr>
          <w:p w14:paraId="677D51A1">
            <w:pPr>
              <w:jc w:val="center"/>
              <w:rPr>
                <w:sz w:val="18"/>
                <w:szCs w:val="18"/>
              </w:rPr>
            </w:pPr>
            <w:r>
              <w:rPr>
                <w:sz w:val="18"/>
                <w:szCs w:val="18"/>
              </w:rPr>
              <w:t>3300</w:t>
            </w:r>
          </w:p>
        </w:tc>
        <w:tc>
          <w:tcPr>
            <w:vAlign w:val="center"/>
          </w:tcPr>
          <w:p w14:paraId="5E75DBF9">
            <w:pPr>
              <w:jc w:val="center"/>
              <w:rPr>
                <w:sz w:val="18"/>
                <w:szCs w:val="18"/>
              </w:rPr>
            </w:pPr>
            <w:r>
              <w:rPr>
                <w:sz w:val="18"/>
                <w:szCs w:val="18"/>
              </w:rPr>
              <w:t>1500</w:t>
            </w:r>
          </w:p>
        </w:tc>
        <w:tc>
          <w:tcPr>
            <w:vAlign w:val="center"/>
          </w:tcPr>
          <w:p w14:paraId="5F67394A">
            <w:pPr>
              <w:jc w:val="center"/>
              <w:rPr>
                <w:sz w:val="18"/>
                <w:szCs w:val="18"/>
              </w:rPr>
            </w:pPr>
            <w:r>
              <w:rPr>
                <w:sz w:val="18"/>
                <w:szCs w:val="18"/>
              </w:rPr>
              <w:t>单层铝窗</w:t>
            </w:r>
          </w:p>
        </w:tc>
        <w:tc>
          <w:tcPr>
            <w:vAlign w:val="center"/>
          </w:tcPr>
          <w:p w14:paraId="6FC9431D">
            <w:pPr>
              <w:jc w:val="center"/>
              <w:rPr>
                <w:sz w:val="18"/>
                <w:szCs w:val="18"/>
              </w:rPr>
            </w:pPr>
            <w:r>
              <w:rPr>
                <w:sz w:val="18"/>
                <w:szCs w:val="18"/>
              </w:rPr>
              <w:t>普通玻璃</w:t>
            </w:r>
          </w:p>
        </w:tc>
        <w:tc>
          <w:tcPr>
            <w:vAlign w:val="center"/>
          </w:tcPr>
          <w:p w14:paraId="09F0CF28">
            <w:pPr>
              <w:jc w:val="center"/>
              <w:rPr>
                <w:sz w:val="18"/>
                <w:szCs w:val="18"/>
              </w:rPr>
            </w:pPr>
            <w:r>
              <w:rPr>
                <w:sz w:val="18"/>
                <w:szCs w:val="18"/>
              </w:rPr>
              <w:t>0.89</w:t>
            </w:r>
          </w:p>
        </w:tc>
        <w:tc>
          <w:tcPr>
            <w:vAlign w:val="center"/>
          </w:tcPr>
          <w:p w14:paraId="2B102E7E">
            <w:pPr>
              <w:jc w:val="center"/>
              <w:rPr>
                <w:sz w:val="18"/>
                <w:szCs w:val="18"/>
              </w:rPr>
            </w:pPr>
            <w:r>
              <w:rPr>
                <w:sz w:val="18"/>
                <w:szCs w:val="18"/>
              </w:rPr>
              <w:t>0.08</w:t>
            </w:r>
          </w:p>
        </w:tc>
      </w:tr>
      <w:tr w14:paraId="356A3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5447FFE1">
            <w:pPr>
              <w:jc w:val="center"/>
              <w:rPr>
                <w:sz w:val="18"/>
                <w:szCs w:val="18"/>
              </w:rPr>
            </w:pPr>
            <w:r>
              <w:rPr>
                <w:sz w:val="18"/>
                <w:szCs w:val="18"/>
              </w:rPr>
              <w:t>C3615</w:t>
            </w:r>
          </w:p>
        </w:tc>
        <w:tc>
          <w:tcPr>
            <w:vAlign w:val="center"/>
          </w:tcPr>
          <w:p w14:paraId="24F6D29D">
            <w:pPr>
              <w:jc w:val="center"/>
              <w:rPr>
                <w:sz w:val="18"/>
                <w:szCs w:val="18"/>
              </w:rPr>
            </w:pPr>
            <w:r>
              <w:rPr>
                <w:sz w:val="18"/>
                <w:szCs w:val="18"/>
              </w:rPr>
              <w:t>3600</w:t>
            </w:r>
          </w:p>
        </w:tc>
        <w:tc>
          <w:tcPr>
            <w:vAlign w:val="center"/>
          </w:tcPr>
          <w:p w14:paraId="72CD6781">
            <w:pPr>
              <w:jc w:val="center"/>
              <w:rPr>
                <w:sz w:val="18"/>
                <w:szCs w:val="18"/>
              </w:rPr>
            </w:pPr>
            <w:r>
              <w:rPr>
                <w:sz w:val="18"/>
                <w:szCs w:val="18"/>
              </w:rPr>
              <w:t>1500</w:t>
            </w:r>
          </w:p>
        </w:tc>
        <w:tc>
          <w:tcPr>
            <w:vAlign w:val="center"/>
          </w:tcPr>
          <w:p w14:paraId="164F173E">
            <w:pPr>
              <w:jc w:val="center"/>
              <w:rPr>
                <w:sz w:val="18"/>
                <w:szCs w:val="18"/>
              </w:rPr>
            </w:pPr>
            <w:r>
              <w:rPr>
                <w:sz w:val="18"/>
                <w:szCs w:val="18"/>
              </w:rPr>
              <w:t>单层铝窗</w:t>
            </w:r>
          </w:p>
        </w:tc>
        <w:tc>
          <w:tcPr>
            <w:vAlign w:val="center"/>
          </w:tcPr>
          <w:p w14:paraId="029D09F4">
            <w:pPr>
              <w:jc w:val="center"/>
              <w:rPr>
                <w:sz w:val="18"/>
                <w:szCs w:val="18"/>
              </w:rPr>
            </w:pPr>
            <w:r>
              <w:rPr>
                <w:sz w:val="18"/>
                <w:szCs w:val="18"/>
              </w:rPr>
              <w:t>普通玻璃</w:t>
            </w:r>
          </w:p>
        </w:tc>
        <w:tc>
          <w:tcPr>
            <w:vAlign w:val="center"/>
          </w:tcPr>
          <w:p w14:paraId="2CC8FDDE">
            <w:pPr>
              <w:jc w:val="center"/>
              <w:rPr>
                <w:sz w:val="18"/>
                <w:szCs w:val="18"/>
              </w:rPr>
            </w:pPr>
            <w:r>
              <w:rPr>
                <w:sz w:val="18"/>
                <w:szCs w:val="18"/>
              </w:rPr>
              <w:t>0.89</w:t>
            </w:r>
          </w:p>
        </w:tc>
        <w:tc>
          <w:tcPr>
            <w:vAlign w:val="center"/>
          </w:tcPr>
          <w:p w14:paraId="78BF9B86">
            <w:pPr>
              <w:jc w:val="center"/>
              <w:rPr>
                <w:sz w:val="18"/>
                <w:szCs w:val="18"/>
              </w:rPr>
            </w:pPr>
            <w:r>
              <w:rPr>
                <w:sz w:val="18"/>
                <w:szCs w:val="18"/>
              </w:rPr>
              <w:t>0.08</w:t>
            </w:r>
          </w:p>
        </w:tc>
      </w:tr>
      <w:tr w14:paraId="4643A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B1CABB">
            <w:pPr>
              <w:jc w:val="center"/>
              <w:rPr>
                <w:sz w:val="18"/>
                <w:szCs w:val="18"/>
              </w:rPr>
            </w:pPr>
            <w:r>
              <w:rPr>
                <w:sz w:val="18"/>
                <w:szCs w:val="18"/>
              </w:rPr>
              <w:t>C4</w:t>
            </w:r>
          </w:p>
        </w:tc>
        <w:tc>
          <w:tcPr>
            <w:vAlign w:val="center"/>
          </w:tcPr>
          <w:p w14:paraId="66A01C1C">
            <w:pPr>
              <w:jc w:val="center"/>
              <w:rPr>
                <w:sz w:val="18"/>
                <w:szCs w:val="18"/>
              </w:rPr>
            </w:pPr>
            <w:r>
              <w:rPr>
                <w:sz w:val="18"/>
                <w:szCs w:val="18"/>
              </w:rPr>
              <w:t>2152</w:t>
            </w:r>
          </w:p>
        </w:tc>
        <w:tc>
          <w:tcPr>
            <w:vAlign w:val="center"/>
          </w:tcPr>
          <w:p w14:paraId="3664D6F1">
            <w:pPr>
              <w:jc w:val="center"/>
              <w:rPr>
                <w:sz w:val="18"/>
                <w:szCs w:val="18"/>
              </w:rPr>
            </w:pPr>
            <w:r>
              <w:rPr>
                <w:sz w:val="18"/>
                <w:szCs w:val="18"/>
              </w:rPr>
              <w:t>2400</w:t>
            </w:r>
          </w:p>
        </w:tc>
        <w:tc>
          <w:tcPr>
            <w:vAlign w:val="center"/>
          </w:tcPr>
          <w:p w14:paraId="2F8625EB">
            <w:pPr>
              <w:jc w:val="center"/>
              <w:rPr>
                <w:sz w:val="18"/>
                <w:szCs w:val="18"/>
              </w:rPr>
            </w:pPr>
            <w:r>
              <w:rPr>
                <w:sz w:val="18"/>
                <w:szCs w:val="18"/>
              </w:rPr>
              <w:t>单层铝窗</w:t>
            </w:r>
          </w:p>
        </w:tc>
        <w:tc>
          <w:tcPr>
            <w:vAlign w:val="center"/>
          </w:tcPr>
          <w:p w14:paraId="3856AC26">
            <w:pPr>
              <w:jc w:val="center"/>
              <w:rPr>
                <w:sz w:val="18"/>
                <w:szCs w:val="18"/>
              </w:rPr>
            </w:pPr>
            <w:r>
              <w:rPr>
                <w:sz w:val="18"/>
                <w:szCs w:val="18"/>
              </w:rPr>
              <w:t>普通玻璃</w:t>
            </w:r>
          </w:p>
        </w:tc>
        <w:tc>
          <w:tcPr>
            <w:vAlign w:val="center"/>
          </w:tcPr>
          <w:p w14:paraId="0B7B602E">
            <w:pPr>
              <w:jc w:val="center"/>
              <w:rPr>
                <w:sz w:val="18"/>
                <w:szCs w:val="18"/>
              </w:rPr>
            </w:pPr>
            <w:r>
              <w:rPr>
                <w:sz w:val="18"/>
                <w:szCs w:val="18"/>
              </w:rPr>
              <w:t>0.89</w:t>
            </w:r>
          </w:p>
        </w:tc>
        <w:tc>
          <w:tcPr>
            <w:vAlign w:val="center"/>
          </w:tcPr>
          <w:p w14:paraId="14506615">
            <w:pPr>
              <w:jc w:val="center"/>
              <w:rPr>
                <w:sz w:val="18"/>
                <w:szCs w:val="18"/>
              </w:rPr>
            </w:pPr>
            <w:r>
              <w:rPr>
                <w:sz w:val="18"/>
                <w:szCs w:val="18"/>
              </w:rPr>
              <w:t>0.08</w:t>
            </w:r>
          </w:p>
        </w:tc>
      </w:tr>
      <w:tr w14:paraId="3DF9F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617093">
            <w:pPr>
              <w:jc w:val="center"/>
              <w:rPr>
                <w:sz w:val="18"/>
                <w:szCs w:val="18"/>
              </w:rPr>
            </w:pPr>
            <w:r>
              <w:rPr>
                <w:sz w:val="18"/>
                <w:szCs w:val="18"/>
              </w:rPr>
              <w:t>C5</w:t>
            </w:r>
          </w:p>
        </w:tc>
        <w:tc>
          <w:tcPr>
            <w:vAlign w:val="center"/>
          </w:tcPr>
          <w:p w14:paraId="16F59396">
            <w:pPr>
              <w:jc w:val="center"/>
              <w:rPr>
                <w:sz w:val="18"/>
                <w:szCs w:val="18"/>
              </w:rPr>
            </w:pPr>
            <w:r>
              <w:rPr>
                <w:sz w:val="18"/>
                <w:szCs w:val="18"/>
              </w:rPr>
              <w:t>12598</w:t>
            </w:r>
          </w:p>
        </w:tc>
        <w:tc>
          <w:tcPr>
            <w:vAlign w:val="center"/>
          </w:tcPr>
          <w:p w14:paraId="3908F60E">
            <w:pPr>
              <w:jc w:val="center"/>
              <w:rPr>
                <w:sz w:val="18"/>
                <w:szCs w:val="18"/>
              </w:rPr>
            </w:pPr>
            <w:r>
              <w:rPr>
                <w:sz w:val="18"/>
                <w:szCs w:val="18"/>
              </w:rPr>
              <w:t>1800</w:t>
            </w:r>
          </w:p>
        </w:tc>
        <w:tc>
          <w:tcPr>
            <w:vAlign w:val="center"/>
          </w:tcPr>
          <w:p w14:paraId="5DA357FB">
            <w:pPr>
              <w:jc w:val="center"/>
              <w:rPr>
                <w:sz w:val="18"/>
                <w:szCs w:val="18"/>
              </w:rPr>
            </w:pPr>
            <w:r>
              <w:rPr>
                <w:sz w:val="18"/>
                <w:szCs w:val="18"/>
              </w:rPr>
              <w:t>单层铝窗</w:t>
            </w:r>
          </w:p>
        </w:tc>
        <w:tc>
          <w:tcPr>
            <w:vAlign w:val="center"/>
          </w:tcPr>
          <w:p w14:paraId="15450522">
            <w:pPr>
              <w:jc w:val="center"/>
              <w:rPr>
                <w:sz w:val="18"/>
                <w:szCs w:val="18"/>
              </w:rPr>
            </w:pPr>
            <w:r>
              <w:rPr>
                <w:sz w:val="18"/>
                <w:szCs w:val="18"/>
              </w:rPr>
              <w:t>普通玻璃</w:t>
            </w:r>
          </w:p>
        </w:tc>
        <w:tc>
          <w:tcPr>
            <w:vAlign w:val="center"/>
          </w:tcPr>
          <w:p w14:paraId="6269C97B">
            <w:pPr>
              <w:jc w:val="center"/>
              <w:rPr>
                <w:sz w:val="18"/>
                <w:szCs w:val="18"/>
              </w:rPr>
            </w:pPr>
            <w:r>
              <w:rPr>
                <w:sz w:val="18"/>
                <w:szCs w:val="18"/>
              </w:rPr>
              <w:t>0.89</w:t>
            </w:r>
          </w:p>
        </w:tc>
        <w:tc>
          <w:tcPr>
            <w:vAlign w:val="center"/>
          </w:tcPr>
          <w:p w14:paraId="3726A45F">
            <w:pPr>
              <w:jc w:val="center"/>
              <w:rPr>
                <w:sz w:val="18"/>
                <w:szCs w:val="18"/>
              </w:rPr>
            </w:pPr>
            <w:r>
              <w:rPr>
                <w:sz w:val="18"/>
                <w:szCs w:val="18"/>
              </w:rPr>
              <w:t>0.08</w:t>
            </w:r>
          </w:p>
        </w:tc>
      </w:tr>
      <w:tr w14:paraId="4646E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BDEAEB">
            <w:pPr>
              <w:jc w:val="center"/>
              <w:rPr>
                <w:sz w:val="18"/>
                <w:szCs w:val="18"/>
              </w:rPr>
            </w:pPr>
            <w:r>
              <w:rPr>
                <w:sz w:val="18"/>
                <w:szCs w:val="18"/>
              </w:rPr>
              <w:t>C6</w:t>
            </w:r>
          </w:p>
        </w:tc>
        <w:tc>
          <w:tcPr>
            <w:vAlign w:val="center"/>
          </w:tcPr>
          <w:p w14:paraId="405E9557">
            <w:pPr>
              <w:jc w:val="center"/>
              <w:rPr>
                <w:sz w:val="18"/>
                <w:szCs w:val="18"/>
              </w:rPr>
            </w:pPr>
            <w:r>
              <w:rPr>
                <w:sz w:val="18"/>
                <w:szCs w:val="18"/>
              </w:rPr>
              <w:t>12018</w:t>
            </w:r>
          </w:p>
        </w:tc>
        <w:tc>
          <w:tcPr>
            <w:vAlign w:val="center"/>
          </w:tcPr>
          <w:p w14:paraId="6D3A717F">
            <w:pPr>
              <w:jc w:val="center"/>
              <w:rPr>
                <w:sz w:val="18"/>
                <w:szCs w:val="18"/>
              </w:rPr>
            </w:pPr>
            <w:r>
              <w:rPr>
                <w:sz w:val="18"/>
                <w:szCs w:val="18"/>
              </w:rPr>
              <w:t>1800</w:t>
            </w:r>
          </w:p>
        </w:tc>
        <w:tc>
          <w:tcPr>
            <w:vAlign w:val="center"/>
          </w:tcPr>
          <w:p w14:paraId="186A132E">
            <w:pPr>
              <w:jc w:val="center"/>
              <w:rPr>
                <w:sz w:val="18"/>
                <w:szCs w:val="18"/>
              </w:rPr>
            </w:pPr>
            <w:r>
              <w:rPr>
                <w:sz w:val="18"/>
                <w:szCs w:val="18"/>
              </w:rPr>
              <w:t>单层铝窗</w:t>
            </w:r>
          </w:p>
        </w:tc>
        <w:tc>
          <w:tcPr>
            <w:vAlign w:val="center"/>
          </w:tcPr>
          <w:p w14:paraId="1C52710C">
            <w:pPr>
              <w:jc w:val="center"/>
              <w:rPr>
                <w:sz w:val="18"/>
                <w:szCs w:val="18"/>
              </w:rPr>
            </w:pPr>
            <w:r>
              <w:rPr>
                <w:sz w:val="18"/>
                <w:szCs w:val="18"/>
              </w:rPr>
              <w:t>普通玻璃</w:t>
            </w:r>
          </w:p>
        </w:tc>
        <w:tc>
          <w:tcPr>
            <w:vAlign w:val="center"/>
          </w:tcPr>
          <w:p w14:paraId="75C7D81E">
            <w:pPr>
              <w:jc w:val="center"/>
              <w:rPr>
                <w:sz w:val="18"/>
                <w:szCs w:val="18"/>
              </w:rPr>
            </w:pPr>
            <w:r>
              <w:rPr>
                <w:sz w:val="18"/>
                <w:szCs w:val="18"/>
              </w:rPr>
              <w:t>0.89</w:t>
            </w:r>
          </w:p>
        </w:tc>
        <w:tc>
          <w:tcPr>
            <w:vAlign w:val="center"/>
          </w:tcPr>
          <w:p w14:paraId="7A748E8C">
            <w:pPr>
              <w:jc w:val="center"/>
              <w:rPr>
                <w:sz w:val="18"/>
                <w:szCs w:val="18"/>
              </w:rPr>
            </w:pPr>
            <w:r>
              <w:rPr>
                <w:sz w:val="18"/>
                <w:szCs w:val="18"/>
              </w:rPr>
              <w:t>0.08</w:t>
            </w:r>
          </w:p>
        </w:tc>
      </w:tr>
      <w:tr w14:paraId="0ED36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FED930">
            <w:pPr>
              <w:jc w:val="center"/>
              <w:rPr>
                <w:sz w:val="18"/>
                <w:szCs w:val="18"/>
              </w:rPr>
            </w:pPr>
            <w:r>
              <w:rPr>
                <w:sz w:val="18"/>
                <w:szCs w:val="18"/>
              </w:rPr>
              <w:t>C7</w:t>
            </w:r>
          </w:p>
        </w:tc>
        <w:tc>
          <w:tcPr>
            <w:vAlign w:val="center"/>
          </w:tcPr>
          <w:p w14:paraId="5073DAF6">
            <w:pPr>
              <w:jc w:val="center"/>
              <w:rPr>
                <w:sz w:val="18"/>
                <w:szCs w:val="18"/>
              </w:rPr>
            </w:pPr>
            <w:r>
              <w:rPr>
                <w:sz w:val="18"/>
                <w:szCs w:val="18"/>
              </w:rPr>
              <w:t>22991</w:t>
            </w:r>
          </w:p>
        </w:tc>
        <w:tc>
          <w:tcPr>
            <w:vAlign w:val="center"/>
          </w:tcPr>
          <w:p w14:paraId="69BB648F">
            <w:pPr>
              <w:jc w:val="center"/>
              <w:rPr>
                <w:sz w:val="18"/>
                <w:szCs w:val="18"/>
              </w:rPr>
            </w:pPr>
            <w:r>
              <w:rPr>
                <w:sz w:val="18"/>
                <w:szCs w:val="18"/>
              </w:rPr>
              <w:t>1800</w:t>
            </w:r>
          </w:p>
        </w:tc>
        <w:tc>
          <w:tcPr>
            <w:vAlign w:val="center"/>
          </w:tcPr>
          <w:p w14:paraId="76BA552E">
            <w:pPr>
              <w:jc w:val="center"/>
              <w:rPr>
                <w:sz w:val="18"/>
                <w:szCs w:val="18"/>
              </w:rPr>
            </w:pPr>
            <w:r>
              <w:rPr>
                <w:sz w:val="18"/>
                <w:szCs w:val="18"/>
              </w:rPr>
              <w:t>单层铝窗</w:t>
            </w:r>
          </w:p>
        </w:tc>
        <w:tc>
          <w:tcPr>
            <w:vAlign w:val="center"/>
          </w:tcPr>
          <w:p w14:paraId="490E21F6">
            <w:pPr>
              <w:jc w:val="center"/>
              <w:rPr>
                <w:sz w:val="18"/>
                <w:szCs w:val="18"/>
              </w:rPr>
            </w:pPr>
            <w:r>
              <w:rPr>
                <w:sz w:val="18"/>
                <w:szCs w:val="18"/>
              </w:rPr>
              <w:t>普通玻璃</w:t>
            </w:r>
          </w:p>
        </w:tc>
        <w:tc>
          <w:tcPr>
            <w:vAlign w:val="center"/>
          </w:tcPr>
          <w:p w14:paraId="7AEEDE2F">
            <w:pPr>
              <w:jc w:val="center"/>
              <w:rPr>
                <w:sz w:val="18"/>
                <w:szCs w:val="18"/>
              </w:rPr>
            </w:pPr>
            <w:r>
              <w:rPr>
                <w:sz w:val="18"/>
                <w:szCs w:val="18"/>
              </w:rPr>
              <w:t>0.89</w:t>
            </w:r>
          </w:p>
        </w:tc>
        <w:tc>
          <w:tcPr>
            <w:vAlign w:val="center"/>
          </w:tcPr>
          <w:p w14:paraId="6A191130">
            <w:pPr>
              <w:jc w:val="center"/>
              <w:rPr>
                <w:sz w:val="18"/>
                <w:szCs w:val="18"/>
              </w:rPr>
            </w:pPr>
            <w:r>
              <w:rPr>
                <w:sz w:val="18"/>
                <w:szCs w:val="18"/>
              </w:rPr>
              <w:t>0.08</w:t>
            </w:r>
          </w:p>
        </w:tc>
      </w:tr>
      <w:tr w14:paraId="196DB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D86A3F">
            <w:pPr>
              <w:jc w:val="center"/>
              <w:rPr>
                <w:sz w:val="18"/>
                <w:szCs w:val="18"/>
              </w:rPr>
            </w:pPr>
            <w:r>
              <w:rPr>
                <w:sz w:val="18"/>
                <w:szCs w:val="18"/>
              </w:rPr>
              <w:t>HC10521</w:t>
            </w:r>
          </w:p>
        </w:tc>
        <w:tc>
          <w:tcPr>
            <w:vAlign w:val="center"/>
          </w:tcPr>
          <w:p w14:paraId="26C5201E">
            <w:pPr>
              <w:jc w:val="center"/>
              <w:rPr>
                <w:sz w:val="18"/>
                <w:szCs w:val="18"/>
              </w:rPr>
            </w:pPr>
            <w:r>
              <w:rPr>
                <w:sz w:val="18"/>
                <w:szCs w:val="18"/>
              </w:rPr>
              <w:t>10460</w:t>
            </w:r>
          </w:p>
        </w:tc>
        <w:tc>
          <w:tcPr>
            <w:vAlign w:val="center"/>
          </w:tcPr>
          <w:p w14:paraId="32E92FF4">
            <w:pPr>
              <w:jc w:val="center"/>
              <w:rPr>
                <w:sz w:val="18"/>
                <w:szCs w:val="18"/>
              </w:rPr>
            </w:pPr>
            <w:r>
              <w:rPr>
                <w:sz w:val="18"/>
                <w:szCs w:val="18"/>
              </w:rPr>
              <w:t>2100</w:t>
            </w:r>
          </w:p>
        </w:tc>
        <w:tc>
          <w:tcPr>
            <w:vAlign w:val="center"/>
          </w:tcPr>
          <w:p w14:paraId="45CCD611">
            <w:pPr>
              <w:jc w:val="center"/>
              <w:rPr>
                <w:sz w:val="18"/>
                <w:szCs w:val="18"/>
              </w:rPr>
            </w:pPr>
            <w:r>
              <w:rPr>
                <w:sz w:val="18"/>
                <w:szCs w:val="18"/>
              </w:rPr>
              <w:t>单层铝窗</w:t>
            </w:r>
          </w:p>
        </w:tc>
        <w:tc>
          <w:tcPr>
            <w:vAlign w:val="center"/>
          </w:tcPr>
          <w:p w14:paraId="7034BDD6">
            <w:pPr>
              <w:jc w:val="center"/>
              <w:rPr>
                <w:sz w:val="18"/>
                <w:szCs w:val="18"/>
              </w:rPr>
            </w:pPr>
            <w:r>
              <w:rPr>
                <w:sz w:val="18"/>
                <w:szCs w:val="18"/>
              </w:rPr>
              <w:t>普通玻璃</w:t>
            </w:r>
          </w:p>
        </w:tc>
        <w:tc>
          <w:tcPr>
            <w:vAlign w:val="center"/>
          </w:tcPr>
          <w:p w14:paraId="17026706">
            <w:pPr>
              <w:jc w:val="center"/>
              <w:rPr>
                <w:sz w:val="18"/>
                <w:szCs w:val="18"/>
              </w:rPr>
            </w:pPr>
            <w:r>
              <w:rPr>
                <w:sz w:val="18"/>
                <w:szCs w:val="18"/>
              </w:rPr>
              <w:t>0.89</w:t>
            </w:r>
          </w:p>
        </w:tc>
        <w:tc>
          <w:tcPr>
            <w:vAlign w:val="center"/>
          </w:tcPr>
          <w:p w14:paraId="1DB472B3">
            <w:pPr>
              <w:jc w:val="center"/>
              <w:rPr>
                <w:sz w:val="18"/>
                <w:szCs w:val="18"/>
              </w:rPr>
            </w:pPr>
            <w:r>
              <w:rPr>
                <w:sz w:val="18"/>
                <w:szCs w:val="18"/>
              </w:rPr>
              <w:t>0.08</w:t>
            </w:r>
          </w:p>
        </w:tc>
      </w:tr>
      <w:tr w14:paraId="3CB3F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178AB6">
            <w:pPr>
              <w:jc w:val="center"/>
              <w:rPr>
                <w:sz w:val="18"/>
                <w:szCs w:val="18"/>
              </w:rPr>
            </w:pPr>
            <w:r>
              <w:rPr>
                <w:sz w:val="18"/>
                <w:szCs w:val="18"/>
              </w:rPr>
              <w:t>HC1521</w:t>
            </w:r>
          </w:p>
        </w:tc>
        <w:tc>
          <w:tcPr>
            <w:vAlign w:val="center"/>
          </w:tcPr>
          <w:p w14:paraId="6638295F">
            <w:pPr>
              <w:jc w:val="center"/>
              <w:rPr>
                <w:sz w:val="18"/>
                <w:szCs w:val="18"/>
              </w:rPr>
            </w:pPr>
            <w:r>
              <w:rPr>
                <w:sz w:val="18"/>
                <w:szCs w:val="18"/>
              </w:rPr>
              <w:t>1500</w:t>
            </w:r>
          </w:p>
        </w:tc>
        <w:tc>
          <w:tcPr>
            <w:vAlign w:val="center"/>
          </w:tcPr>
          <w:p w14:paraId="3306A40D">
            <w:pPr>
              <w:jc w:val="center"/>
              <w:rPr>
                <w:sz w:val="18"/>
                <w:szCs w:val="18"/>
              </w:rPr>
            </w:pPr>
            <w:r>
              <w:rPr>
                <w:sz w:val="18"/>
                <w:szCs w:val="18"/>
              </w:rPr>
              <w:t>2100</w:t>
            </w:r>
          </w:p>
        </w:tc>
        <w:tc>
          <w:tcPr>
            <w:vAlign w:val="center"/>
          </w:tcPr>
          <w:p w14:paraId="45A742EB">
            <w:pPr>
              <w:jc w:val="center"/>
              <w:rPr>
                <w:sz w:val="18"/>
                <w:szCs w:val="18"/>
              </w:rPr>
            </w:pPr>
            <w:r>
              <w:rPr>
                <w:sz w:val="18"/>
                <w:szCs w:val="18"/>
              </w:rPr>
              <w:t>单层铝窗</w:t>
            </w:r>
          </w:p>
        </w:tc>
        <w:tc>
          <w:tcPr>
            <w:vAlign w:val="center"/>
          </w:tcPr>
          <w:p w14:paraId="65F989C5">
            <w:pPr>
              <w:jc w:val="center"/>
              <w:rPr>
                <w:sz w:val="18"/>
                <w:szCs w:val="18"/>
              </w:rPr>
            </w:pPr>
            <w:r>
              <w:rPr>
                <w:sz w:val="18"/>
                <w:szCs w:val="18"/>
              </w:rPr>
              <w:t>普通玻璃</w:t>
            </w:r>
          </w:p>
        </w:tc>
        <w:tc>
          <w:tcPr>
            <w:vAlign w:val="center"/>
          </w:tcPr>
          <w:p w14:paraId="465C8F25">
            <w:pPr>
              <w:jc w:val="center"/>
              <w:rPr>
                <w:sz w:val="18"/>
                <w:szCs w:val="18"/>
              </w:rPr>
            </w:pPr>
            <w:r>
              <w:rPr>
                <w:sz w:val="18"/>
                <w:szCs w:val="18"/>
              </w:rPr>
              <w:t>0.89</w:t>
            </w:r>
          </w:p>
        </w:tc>
        <w:tc>
          <w:tcPr>
            <w:vAlign w:val="center"/>
          </w:tcPr>
          <w:p w14:paraId="313DD0EF">
            <w:pPr>
              <w:jc w:val="center"/>
              <w:rPr>
                <w:sz w:val="18"/>
                <w:szCs w:val="18"/>
              </w:rPr>
            </w:pPr>
            <w:r>
              <w:rPr>
                <w:sz w:val="18"/>
                <w:szCs w:val="18"/>
              </w:rPr>
              <w:t>0.08</w:t>
            </w:r>
          </w:p>
        </w:tc>
      </w:tr>
      <w:tr w14:paraId="5C914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7BA8B4">
            <w:pPr>
              <w:jc w:val="center"/>
              <w:rPr>
                <w:sz w:val="18"/>
                <w:szCs w:val="18"/>
              </w:rPr>
            </w:pPr>
            <w:r>
              <w:rPr>
                <w:sz w:val="18"/>
                <w:szCs w:val="18"/>
              </w:rPr>
              <w:t>HC4421</w:t>
            </w:r>
          </w:p>
        </w:tc>
        <w:tc>
          <w:tcPr>
            <w:vAlign w:val="center"/>
          </w:tcPr>
          <w:p w14:paraId="53062EF3">
            <w:pPr>
              <w:jc w:val="center"/>
              <w:rPr>
                <w:sz w:val="18"/>
                <w:szCs w:val="18"/>
              </w:rPr>
            </w:pPr>
            <w:r>
              <w:rPr>
                <w:sz w:val="18"/>
                <w:szCs w:val="18"/>
              </w:rPr>
              <w:t>4351</w:t>
            </w:r>
          </w:p>
        </w:tc>
        <w:tc>
          <w:tcPr>
            <w:vAlign w:val="center"/>
          </w:tcPr>
          <w:p w14:paraId="7E4C88CD">
            <w:pPr>
              <w:jc w:val="center"/>
              <w:rPr>
                <w:sz w:val="18"/>
                <w:szCs w:val="18"/>
              </w:rPr>
            </w:pPr>
            <w:r>
              <w:rPr>
                <w:sz w:val="18"/>
                <w:szCs w:val="18"/>
              </w:rPr>
              <w:t>2100</w:t>
            </w:r>
          </w:p>
        </w:tc>
        <w:tc>
          <w:tcPr>
            <w:vAlign w:val="center"/>
          </w:tcPr>
          <w:p w14:paraId="4294F3F7">
            <w:pPr>
              <w:jc w:val="center"/>
              <w:rPr>
                <w:sz w:val="18"/>
                <w:szCs w:val="18"/>
              </w:rPr>
            </w:pPr>
            <w:r>
              <w:rPr>
                <w:sz w:val="18"/>
                <w:szCs w:val="18"/>
              </w:rPr>
              <w:t>单层铝窗</w:t>
            </w:r>
          </w:p>
        </w:tc>
        <w:tc>
          <w:tcPr>
            <w:vAlign w:val="center"/>
          </w:tcPr>
          <w:p w14:paraId="1AB98E2F">
            <w:pPr>
              <w:jc w:val="center"/>
              <w:rPr>
                <w:sz w:val="18"/>
                <w:szCs w:val="18"/>
              </w:rPr>
            </w:pPr>
            <w:r>
              <w:rPr>
                <w:sz w:val="18"/>
                <w:szCs w:val="18"/>
              </w:rPr>
              <w:t>普通玻璃</w:t>
            </w:r>
          </w:p>
        </w:tc>
        <w:tc>
          <w:tcPr>
            <w:vAlign w:val="center"/>
          </w:tcPr>
          <w:p w14:paraId="6B0BACF0">
            <w:pPr>
              <w:jc w:val="center"/>
              <w:rPr>
                <w:sz w:val="18"/>
                <w:szCs w:val="18"/>
              </w:rPr>
            </w:pPr>
            <w:r>
              <w:rPr>
                <w:sz w:val="18"/>
                <w:szCs w:val="18"/>
              </w:rPr>
              <w:t>0.89</w:t>
            </w:r>
          </w:p>
        </w:tc>
        <w:tc>
          <w:tcPr>
            <w:vAlign w:val="center"/>
          </w:tcPr>
          <w:p w14:paraId="0D8C04A8">
            <w:pPr>
              <w:jc w:val="center"/>
              <w:rPr>
                <w:sz w:val="18"/>
                <w:szCs w:val="18"/>
              </w:rPr>
            </w:pPr>
            <w:r>
              <w:rPr>
                <w:sz w:val="18"/>
                <w:szCs w:val="18"/>
              </w:rPr>
              <w:t>0.08</w:t>
            </w:r>
          </w:p>
        </w:tc>
      </w:tr>
      <w:tr w14:paraId="165DB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50DCF9">
            <w:pPr>
              <w:jc w:val="center"/>
              <w:rPr>
                <w:sz w:val="18"/>
                <w:szCs w:val="18"/>
              </w:rPr>
            </w:pPr>
            <w:r>
              <w:rPr>
                <w:sz w:val="18"/>
                <w:szCs w:val="18"/>
              </w:rPr>
              <w:t>HC7121</w:t>
            </w:r>
          </w:p>
        </w:tc>
        <w:tc>
          <w:tcPr>
            <w:vAlign w:val="center"/>
          </w:tcPr>
          <w:p w14:paraId="4DC02610">
            <w:pPr>
              <w:jc w:val="center"/>
              <w:rPr>
                <w:sz w:val="18"/>
                <w:szCs w:val="18"/>
              </w:rPr>
            </w:pPr>
            <w:r>
              <w:rPr>
                <w:sz w:val="18"/>
                <w:szCs w:val="18"/>
              </w:rPr>
              <w:t>7111</w:t>
            </w:r>
          </w:p>
        </w:tc>
        <w:tc>
          <w:tcPr>
            <w:vAlign w:val="center"/>
          </w:tcPr>
          <w:p w14:paraId="553DBB5D">
            <w:pPr>
              <w:jc w:val="center"/>
              <w:rPr>
                <w:sz w:val="18"/>
                <w:szCs w:val="18"/>
              </w:rPr>
            </w:pPr>
            <w:r>
              <w:rPr>
                <w:sz w:val="18"/>
                <w:szCs w:val="18"/>
              </w:rPr>
              <w:t>2100</w:t>
            </w:r>
          </w:p>
        </w:tc>
        <w:tc>
          <w:tcPr>
            <w:vAlign w:val="center"/>
          </w:tcPr>
          <w:p w14:paraId="0C3C7501">
            <w:pPr>
              <w:jc w:val="center"/>
              <w:rPr>
                <w:sz w:val="18"/>
                <w:szCs w:val="18"/>
              </w:rPr>
            </w:pPr>
            <w:r>
              <w:rPr>
                <w:sz w:val="18"/>
                <w:szCs w:val="18"/>
              </w:rPr>
              <w:t>单层铝窗</w:t>
            </w:r>
          </w:p>
        </w:tc>
        <w:tc>
          <w:tcPr>
            <w:vAlign w:val="center"/>
          </w:tcPr>
          <w:p w14:paraId="18936B83">
            <w:pPr>
              <w:jc w:val="center"/>
              <w:rPr>
                <w:sz w:val="18"/>
                <w:szCs w:val="18"/>
              </w:rPr>
            </w:pPr>
            <w:r>
              <w:rPr>
                <w:sz w:val="18"/>
                <w:szCs w:val="18"/>
              </w:rPr>
              <w:t>普通玻璃</w:t>
            </w:r>
          </w:p>
        </w:tc>
        <w:tc>
          <w:tcPr>
            <w:vAlign w:val="center"/>
          </w:tcPr>
          <w:p w14:paraId="363D6600">
            <w:pPr>
              <w:jc w:val="center"/>
              <w:rPr>
                <w:sz w:val="18"/>
                <w:szCs w:val="18"/>
              </w:rPr>
            </w:pPr>
            <w:r>
              <w:rPr>
                <w:sz w:val="18"/>
                <w:szCs w:val="18"/>
              </w:rPr>
              <w:t>0.89</w:t>
            </w:r>
          </w:p>
        </w:tc>
        <w:tc>
          <w:tcPr>
            <w:vAlign w:val="center"/>
          </w:tcPr>
          <w:p w14:paraId="468EF74B">
            <w:pPr>
              <w:jc w:val="center"/>
              <w:rPr>
                <w:sz w:val="18"/>
                <w:szCs w:val="18"/>
              </w:rPr>
            </w:pPr>
            <w:r>
              <w:rPr>
                <w:sz w:val="18"/>
                <w:szCs w:val="18"/>
              </w:rPr>
              <w:t>0.08</w:t>
            </w:r>
          </w:p>
        </w:tc>
      </w:tr>
      <w:tr w14:paraId="77CA7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C07A43">
            <w:pPr>
              <w:jc w:val="center"/>
              <w:rPr>
                <w:sz w:val="18"/>
                <w:szCs w:val="18"/>
              </w:rPr>
            </w:pPr>
            <w:r>
              <w:rPr>
                <w:sz w:val="18"/>
                <w:szCs w:val="18"/>
              </w:rPr>
              <w:t>HC7521</w:t>
            </w:r>
          </w:p>
        </w:tc>
        <w:tc>
          <w:tcPr>
            <w:vAlign w:val="center"/>
          </w:tcPr>
          <w:p w14:paraId="64906D95">
            <w:pPr>
              <w:jc w:val="center"/>
              <w:rPr>
                <w:sz w:val="18"/>
                <w:szCs w:val="18"/>
              </w:rPr>
            </w:pPr>
            <w:r>
              <w:rPr>
                <w:sz w:val="18"/>
                <w:szCs w:val="18"/>
              </w:rPr>
              <w:t>7459</w:t>
            </w:r>
          </w:p>
        </w:tc>
        <w:tc>
          <w:tcPr>
            <w:vAlign w:val="center"/>
          </w:tcPr>
          <w:p w14:paraId="7BD25FD9">
            <w:pPr>
              <w:jc w:val="center"/>
              <w:rPr>
                <w:sz w:val="18"/>
                <w:szCs w:val="18"/>
              </w:rPr>
            </w:pPr>
            <w:r>
              <w:rPr>
                <w:sz w:val="18"/>
                <w:szCs w:val="18"/>
              </w:rPr>
              <w:t>2100</w:t>
            </w:r>
          </w:p>
        </w:tc>
        <w:tc>
          <w:tcPr>
            <w:vAlign w:val="center"/>
          </w:tcPr>
          <w:p w14:paraId="36CF69BC">
            <w:pPr>
              <w:jc w:val="center"/>
              <w:rPr>
                <w:sz w:val="18"/>
                <w:szCs w:val="18"/>
              </w:rPr>
            </w:pPr>
            <w:r>
              <w:rPr>
                <w:sz w:val="18"/>
                <w:szCs w:val="18"/>
              </w:rPr>
              <w:t>单层铝窗</w:t>
            </w:r>
          </w:p>
        </w:tc>
        <w:tc>
          <w:tcPr>
            <w:vAlign w:val="center"/>
          </w:tcPr>
          <w:p w14:paraId="0884E324">
            <w:pPr>
              <w:jc w:val="center"/>
              <w:rPr>
                <w:sz w:val="18"/>
                <w:szCs w:val="18"/>
              </w:rPr>
            </w:pPr>
            <w:r>
              <w:rPr>
                <w:sz w:val="18"/>
                <w:szCs w:val="18"/>
              </w:rPr>
              <w:t>普通玻璃</w:t>
            </w:r>
          </w:p>
        </w:tc>
        <w:tc>
          <w:tcPr>
            <w:vAlign w:val="center"/>
          </w:tcPr>
          <w:p w14:paraId="787ACA18">
            <w:pPr>
              <w:jc w:val="center"/>
              <w:rPr>
                <w:sz w:val="18"/>
                <w:szCs w:val="18"/>
              </w:rPr>
            </w:pPr>
            <w:r>
              <w:rPr>
                <w:sz w:val="18"/>
                <w:szCs w:val="18"/>
              </w:rPr>
              <w:t>0.89</w:t>
            </w:r>
          </w:p>
        </w:tc>
        <w:tc>
          <w:tcPr>
            <w:vAlign w:val="center"/>
          </w:tcPr>
          <w:p w14:paraId="0A3CA75F">
            <w:pPr>
              <w:jc w:val="center"/>
              <w:rPr>
                <w:sz w:val="18"/>
                <w:szCs w:val="18"/>
              </w:rPr>
            </w:pPr>
            <w:r>
              <w:rPr>
                <w:sz w:val="18"/>
                <w:szCs w:val="18"/>
              </w:rPr>
              <w:t>0.08</w:t>
            </w:r>
          </w:p>
        </w:tc>
      </w:tr>
      <w:tr w14:paraId="0A24D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25DA03">
            <w:pPr>
              <w:jc w:val="center"/>
              <w:rPr>
                <w:sz w:val="18"/>
                <w:szCs w:val="18"/>
              </w:rPr>
            </w:pPr>
            <w:r>
              <w:rPr>
                <w:sz w:val="18"/>
                <w:szCs w:val="18"/>
              </w:rPr>
              <w:t>HC7721</w:t>
            </w:r>
          </w:p>
        </w:tc>
        <w:tc>
          <w:tcPr>
            <w:vAlign w:val="center"/>
          </w:tcPr>
          <w:p w14:paraId="1A8928BC">
            <w:pPr>
              <w:jc w:val="center"/>
              <w:rPr>
                <w:sz w:val="18"/>
                <w:szCs w:val="18"/>
              </w:rPr>
            </w:pPr>
            <w:r>
              <w:rPr>
                <w:sz w:val="18"/>
                <w:szCs w:val="18"/>
              </w:rPr>
              <w:t>7669</w:t>
            </w:r>
          </w:p>
        </w:tc>
        <w:tc>
          <w:tcPr>
            <w:vAlign w:val="center"/>
          </w:tcPr>
          <w:p w14:paraId="70465DD6">
            <w:pPr>
              <w:jc w:val="center"/>
              <w:rPr>
                <w:sz w:val="18"/>
                <w:szCs w:val="18"/>
              </w:rPr>
            </w:pPr>
            <w:r>
              <w:rPr>
                <w:sz w:val="18"/>
                <w:szCs w:val="18"/>
              </w:rPr>
              <w:t>2100</w:t>
            </w:r>
          </w:p>
        </w:tc>
        <w:tc>
          <w:tcPr>
            <w:vAlign w:val="center"/>
          </w:tcPr>
          <w:p w14:paraId="07D76364">
            <w:pPr>
              <w:jc w:val="center"/>
              <w:rPr>
                <w:sz w:val="18"/>
                <w:szCs w:val="18"/>
              </w:rPr>
            </w:pPr>
            <w:r>
              <w:rPr>
                <w:sz w:val="18"/>
                <w:szCs w:val="18"/>
              </w:rPr>
              <w:t>单层铝窗</w:t>
            </w:r>
          </w:p>
        </w:tc>
        <w:tc>
          <w:tcPr>
            <w:vAlign w:val="center"/>
          </w:tcPr>
          <w:p w14:paraId="7ACEDC48">
            <w:pPr>
              <w:jc w:val="center"/>
              <w:rPr>
                <w:sz w:val="18"/>
                <w:szCs w:val="18"/>
              </w:rPr>
            </w:pPr>
            <w:r>
              <w:rPr>
                <w:sz w:val="18"/>
                <w:szCs w:val="18"/>
              </w:rPr>
              <w:t>普通玻璃</w:t>
            </w:r>
          </w:p>
        </w:tc>
        <w:tc>
          <w:tcPr>
            <w:vAlign w:val="center"/>
          </w:tcPr>
          <w:p w14:paraId="37A691A1">
            <w:pPr>
              <w:jc w:val="center"/>
              <w:rPr>
                <w:sz w:val="18"/>
                <w:szCs w:val="18"/>
              </w:rPr>
            </w:pPr>
            <w:r>
              <w:rPr>
                <w:sz w:val="18"/>
                <w:szCs w:val="18"/>
              </w:rPr>
              <w:t>0.89</w:t>
            </w:r>
          </w:p>
        </w:tc>
        <w:tc>
          <w:tcPr>
            <w:vAlign w:val="center"/>
          </w:tcPr>
          <w:p w14:paraId="7C55B168">
            <w:pPr>
              <w:jc w:val="center"/>
              <w:rPr>
                <w:sz w:val="18"/>
                <w:szCs w:val="18"/>
              </w:rPr>
            </w:pPr>
            <w:r>
              <w:rPr>
                <w:sz w:val="18"/>
                <w:szCs w:val="18"/>
              </w:rPr>
              <w:t>0.08</w:t>
            </w:r>
          </w:p>
        </w:tc>
      </w:tr>
      <w:tr w14:paraId="66757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2315B0">
            <w:pPr>
              <w:jc w:val="center"/>
              <w:rPr>
                <w:sz w:val="18"/>
                <w:szCs w:val="18"/>
              </w:rPr>
            </w:pPr>
            <w:r>
              <w:rPr>
                <w:sz w:val="18"/>
                <w:szCs w:val="18"/>
              </w:rPr>
              <w:t>M2424</w:t>
            </w:r>
          </w:p>
        </w:tc>
        <w:tc>
          <w:tcPr>
            <w:vAlign w:val="center"/>
          </w:tcPr>
          <w:p w14:paraId="21D33EEB">
            <w:pPr>
              <w:jc w:val="center"/>
              <w:rPr>
                <w:sz w:val="18"/>
                <w:szCs w:val="18"/>
              </w:rPr>
            </w:pPr>
            <w:r>
              <w:rPr>
                <w:sz w:val="18"/>
                <w:szCs w:val="18"/>
              </w:rPr>
              <w:t>2400</w:t>
            </w:r>
          </w:p>
        </w:tc>
        <w:tc>
          <w:tcPr>
            <w:vAlign w:val="center"/>
          </w:tcPr>
          <w:p w14:paraId="2CDC3969">
            <w:pPr>
              <w:jc w:val="center"/>
              <w:rPr>
                <w:sz w:val="18"/>
                <w:szCs w:val="18"/>
              </w:rPr>
            </w:pPr>
            <w:r>
              <w:rPr>
                <w:sz w:val="18"/>
                <w:szCs w:val="18"/>
              </w:rPr>
              <w:t>2400</w:t>
            </w:r>
          </w:p>
        </w:tc>
        <w:tc>
          <w:tcPr>
            <w:vAlign w:val="center"/>
          </w:tcPr>
          <w:p w14:paraId="6B8DD2F5">
            <w:pPr>
              <w:jc w:val="center"/>
              <w:rPr>
                <w:sz w:val="18"/>
                <w:szCs w:val="18"/>
              </w:rPr>
            </w:pPr>
            <w:r>
              <w:rPr>
                <w:sz w:val="18"/>
                <w:szCs w:val="18"/>
              </w:rPr>
              <w:t>单层铝窗</w:t>
            </w:r>
          </w:p>
        </w:tc>
        <w:tc>
          <w:tcPr>
            <w:vAlign w:val="center"/>
          </w:tcPr>
          <w:p w14:paraId="54DF6DFA">
            <w:pPr>
              <w:jc w:val="center"/>
              <w:rPr>
                <w:sz w:val="18"/>
                <w:szCs w:val="18"/>
              </w:rPr>
            </w:pPr>
            <w:r>
              <w:rPr>
                <w:sz w:val="18"/>
                <w:szCs w:val="18"/>
              </w:rPr>
              <w:t>普通玻璃</w:t>
            </w:r>
          </w:p>
        </w:tc>
        <w:tc>
          <w:tcPr>
            <w:vAlign w:val="center"/>
          </w:tcPr>
          <w:p w14:paraId="48C1102A">
            <w:pPr>
              <w:jc w:val="center"/>
              <w:rPr>
                <w:sz w:val="18"/>
                <w:szCs w:val="18"/>
              </w:rPr>
            </w:pPr>
            <w:r>
              <w:rPr>
                <w:sz w:val="18"/>
                <w:szCs w:val="18"/>
              </w:rPr>
              <w:t>0.89</w:t>
            </w:r>
          </w:p>
        </w:tc>
        <w:tc>
          <w:tcPr>
            <w:vAlign w:val="center"/>
          </w:tcPr>
          <w:p w14:paraId="493E9075">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43394397">
      <w:pPr>
        <w:pStyle w:val="3"/>
        <w:rPr>
          <w:rFonts w:hint="eastAsia" w:ascii="宋体" w:hAnsi="宋体"/>
          <w:sz w:val="18"/>
          <w:szCs w:val="18"/>
          <w:lang w:val="en-US"/>
        </w:rPr>
      </w:pPr>
    </w:p>
    <w:p w14:paraId="1AC64837">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2" w:name="窗污染折减系数"/>
      <w:bookmarkEnd w:id="82"/>
    </w:p>
    <w:p w14:paraId="779E3777">
      <w:pPr>
        <w:pStyle w:val="2"/>
        <w:ind w:left="432" w:hanging="432"/>
      </w:pPr>
      <w:bookmarkStart w:id="83" w:name="_Toc29377"/>
      <w:r>
        <w:rPr>
          <w:rFonts w:hint="eastAsia"/>
        </w:rPr>
        <w:t>动态采光达标统计</w:t>
      </w:r>
      <w:bookmarkEnd w:id="83"/>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49E0C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77FAD9">
            <w:pPr>
              <w:jc w:val="center"/>
              <w:rPr>
                <w:sz w:val="18"/>
                <w:szCs w:val="18"/>
              </w:rPr>
            </w:pPr>
            <w:r>
              <w:rPr>
                <w:sz w:val="18"/>
                <w:szCs w:val="18"/>
              </w:rPr>
              <w:t>楼层</w:t>
            </w:r>
          </w:p>
        </w:tc>
        <w:tc>
          <w:tcPr>
            <w:gridSpan w:val="2"/>
            <w:shd w:val="clear" w:color="auto" w:fill="E6E6E6"/>
            <w:vAlign w:val="center"/>
          </w:tcPr>
          <w:p w14:paraId="2B24103C">
            <w:pPr>
              <w:jc w:val="center"/>
              <w:rPr>
                <w:sz w:val="18"/>
                <w:szCs w:val="18"/>
              </w:rPr>
            </w:pPr>
            <w:r>
              <w:rPr>
                <w:sz w:val="18"/>
                <w:szCs w:val="18"/>
              </w:rPr>
              <w:t>房间</w:t>
            </w:r>
          </w:p>
        </w:tc>
        <w:tc>
          <w:tcPr>
            <w:gridSpan w:val="2"/>
            <w:shd w:val="clear" w:color="auto" w:fill="E6E6E6"/>
            <w:vAlign w:val="center"/>
          </w:tcPr>
          <w:p w14:paraId="7EFE6658">
            <w:pPr>
              <w:jc w:val="center"/>
              <w:rPr>
                <w:sz w:val="18"/>
                <w:szCs w:val="18"/>
              </w:rPr>
            </w:pPr>
            <w:r>
              <w:rPr>
                <w:sz w:val="18"/>
                <w:szCs w:val="18"/>
              </w:rPr>
              <w:t>对标功能</w:t>
            </w:r>
          </w:p>
        </w:tc>
        <w:tc>
          <w:tcPr>
            <w:gridSpan w:val="2"/>
            <w:shd w:val="clear" w:color="auto" w:fill="E6E6E6"/>
            <w:vAlign w:val="center"/>
          </w:tcPr>
          <w:p w14:paraId="5E33637E">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215AC6FA">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8E92FDD">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78336EA2">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6B26C804">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4463D2AC">
            <w:pPr>
              <w:jc w:val="center"/>
              <w:rPr>
                <w:sz w:val="18"/>
                <w:szCs w:val="18"/>
              </w:rPr>
            </w:pPr>
            <w:r>
              <w:rPr>
                <w:sz w:val="18"/>
                <w:szCs w:val="18"/>
              </w:rPr>
              <w:t>结论</w:t>
            </w:r>
          </w:p>
        </w:tc>
      </w:tr>
      <w:tr w14:paraId="4C7CF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3EF4404">
            <w:pPr>
              <w:jc w:val="center"/>
              <w:rPr>
                <w:sz w:val="18"/>
                <w:szCs w:val="18"/>
              </w:rPr>
            </w:pPr>
            <w:r>
              <w:rPr>
                <w:sz w:val="18"/>
                <w:szCs w:val="18"/>
              </w:rPr>
              <w:t>1</w:t>
            </w:r>
          </w:p>
        </w:tc>
        <w:tc>
          <w:tcPr>
            <w:gridSpan w:val="2"/>
            <w:vAlign w:val="center"/>
          </w:tcPr>
          <w:p w14:paraId="38CC7CFA">
            <w:pPr>
              <w:jc w:val="center"/>
              <w:rPr>
                <w:sz w:val="18"/>
                <w:szCs w:val="18"/>
              </w:rPr>
            </w:pPr>
            <w:r>
              <w:rPr>
                <w:sz w:val="18"/>
                <w:szCs w:val="18"/>
              </w:rPr>
              <w:t>1001[大厅]</w:t>
            </w:r>
          </w:p>
        </w:tc>
        <w:tc>
          <w:tcPr>
            <w:gridSpan w:val="2"/>
            <w:vAlign w:val="center"/>
          </w:tcPr>
          <w:p w14:paraId="1249BEBE">
            <w:pPr>
              <w:jc w:val="center"/>
              <w:rPr>
                <w:sz w:val="18"/>
                <w:szCs w:val="18"/>
              </w:rPr>
            </w:pPr>
            <w:r>
              <w:rPr>
                <w:sz w:val="18"/>
                <w:szCs w:val="18"/>
              </w:rPr>
              <w:t>门厅</w:t>
            </w:r>
          </w:p>
        </w:tc>
        <w:tc>
          <w:tcPr>
            <w:gridSpan w:val="2"/>
            <w:vAlign w:val="center"/>
          </w:tcPr>
          <w:p w14:paraId="75133BD1">
            <w:pPr>
              <w:jc w:val="center"/>
              <w:rPr>
                <w:sz w:val="18"/>
                <w:szCs w:val="18"/>
              </w:rPr>
            </w:pPr>
            <w:r>
              <w:rPr>
                <w:sz w:val="18"/>
                <w:szCs w:val="18"/>
              </w:rPr>
              <w:t>IV</w:t>
            </w:r>
          </w:p>
        </w:tc>
        <w:tc>
          <w:tcPr>
            <w:vAlign w:val="center"/>
          </w:tcPr>
          <w:p w14:paraId="113F724C">
            <w:pPr>
              <w:jc w:val="center"/>
              <w:rPr>
                <w:sz w:val="18"/>
                <w:szCs w:val="18"/>
              </w:rPr>
            </w:pPr>
            <w:r>
              <w:rPr>
                <w:sz w:val="18"/>
                <w:szCs w:val="18"/>
              </w:rPr>
              <w:t>侧面</w:t>
            </w:r>
          </w:p>
        </w:tc>
        <w:tc>
          <w:tcPr>
            <w:gridSpan w:val="2"/>
            <w:vAlign w:val="center"/>
          </w:tcPr>
          <w:p w14:paraId="0A3C357D">
            <w:pPr>
              <w:jc w:val="center"/>
              <w:rPr>
                <w:sz w:val="18"/>
                <w:szCs w:val="18"/>
              </w:rPr>
            </w:pPr>
            <w:r>
              <w:rPr>
                <w:sz w:val="18"/>
                <w:szCs w:val="18"/>
              </w:rPr>
              <w:t>300</w:t>
            </w:r>
          </w:p>
        </w:tc>
        <w:tc>
          <w:tcPr>
            <w:vAlign w:val="center"/>
          </w:tcPr>
          <w:p w14:paraId="6B14E4B3">
            <w:pPr>
              <w:jc w:val="center"/>
              <w:rPr>
                <w:sz w:val="18"/>
                <w:szCs w:val="18"/>
              </w:rPr>
            </w:pPr>
            <w:r>
              <w:rPr>
                <w:sz w:val="18"/>
                <w:szCs w:val="18"/>
              </w:rPr>
              <w:t>88.93</w:t>
            </w:r>
          </w:p>
        </w:tc>
        <w:tc>
          <w:tcPr>
            <w:gridSpan w:val="2"/>
            <w:vAlign w:val="center"/>
          </w:tcPr>
          <w:p w14:paraId="6A91FCBF">
            <w:pPr>
              <w:jc w:val="center"/>
              <w:rPr>
                <w:sz w:val="18"/>
                <w:szCs w:val="18"/>
              </w:rPr>
            </w:pPr>
            <w:r>
              <w:rPr>
                <w:sz w:val="18"/>
                <w:szCs w:val="18"/>
              </w:rPr>
              <w:t>100</w:t>
            </w:r>
          </w:p>
        </w:tc>
        <w:tc>
          <w:tcPr>
            <w:vAlign w:val="center"/>
          </w:tcPr>
          <w:p w14:paraId="0C251B21">
            <w:pPr>
              <w:jc w:val="center"/>
              <w:rPr>
                <w:sz w:val="18"/>
                <w:szCs w:val="18"/>
              </w:rPr>
            </w:pPr>
            <w:r>
              <w:rPr>
                <w:sz w:val="18"/>
                <w:szCs w:val="18"/>
              </w:rPr>
              <w:t>满足</w:t>
            </w:r>
          </w:p>
        </w:tc>
      </w:tr>
      <w:tr w14:paraId="5A9D0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36C813">
            <w:pPr>
              <w:jc w:val="center"/>
              <w:rPr>
                <w:sz w:val="18"/>
                <w:szCs w:val="18"/>
              </w:rPr>
            </w:pPr>
          </w:p>
        </w:tc>
        <w:tc>
          <w:tcPr>
            <w:gridSpan w:val="2"/>
            <w:vAlign w:val="center"/>
          </w:tcPr>
          <w:p w14:paraId="4B0BAE7F">
            <w:pPr>
              <w:jc w:val="center"/>
              <w:rPr>
                <w:sz w:val="18"/>
                <w:szCs w:val="18"/>
              </w:rPr>
            </w:pPr>
            <w:r>
              <w:rPr>
                <w:sz w:val="18"/>
                <w:szCs w:val="18"/>
              </w:rPr>
              <w:t>1002[展览馆]</w:t>
            </w:r>
          </w:p>
        </w:tc>
        <w:tc>
          <w:tcPr>
            <w:gridSpan w:val="2"/>
            <w:vAlign w:val="center"/>
          </w:tcPr>
          <w:p w14:paraId="484A6CF6">
            <w:pPr>
              <w:jc w:val="center"/>
              <w:rPr>
                <w:sz w:val="18"/>
                <w:szCs w:val="18"/>
              </w:rPr>
            </w:pPr>
            <w:r>
              <w:rPr>
                <w:sz w:val="18"/>
                <w:szCs w:val="18"/>
              </w:rPr>
              <w:t>展厅</w:t>
            </w:r>
          </w:p>
        </w:tc>
        <w:tc>
          <w:tcPr>
            <w:gridSpan w:val="2"/>
            <w:vAlign w:val="center"/>
          </w:tcPr>
          <w:p w14:paraId="4B85F6CF">
            <w:pPr>
              <w:jc w:val="center"/>
              <w:rPr>
                <w:sz w:val="18"/>
                <w:szCs w:val="18"/>
              </w:rPr>
            </w:pPr>
            <w:r>
              <w:rPr>
                <w:sz w:val="18"/>
                <w:szCs w:val="18"/>
              </w:rPr>
              <w:t>IV</w:t>
            </w:r>
          </w:p>
        </w:tc>
        <w:tc>
          <w:tcPr>
            <w:vAlign w:val="center"/>
          </w:tcPr>
          <w:p w14:paraId="07FF2AF4">
            <w:pPr>
              <w:jc w:val="center"/>
              <w:rPr>
                <w:sz w:val="18"/>
                <w:szCs w:val="18"/>
              </w:rPr>
            </w:pPr>
            <w:r>
              <w:rPr>
                <w:sz w:val="18"/>
                <w:szCs w:val="18"/>
              </w:rPr>
              <w:t>侧面</w:t>
            </w:r>
          </w:p>
        </w:tc>
        <w:tc>
          <w:tcPr>
            <w:gridSpan w:val="2"/>
            <w:vAlign w:val="center"/>
          </w:tcPr>
          <w:p w14:paraId="5ADD790E">
            <w:pPr>
              <w:jc w:val="center"/>
              <w:rPr>
                <w:sz w:val="18"/>
                <w:szCs w:val="18"/>
              </w:rPr>
            </w:pPr>
            <w:r>
              <w:rPr>
                <w:sz w:val="18"/>
                <w:szCs w:val="18"/>
              </w:rPr>
              <w:t>300</w:t>
            </w:r>
          </w:p>
        </w:tc>
        <w:tc>
          <w:tcPr>
            <w:vAlign w:val="center"/>
          </w:tcPr>
          <w:p w14:paraId="0C85B100">
            <w:pPr>
              <w:jc w:val="center"/>
              <w:rPr>
                <w:sz w:val="18"/>
                <w:szCs w:val="18"/>
              </w:rPr>
            </w:pPr>
            <w:r>
              <w:rPr>
                <w:sz w:val="18"/>
                <w:szCs w:val="18"/>
              </w:rPr>
              <w:t>219.45</w:t>
            </w:r>
          </w:p>
        </w:tc>
        <w:tc>
          <w:tcPr>
            <w:gridSpan w:val="2"/>
            <w:vAlign w:val="center"/>
          </w:tcPr>
          <w:p w14:paraId="2352568C">
            <w:pPr>
              <w:jc w:val="center"/>
              <w:rPr>
                <w:sz w:val="18"/>
                <w:szCs w:val="18"/>
              </w:rPr>
            </w:pPr>
            <w:r>
              <w:rPr>
                <w:sz w:val="18"/>
                <w:szCs w:val="18"/>
              </w:rPr>
              <w:t>100</w:t>
            </w:r>
          </w:p>
        </w:tc>
        <w:tc>
          <w:tcPr>
            <w:vAlign w:val="center"/>
          </w:tcPr>
          <w:p w14:paraId="63747D05">
            <w:pPr>
              <w:jc w:val="center"/>
              <w:rPr>
                <w:sz w:val="18"/>
                <w:szCs w:val="18"/>
              </w:rPr>
            </w:pPr>
            <w:r>
              <w:rPr>
                <w:sz w:val="18"/>
                <w:szCs w:val="18"/>
              </w:rPr>
              <w:t>满足</w:t>
            </w:r>
          </w:p>
        </w:tc>
      </w:tr>
      <w:tr w14:paraId="6D3528F1">
        <w:tblPrEx>
          <w:tblCellMar>
            <w:top w:w="0" w:type="dxa"/>
            <w:left w:w="108" w:type="dxa"/>
            <w:bottom w:w="0" w:type="dxa"/>
            <w:right w:w="108" w:type="dxa"/>
          </w:tblCellMar>
        </w:tblPrEx>
        <w:trPr>
          <w:gridAfter w:val="1"/>
        </w:trPr>
        <w:tc>
          <w:tcPr>
            <w:vMerge w:val="continue"/>
            <w:vAlign w:val="center"/>
          </w:tcPr>
          <w:p w14:paraId="671737C4">
            <w:pPr>
              <w:jc w:val="center"/>
              <w:rPr>
                <w:sz w:val="18"/>
                <w:szCs w:val="18"/>
              </w:rPr>
            </w:pPr>
          </w:p>
        </w:tc>
        <w:tc>
          <w:tcPr>
            <w:gridSpan w:val="2"/>
            <w:vAlign w:val="center"/>
          </w:tcPr>
          <w:p w14:paraId="66F1271B">
            <w:pPr>
              <w:jc w:val="center"/>
              <w:rPr>
                <w:sz w:val="18"/>
                <w:szCs w:val="18"/>
              </w:rPr>
            </w:pPr>
            <w:r>
              <w:rPr>
                <w:sz w:val="18"/>
                <w:szCs w:val="18"/>
              </w:rPr>
              <w:t>1004[餐厅]</w:t>
            </w:r>
          </w:p>
        </w:tc>
        <w:tc>
          <w:tcPr>
            <w:gridSpan w:val="2"/>
            <w:vAlign w:val="center"/>
          </w:tcPr>
          <w:p w14:paraId="0EAA2ED5">
            <w:pPr>
              <w:jc w:val="center"/>
              <w:rPr>
                <w:sz w:val="18"/>
                <w:szCs w:val="18"/>
              </w:rPr>
            </w:pPr>
            <w:r>
              <w:rPr>
                <w:sz w:val="18"/>
                <w:szCs w:val="18"/>
              </w:rPr>
              <w:t>餐厅</w:t>
            </w:r>
          </w:p>
        </w:tc>
        <w:tc>
          <w:tcPr>
            <w:gridSpan w:val="2"/>
            <w:vAlign w:val="center"/>
          </w:tcPr>
          <w:p w14:paraId="317FB5CC">
            <w:pPr>
              <w:jc w:val="center"/>
              <w:rPr>
                <w:sz w:val="18"/>
                <w:szCs w:val="18"/>
              </w:rPr>
            </w:pPr>
            <w:r>
              <w:rPr>
                <w:sz w:val="18"/>
                <w:szCs w:val="18"/>
              </w:rPr>
              <w:t>IV</w:t>
            </w:r>
          </w:p>
        </w:tc>
        <w:tc>
          <w:tcPr>
            <w:vAlign w:val="center"/>
          </w:tcPr>
          <w:p w14:paraId="617C5881">
            <w:pPr>
              <w:jc w:val="center"/>
              <w:rPr>
                <w:sz w:val="18"/>
                <w:szCs w:val="18"/>
              </w:rPr>
            </w:pPr>
            <w:r>
              <w:rPr>
                <w:sz w:val="18"/>
                <w:szCs w:val="18"/>
              </w:rPr>
              <w:t>侧面</w:t>
            </w:r>
          </w:p>
        </w:tc>
        <w:tc>
          <w:tcPr>
            <w:gridSpan w:val="2"/>
            <w:vAlign w:val="center"/>
          </w:tcPr>
          <w:p w14:paraId="28CE47D2">
            <w:pPr>
              <w:jc w:val="center"/>
              <w:rPr>
                <w:sz w:val="18"/>
                <w:szCs w:val="18"/>
              </w:rPr>
            </w:pPr>
            <w:r>
              <w:rPr>
                <w:sz w:val="18"/>
                <w:szCs w:val="18"/>
              </w:rPr>
              <w:t>300</w:t>
            </w:r>
          </w:p>
        </w:tc>
        <w:tc>
          <w:tcPr>
            <w:vAlign w:val="center"/>
          </w:tcPr>
          <w:p w14:paraId="351D6934">
            <w:pPr>
              <w:jc w:val="center"/>
              <w:rPr>
                <w:sz w:val="18"/>
                <w:szCs w:val="18"/>
              </w:rPr>
            </w:pPr>
            <w:r>
              <w:rPr>
                <w:sz w:val="18"/>
                <w:szCs w:val="18"/>
              </w:rPr>
              <w:t>226.46</w:t>
            </w:r>
          </w:p>
        </w:tc>
        <w:tc>
          <w:tcPr>
            <w:gridSpan w:val="2"/>
            <w:vAlign w:val="center"/>
          </w:tcPr>
          <w:p w14:paraId="228A4ABA">
            <w:pPr>
              <w:jc w:val="center"/>
              <w:rPr>
                <w:sz w:val="18"/>
                <w:szCs w:val="18"/>
              </w:rPr>
            </w:pPr>
            <w:r>
              <w:rPr>
                <w:sz w:val="18"/>
                <w:szCs w:val="18"/>
              </w:rPr>
              <w:t>100</w:t>
            </w:r>
          </w:p>
        </w:tc>
        <w:tc>
          <w:tcPr>
            <w:vAlign w:val="center"/>
          </w:tcPr>
          <w:p w14:paraId="41DA59E5">
            <w:pPr>
              <w:jc w:val="center"/>
              <w:rPr>
                <w:sz w:val="18"/>
                <w:szCs w:val="18"/>
              </w:rPr>
            </w:pPr>
            <w:r>
              <w:rPr>
                <w:sz w:val="18"/>
                <w:szCs w:val="18"/>
              </w:rPr>
              <w:t>满足</w:t>
            </w:r>
          </w:p>
        </w:tc>
      </w:tr>
      <w:tr w14:paraId="2943CAE2">
        <w:tblPrEx>
          <w:tblCellMar>
            <w:top w:w="0" w:type="dxa"/>
            <w:left w:w="108" w:type="dxa"/>
            <w:bottom w:w="0" w:type="dxa"/>
            <w:right w:w="108" w:type="dxa"/>
          </w:tblCellMar>
        </w:tblPrEx>
        <w:trPr>
          <w:gridAfter w:val="1"/>
        </w:trPr>
        <w:tc>
          <w:tcPr>
            <w:vMerge w:val="continue"/>
            <w:vAlign w:val="center"/>
          </w:tcPr>
          <w:p w14:paraId="6544D830">
            <w:pPr>
              <w:jc w:val="center"/>
              <w:rPr>
                <w:sz w:val="18"/>
                <w:szCs w:val="18"/>
              </w:rPr>
            </w:pPr>
          </w:p>
        </w:tc>
        <w:tc>
          <w:tcPr>
            <w:gridSpan w:val="2"/>
            <w:vAlign w:val="center"/>
          </w:tcPr>
          <w:p w14:paraId="2EEC9514">
            <w:pPr>
              <w:jc w:val="center"/>
              <w:rPr>
                <w:sz w:val="18"/>
                <w:szCs w:val="18"/>
              </w:rPr>
            </w:pPr>
            <w:r>
              <w:rPr>
                <w:sz w:val="18"/>
                <w:szCs w:val="18"/>
              </w:rPr>
              <w:t>1007[多媒体区]</w:t>
            </w:r>
          </w:p>
        </w:tc>
        <w:tc>
          <w:tcPr>
            <w:gridSpan w:val="2"/>
            <w:vAlign w:val="center"/>
          </w:tcPr>
          <w:p w14:paraId="058D64A9">
            <w:pPr>
              <w:jc w:val="center"/>
              <w:rPr>
                <w:sz w:val="18"/>
                <w:szCs w:val="18"/>
              </w:rPr>
            </w:pPr>
            <w:r>
              <w:rPr>
                <w:sz w:val="18"/>
                <w:szCs w:val="18"/>
              </w:rPr>
              <w:t>会议室</w:t>
            </w:r>
          </w:p>
        </w:tc>
        <w:tc>
          <w:tcPr>
            <w:gridSpan w:val="2"/>
            <w:vAlign w:val="center"/>
          </w:tcPr>
          <w:p w14:paraId="188D323D">
            <w:pPr>
              <w:jc w:val="center"/>
              <w:rPr>
                <w:sz w:val="18"/>
                <w:szCs w:val="18"/>
              </w:rPr>
            </w:pPr>
            <w:r>
              <w:rPr>
                <w:sz w:val="18"/>
                <w:szCs w:val="18"/>
              </w:rPr>
              <w:t>III</w:t>
            </w:r>
          </w:p>
        </w:tc>
        <w:tc>
          <w:tcPr>
            <w:vAlign w:val="center"/>
          </w:tcPr>
          <w:p w14:paraId="1144BD7C">
            <w:pPr>
              <w:jc w:val="center"/>
              <w:rPr>
                <w:sz w:val="18"/>
                <w:szCs w:val="18"/>
              </w:rPr>
            </w:pPr>
            <w:r>
              <w:rPr>
                <w:sz w:val="18"/>
                <w:szCs w:val="18"/>
              </w:rPr>
              <w:t>侧面</w:t>
            </w:r>
          </w:p>
        </w:tc>
        <w:tc>
          <w:tcPr>
            <w:gridSpan w:val="2"/>
            <w:vAlign w:val="center"/>
          </w:tcPr>
          <w:p w14:paraId="42039D70">
            <w:pPr>
              <w:jc w:val="center"/>
              <w:rPr>
                <w:sz w:val="18"/>
                <w:szCs w:val="18"/>
              </w:rPr>
            </w:pPr>
            <w:r>
              <w:rPr>
                <w:sz w:val="18"/>
                <w:szCs w:val="18"/>
              </w:rPr>
              <w:t>450</w:t>
            </w:r>
          </w:p>
        </w:tc>
        <w:tc>
          <w:tcPr>
            <w:vAlign w:val="center"/>
          </w:tcPr>
          <w:p w14:paraId="5CF1B7EE">
            <w:pPr>
              <w:jc w:val="center"/>
              <w:rPr>
                <w:sz w:val="18"/>
                <w:szCs w:val="18"/>
              </w:rPr>
            </w:pPr>
            <w:r>
              <w:rPr>
                <w:sz w:val="18"/>
                <w:szCs w:val="18"/>
              </w:rPr>
              <w:t>199.84</w:t>
            </w:r>
          </w:p>
        </w:tc>
        <w:tc>
          <w:tcPr>
            <w:gridSpan w:val="2"/>
            <w:vAlign w:val="center"/>
          </w:tcPr>
          <w:p w14:paraId="22A7376A">
            <w:pPr>
              <w:jc w:val="center"/>
              <w:rPr>
                <w:sz w:val="18"/>
                <w:szCs w:val="18"/>
              </w:rPr>
            </w:pPr>
            <w:r>
              <w:rPr>
                <w:sz w:val="18"/>
                <w:szCs w:val="18"/>
              </w:rPr>
              <w:t>100</w:t>
            </w:r>
          </w:p>
        </w:tc>
        <w:tc>
          <w:tcPr>
            <w:vAlign w:val="center"/>
          </w:tcPr>
          <w:p w14:paraId="09B8850E">
            <w:pPr>
              <w:jc w:val="center"/>
              <w:rPr>
                <w:sz w:val="18"/>
                <w:szCs w:val="18"/>
              </w:rPr>
            </w:pPr>
            <w:r>
              <w:rPr>
                <w:sz w:val="18"/>
                <w:szCs w:val="18"/>
              </w:rPr>
              <w:t>满足</w:t>
            </w:r>
          </w:p>
        </w:tc>
      </w:tr>
      <w:tr w14:paraId="274B3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B2608F">
            <w:pPr>
              <w:jc w:val="center"/>
              <w:rPr>
                <w:sz w:val="18"/>
                <w:szCs w:val="18"/>
              </w:rPr>
            </w:pPr>
          </w:p>
        </w:tc>
        <w:tc>
          <w:tcPr>
            <w:gridSpan w:val="2"/>
            <w:vAlign w:val="center"/>
          </w:tcPr>
          <w:p w14:paraId="4E854180">
            <w:pPr>
              <w:jc w:val="center"/>
              <w:rPr>
                <w:sz w:val="18"/>
                <w:szCs w:val="18"/>
              </w:rPr>
            </w:pPr>
            <w:r>
              <w:rPr>
                <w:sz w:val="18"/>
                <w:szCs w:val="18"/>
              </w:rPr>
              <w:t>1008[大厅]</w:t>
            </w:r>
          </w:p>
        </w:tc>
        <w:tc>
          <w:tcPr>
            <w:gridSpan w:val="2"/>
            <w:vAlign w:val="center"/>
          </w:tcPr>
          <w:p w14:paraId="36E7914C">
            <w:pPr>
              <w:jc w:val="center"/>
              <w:rPr>
                <w:sz w:val="18"/>
                <w:szCs w:val="18"/>
              </w:rPr>
            </w:pPr>
            <w:r>
              <w:rPr>
                <w:sz w:val="18"/>
                <w:szCs w:val="18"/>
              </w:rPr>
              <w:t>门厅</w:t>
            </w:r>
          </w:p>
        </w:tc>
        <w:tc>
          <w:tcPr>
            <w:gridSpan w:val="2"/>
            <w:vAlign w:val="center"/>
          </w:tcPr>
          <w:p w14:paraId="722D0EED">
            <w:pPr>
              <w:jc w:val="center"/>
              <w:rPr>
                <w:sz w:val="18"/>
                <w:szCs w:val="18"/>
              </w:rPr>
            </w:pPr>
            <w:r>
              <w:rPr>
                <w:sz w:val="18"/>
                <w:szCs w:val="18"/>
              </w:rPr>
              <w:t>IV</w:t>
            </w:r>
          </w:p>
        </w:tc>
        <w:tc>
          <w:tcPr>
            <w:vAlign w:val="center"/>
          </w:tcPr>
          <w:p w14:paraId="7411494B">
            <w:pPr>
              <w:jc w:val="center"/>
              <w:rPr>
                <w:sz w:val="18"/>
                <w:szCs w:val="18"/>
              </w:rPr>
            </w:pPr>
            <w:r>
              <w:rPr>
                <w:sz w:val="18"/>
                <w:szCs w:val="18"/>
              </w:rPr>
              <w:t>侧面</w:t>
            </w:r>
          </w:p>
        </w:tc>
        <w:tc>
          <w:tcPr>
            <w:gridSpan w:val="2"/>
            <w:vAlign w:val="center"/>
          </w:tcPr>
          <w:p w14:paraId="6650A8B9">
            <w:pPr>
              <w:jc w:val="center"/>
              <w:rPr>
                <w:sz w:val="18"/>
                <w:szCs w:val="18"/>
              </w:rPr>
            </w:pPr>
            <w:r>
              <w:rPr>
                <w:sz w:val="18"/>
                <w:szCs w:val="18"/>
              </w:rPr>
              <w:t>300</w:t>
            </w:r>
          </w:p>
        </w:tc>
        <w:tc>
          <w:tcPr>
            <w:vAlign w:val="center"/>
          </w:tcPr>
          <w:p w14:paraId="1E866359">
            <w:pPr>
              <w:jc w:val="center"/>
              <w:rPr>
                <w:sz w:val="18"/>
                <w:szCs w:val="18"/>
              </w:rPr>
            </w:pPr>
            <w:r>
              <w:rPr>
                <w:sz w:val="18"/>
                <w:szCs w:val="18"/>
              </w:rPr>
              <w:t>116.19</w:t>
            </w:r>
          </w:p>
        </w:tc>
        <w:tc>
          <w:tcPr>
            <w:gridSpan w:val="2"/>
            <w:vAlign w:val="center"/>
          </w:tcPr>
          <w:p w14:paraId="42DB9767">
            <w:pPr>
              <w:jc w:val="center"/>
              <w:rPr>
                <w:sz w:val="18"/>
                <w:szCs w:val="18"/>
              </w:rPr>
            </w:pPr>
            <w:r>
              <w:rPr>
                <w:sz w:val="18"/>
                <w:szCs w:val="18"/>
              </w:rPr>
              <w:t>100</w:t>
            </w:r>
          </w:p>
        </w:tc>
        <w:tc>
          <w:tcPr>
            <w:vAlign w:val="center"/>
          </w:tcPr>
          <w:p w14:paraId="401A7E13">
            <w:pPr>
              <w:jc w:val="center"/>
              <w:rPr>
                <w:sz w:val="18"/>
                <w:szCs w:val="18"/>
              </w:rPr>
            </w:pPr>
            <w:r>
              <w:rPr>
                <w:sz w:val="18"/>
                <w:szCs w:val="18"/>
              </w:rPr>
              <w:t>满足</w:t>
            </w:r>
          </w:p>
        </w:tc>
      </w:tr>
      <w:tr w14:paraId="44765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33C3D9">
            <w:pPr>
              <w:jc w:val="center"/>
              <w:rPr>
                <w:sz w:val="18"/>
                <w:szCs w:val="18"/>
              </w:rPr>
            </w:pPr>
          </w:p>
        </w:tc>
        <w:tc>
          <w:tcPr>
            <w:gridSpan w:val="2"/>
            <w:vAlign w:val="center"/>
          </w:tcPr>
          <w:p w14:paraId="5112DDB6">
            <w:pPr>
              <w:jc w:val="center"/>
              <w:rPr>
                <w:sz w:val="18"/>
                <w:szCs w:val="18"/>
              </w:rPr>
            </w:pPr>
            <w:r>
              <w:rPr>
                <w:sz w:val="18"/>
                <w:szCs w:val="18"/>
              </w:rPr>
              <w:t>1011[展览馆]</w:t>
            </w:r>
          </w:p>
        </w:tc>
        <w:tc>
          <w:tcPr>
            <w:gridSpan w:val="2"/>
            <w:vAlign w:val="center"/>
          </w:tcPr>
          <w:p w14:paraId="3799681D">
            <w:pPr>
              <w:jc w:val="center"/>
              <w:rPr>
                <w:sz w:val="18"/>
                <w:szCs w:val="18"/>
              </w:rPr>
            </w:pPr>
            <w:r>
              <w:rPr>
                <w:sz w:val="18"/>
                <w:szCs w:val="18"/>
              </w:rPr>
              <w:t>展厅（单层及顶层）</w:t>
            </w:r>
          </w:p>
        </w:tc>
        <w:tc>
          <w:tcPr>
            <w:gridSpan w:val="2"/>
            <w:vAlign w:val="center"/>
          </w:tcPr>
          <w:p w14:paraId="366C75A3">
            <w:pPr>
              <w:jc w:val="center"/>
              <w:rPr>
                <w:sz w:val="18"/>
                <w:szCs w:val="18"/>
              </w:rPr>
            </w:pPr>
            <w:r>
              <w:rPr>
                <w:sz w:val="18"/>
                <w:szCs w:val="18"/>
              </w:rPr>
              <w:t>III</w:t>
            </w:r>
          </w:p>
        </w:tc>
        <w:tc>
          <w:tcPr>
            <w:vAlign w:val="center"/>
          </w:tcPr>
          <w:p w14:paraId="280BD09F">
            <w:pPr>
              <w:jc w:val="center"/>
              <w:rPr>
                <w:sz w:val="18"/>
                <w:szCs w:val="18"/>
              </w:rPr>
            </w:pPr>
            <w:r>
              <w:rPr>
                <w:sz w:val="18"/>
                <w:szCs w:val="18"/>
              </w:rPr>
              <w:t>侧面</w:t>
            </w:r>
          </w:p>
        </w:tc>
        <w:tc>
          <w:tcPr>
            <w:gridSpan w:val="2"/>
            <w:vAlign w:val="center"/>
          </w:tcPr>
          <w:p w14:paraId="034FE636">
            <w:pPr>
              <w:jc w:val="center"/>
              <w:rPr>
                <w:sz w:val="18"/>
                <w:szCs w:val="18"/>
              </w:rPr>
            </w:pPr>
            <w:r>
              <w:rPr>
                <w:sz w:val="18"/>
                <w:szCs w:val="18"/>
              </w:rPr>
              <w:t>450</w:t>
            </w:r>
          </w:p>
        </w:tc>
        <w:tc>
          <w:tcPr>
            <w:vAlign w:val="center"/>
          </w:tcPr>
          <w:p w14:paraId="1A1605DE">
            <w:pPr>
              <w:jc w:val="center"/>
              <w:rPr>
                <w:sz w:val="18"/>
                <w:szCs w:val="18"/>
              </w:rPr>
            </w:pPr>
            <w:r>
              <w:rPr>
                <w:sz w:val="18"/>
                <w:szCs w:val="18"/>
              </w:rPr>
              <w:t>98.21</w:t>
            </w:r>
          </w:p>
        </w:tc>
        <w:tc>
          <w:tcPr>
            <w:gridSpan w:val="2"/>
            <w:vAlign w:val="center"/>
          </w:tcPr>
          <w:p w14:paraId="654070DA">
            <w:pPr>
              <w:jc w:val="center"/>
              <w:rPr>
                <w:sz w:val="18"/>
                <w:szCs w:val="18"/>
              </w:rPr>
            </w:pPr>
            <w:r>
              <w:rPr>
                <w:sz w:val="18"/>
                <w:szCs w:val="18"/>
              </w:rPr>
              <w:t>100</w:t>
            </w:r>
          </w:p>
        </w:tc>
        <w:tc>
          <w:tcPr>
            <w:vAlign w:val="center"/>
          </w:tcPr>
          <w:p w14:paraId="65D999AA">
            <w:pPr>
              <w:jc w:val="center"/>
              <w:rPr>
                <w:sz w:val="18"/>
                <w:szCs w:val="18"/>
              </w:rPr>
            </w:pPr>
            <w:r>
              <w:rPr>
                <w:sz w:val="18"/>
                <w:szCs w:val="18"/>
              </w:rPr>
              <w:t>满足</w:t>
            </w:r>
          </w:p>
        </w:tc>
      </w:tr>
      <w:tr w14:paraId="08690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01C2167">
            <w:pPr>
              <w:jc w:val="center"/>
              <w:rPr>
                <w:sz w:val="18"/>
                <w:szCs w:val="18"/>
              </w:rPr>
            </w:pPr>
            <w:r>
              <w:rPr>
                <w:sz w:val="18"/>
                <w:szCs w:val="18"/>
              </w:rPr>
              <w:t>2</w:t>
            </w:r>
          </w:p>
        </w:tc>
        <w:tc>
          <w:tcPr>
            <w:gridSpan w:val="2"/>
            <w:vAlign w:val="center"/>
          </w:tcPr>
          <w:p w14:paraId="1A1319B4">
            <w:pPr>
              <w:jc w:val="center"/>
              <w:rPr>
                <w:sz w:val="18"/>
                <w:szCs w:val="18"/>
              </w:rPr>
            </w:pPr>
            <w:r>
              <w:rPr>
                <w:sz w:val="18"/>
                <w:szCs w:val="18"/>
              </w:rPr>
              <w:t>2001[展览馆]</w:t>
            </w:r>
          </w:p>
        </w:tc>
        <w:tc>
          <w:tcPr>
            <w:gridSpan w:val="2"/>
            <w:vAlign w:val="center"/>
          </w:tcPr>
          <w:p w14:paraId="6022C60A">
            <w:pPr>
              <w:jc w:val="center"/>
              <w:rPr>
                <w:sz w:val="18"/>
                <w:szCs w:val="18"/>
              </w:rPr>
            </w:pPr>
            <w:r>
              <w:rPr>
                <w:sz w:val="18"/>
                <w:szCs w:val="18"/>
              </w:rPr>
              <w:t>展厅</w:t>
            </w:r>
          </w:p>
        </w:tc>
        <w:tc>
          <w:tcPr>
            <w:gridSpan w:val="2"/>
            <w:vAlign w:val="center"/>
          </w:tcPr>
          <w:p w14:paraId="193DDF72">
            <w:pPr>
              <w:jc w:val="center"/>
              <w:rPr>
                <w:sz w:val="18"/>
                <w:szCs w:val="18"/>
              </w:rPr>
            </w:pPr>
            <w:r>
              <w:rPr>
                <w:sz w:val="18"/>
                <w:szCs w:val="18"/>
              </w:rPr>
              <w:t>IV</w:t>
            </w:r>
          </w:p>
        </w:tc>
        <w:tc>
          <w:tcPr>
            <w:vAlign w:val="center"/>
          </w:tcPr>
          <w:p w14:paraId="2FAAA736">
            <w:pPr>
              <w:jc w:val="center"/>
              <w:rPr>
                <w:sz w:val="18"/>
                <w:szCs w:val="18"/>
              </w:rPr>
            </w:pPr>
            <w:r>
              <w:rPr>
                <w:sz w:val="18"/>
                <w:szCs w:val="18"/>
              </w:rPr>
              <w:t>侧面</w:t>
            </w:r>
          </w:p>
        </w:tc>
        <w:tc>
          <w:tcPr>
            <w:gridSpan w:val="2"/>
            <w:vAlign w:val="center"/>
          </w:tcPr>
          <w:p w14:paraId="365285A9">
            <w:pPr>
              <w:jc w:val="center"/>
              <w:rPr>
                <w:sz w:val="18"/>
                <w:szCs w:val="18"/>
              </w:rPr>
            </w:pPr>
            <w:r>
              <w:rPr>
                <w:sz w:val="18"/>
                <w:szCs w:val="18"/>
              </w:rPr>
              <w:t>300</w:t>
            </w:r>
          </w:p>
        </w:tc>
        <w:tc>
          <w:tcPr>
            <w:vAlign w:val="center"/>
          </w:tcPr>
          <w:p w14:paraId="18399BE9">
            <w:pPr>
              <w:jc w:val="center"/>
              <w:rPr>
                <w:sz w:val="18"/>
                <w:szCs w:val="18"/>
              </w:rPr>
            </w:pPr>
            <w:r>
              <w:rPr>
                <w:sz w:val="18"/>
                <w:szCs w:val="18"/>
              </w:rPr>
              <w:t>180.20</w:t>
            </w:r>
          </w:p>
        </w:tc>
        <w:tc>
          <w:tcPr>
            <w:gridSpan w:val="2"/>
            <w:vAlign w:val="center"/>
          </w:tcPr>
          <w:p w14:paraId="0D3CFE84">
            <w:pPr>
              <w:jc w:val="center"/>
              <w:rPr>
                <w:sz w:val="18"/>
                <w:szCs w:val="18"/>
              </w:rPr>
            </w:pPr>
            <w:r>
              <w:rPr>
                <w:sz w:val="18"/>
                <w:szCs w:val="18"/>
              </w:rPr>
              <w:t>100</w:t>
            </w:r>
          </w:p>
        </w:tc>
        <w:tc>
          <w:tcPr>
            <w:vAlign w:val="center"/>
          </w:tcPr>
          <w:p w14:paraId="2C0F6A71">
            <w:pPr>
              <w:jc w:val="center"/>
              <w:rPr>
                <w:sz w:val="18"/>
                <w:szCs w:val="18"/>
              </w:rPr>
            </w:pPr>
            <w:r>
              <w:rPr>
                <w:sz w:val="18"/>
                <w:szCs w:val="18"/>
              </w:rPr>
              <w:t>满足</w:t>
            </w:r>
          </w:p>
        </w:tc>
      </w:tr>
      <w:tr w14:paraId="57F66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A85703">
            <w:pPr>
              <w:jc w:val="center"/>
              <w:rPr>
                <w:sz w:val="18"/>
                <w:szCs w:val="18"/>
              </w:rPr>
            </w:pPr>
          </w:p>
        </w:tc>
        <w:tc>
          <w:tcPr>
            <w:gridSpan w:val="2"/>
            <w:vAlign w:val="center"/>
          </w:tcPr>
          <w:p w14:paraId="340960B5">
            <w:pPr>
              <w:jc w:val="center"/>
              <w:rPr>
                <w:sz w:val="18"/>
                <w:szCs w:val="18"/>
              </w:rPr>
            </w:pPr>
            <w:r>
              <w:rPr>
                <w:sz w:val="18"/>
                <w:szCs w:val="18"/>
              </w:rPr>
              <w:t>2002[展览馆]</w:t>
            </w:r>
          </w:p>
        </w:tc>
        <w:tc>
          <w:tcPr>
            <w:gridSpan w:val="2"/>
            <w:vAlign w:val="center"/>
          </w:tcPr>
          <w:p w14:paraId="43429B99">
            <w:pPr>
              <w:jc w:val="center"/>
              <w:rPr>
                <w:sz w:val="18"/>
                <w:szCs w:val="18"/>
              </w:rPr>
            </w:pPr>
            <w:r>
              <w:rPr>
                <w:sz w:val="18"/>
                <w:szCs w:val="18"/>
              </w:rPr>
              <w:t>展厅（单层及顶层）</w:t>
            </w:r>
          </w:p>
        </w:tc>
        <w:tc>
          <w:tcPr>
            <w:gridSpan w:val="2"/>
            <w:vAlign w:val="center"/>
          </w:tcPr>
          <w:p w14:paraId="01A832F0">
            <w:pPr>
              <w:jc w:val="center"/>
              <w:rPr>
                <w:sz w:val="18"/>
                <w:szCs w:val="18"/>
              </w:rPr>
            </w:pPr>
            <w:r>
              <w:rPr>
                <w:sz w:val="18"/>
                <w:szCs w:val="18"/>
              </w:rPr>
              <w:t>III</w:t>
            </w:r>
          </w:p>
        </w:tc>
        <w:tc>
          <w:tcPr>
            <w:vAlign w:val="center"/>
          </w:tcPr>
          <w:p w14:paraId="57D38B23">
            <w:pPr>
              <w:jc w:val="center"/>
              <w:rPr>
                <w:sz w:val="18"/>
                <w:szCs w:val="18"/>
              </w:rPr>
            </w:pPr>
            <w:r>
              <w:rPr>
                <w:sz w:val="18"/>
                <w:szCs w:val="18"/>
              </w:rPr>
              <w:t>侧面</w:t>
            </w:r>
          </w:p>
        </w:tc>
        <w:tc>
          <w:tcPr>
            <w:gridSpan w:val="2"/>
            <w:vAlign w:val="center"/>
          </w:tcPr>
          <w:p w14:paraId="2ECF1D93">
            <w:pPr>
              <w:jc w:val="center"/>
              <w:rPr>
                <w:sz w:val="18"/>
                <w:szCs w:val="18"/>
              </w:rPr>
            </w:pPr>
            <w:r>
              <w:rPr>
                <w:sz w:val="18"/>
                <w:szCs w:val="18"/>
              </w:rPr>
              <w:t>450</w:t>
            </w:r>
          </w:p>
        </w:tc>
        <w:tc>
          <w:tcPr>
            <w:vAlign w:val="center"/>
          </w:tcPr>
          <w:p w14:paraId="5DB304A5">
            <w:pPr>
              <w:jc w:val="center"/>
              <w:rPr>
                <w:sz w:val="18"/>
                <w:szCs w:val="18"/>
              </w:rPr>
            </w:pPr>
            <w:r>
              <w:rPr>
                <w:sz w:val="18"/>
                <w:szCs w:val="18"/>
              </w:rPr>
              <w:t>350.42</w:t>
            </w:r>
          </w:p>
        </w:tc>
        <w:tc>
          <w:tcPr>
            <w:gridSpan w:val="2"/>
            <w:vAlign w:val="center"/>
          </w:tcPr>
          <w:p w14:paraId="6B5EF30E">
            <w:pPr>
              <w:jc w:val="center"/>
              <w:rPr>
                <w:sz w:val="18"/>
                <w:szCs w:val="18"/>
              </w:rPr>
            </w:pPr>
            <w:r>
              <w:rPr>
                <w:sz w:val="18"/>
                <w:szCs w:val="18"/>
              </w:rPr>
              <w:t>100</w:t>
            </w:r>
          </w:p>
        </w:tc>
        <w:tc>
          <w:tcPr>
            <w:vAlign w:val="center"/>
          </w:tcPr>
          <w:p w14:paraId="63739104">
            <w:pPr>
              <w:jc w:val="center"/>
              <w:rPr>
                <w:sz w:val="18"/>
                <w:szCs w:val="18"/>
              </w:rPr>
            </w:pPr>
            <w:r>
              <w:rPr>
                <w:sz w:val="18"/>
                <w:szCs w:val="18"/>
              </w:rPr>
              <w:t>满足</w:t>
            </w:r>
          </w:p>
        </w:tc>
      </w:tr>
      <w:tr w14:paraId="3D67CE4D">
        <w:tblPrEx>
          <w:tblCellMar>
            <w:top w:w="0" w:type="dxa"/>
            <w:left w:w="108" w:type="dxa"/>
            <w:bottom w:w="0" w:type="dxa"/>
            <w:right w:w="108" w:type="dxa"/>
          </w:tblCellMar>
        </w:tblPrEx>
        <w:trPr>
          <w:gridAfter w:val="1"/>
        </w:trPr>
        <w:tc>
          <w:tcPr>
            <w:vMerge w:val="continue"/>
            <w:vAlign w:val="center"/>
          </w:tcPr>
          <w:p w14:paraId="066668DA">
            <w:pPr>
              <w:jc w:val="center"/>
              <w:rPr>
                <w:sz w:val="18"/>
                <w:szCs w:val="18"/>
              </w:rPr>
            </w:pPr>
          </w:p>
        </w:tc>
        <w:tc>
          <w:tcPr>
            <w:gridSpan w:val="2"/>
            <w:vAlign w:val="center"/>
          </w:tcPr>
          <w:p w14:paraId="23254EC1">
            <w:pPr>
              <w:jc w:val="center"/>
              <w:rPr>
                <w:sz w:val="18"/>
                <w:szCs w:val="18"/>
              </w:rPr>
            </w:pPr>
            <w:r>
              <w:rPr>
                <w:sz w:val="18"/>
                <w:szCs w:val="18"/>
              </w:rPr>
              <w:t>2003[陈列室]</w:t>
            </w:r>
          </w:p>
        </w:tc>
        <w:tc>
          <w:tcPr>
            <w:gridSpan w:val="2"/>
            <w:vAlign w:val="center"/>
          </w:tcPr>
          <w:p w14:paraId="557B521A">
            <w:pPr>
              <w:jc w:val="center"/>
              <w:rPr>
                <w:sz w:val="18"/>
                <w:szCs w:val="18"/>
              </w:rPr>
            </w:pPr>
            <w:r>
              <w:rPr>
                <w:sz w:val="18"/>
                <w:szCs w:val="18"/>
              </w:rPr>
              <w:t>陈列室</w:t>
            </w:r>
          </w:p>
        </w:tc>
        <w:tc>
          <w:tcPr>
            <w:gridSpan w:val="2"/>
            <w:vAlign w:val="center"/>
          </w:tcPr>
          <w:p w14:paraId="09C33CA1">
            <w:pPr>
              <w:jc w:val="center"/>
              <w:rPr>
                <w:sz w:val="18"/>
                <w:szCs w:val="18"/>
              </w:rPr>
            </w:pPr>
            <w:r>
              <w:rPr>
                <w:sz w:val="18"/>
                <w:szCs w:val="18"/>
              </w:rPr>
              <w:t>IV</w:t>
            </w:r>
          </w:p>
        </w:tc>
        <w:tc>
          <w:tcPr>
            <w:vAlign w:val="center"/>
          </w:tcPr>
          <w:p w14:paraId="6B77E5F2">
            <w:pPr>
              <w:jc w:val="center"/>
              <w:rPr>
                <w:sz w:val="18"/>
                <w:szCs w:val="18"/>
              </w:rPr>
            </w:pPr>
            <w:r>
              <w:rPr>
                <w:sz w:val="18"/>
                <w:szCs w:val="18"/>
              </w:rPr>
              <w:t>侧面</w:t>
            </w:r>
          </w:p>
        </w:tc>
        <w:tc>
          <w:tcPr>
            <w:gridSpan w:val="2"/>
            <w:vAlign w:val="center"/>
          </w:tcPr>
          <w:p w14:paraId="55982ECE">
            <w:pPr>
              <w:jc w:val="center"/>
              <w:rPr>
                <w:sz w:val="18"/>
                <w:szCs w:val="18"/>
              </w:rPr>
            </w:pPr>
            <w:r>
              <w:rPr>
                <w:sz w:val="18"/>
                <w:szCs w:val="18"/>
              </w:rPr>
              <w:t>300</w:t>
            </w:r>
          </w:p>
        </w:tc>
        <w:tc>
          <w:tcPr>
            <w:vAlign w:val="center"/>
          </w:tcPr>
          <w:p w14:paraId="395D5F86">
            <w:pPr>
              <w:jc w:val="center"/>
              <w:rPr>
                <w:sz w:val="18"/>
                <w:szCs w:val="18"/>
              </w:rPr>
            </w:pPr>
            <w:r>
              <w:rPr>
                <w:sz w:val="18"/>
                <w:szCs w:val="18"/>
              </w:rPr>
              <w:t>93.61</w:t>
            </w:r>
          </w:p>
        </w:tc>
        <w:tc>
          <w:tcPr>
            <w:gridSpan w:val="2"/>
            <w:vAlign w:val="center"/>
          </w:tcPr>
          <w:p w14:paraId="16AA131C">
            <w:pPr>
              <w:jc w:val="center"/>
              <w:rPr>
                <w:sz w:val="18"/>
                <w:szCs w:val="18"/>
              </w:rPr>
            </w:pPr>
            <w:r>
              <w:rPr>
                <w:sz w:val="18"/>
                <w:szCs w:val="18"/>
              </w:rPr>
              <w:t>100</w:t>
            </w:r>
          </w:p>
        </w:tc>
        <w:tc>
          <w:tcPr>
            <w:vAlign w:val="center"/>
          </w:tcPr>
          <w:p w14:paraId="2A718FCF">
            <w:pPr>
              <w:jc w:val="center"/>
              <w:rPr>
                <w:sz w:val="18"/>
                <w:szCs w:val="18"/>
              </w:rPr>
            </w:pPr>
            <w:r>
              <w:rPr>
                <w:sz w:val="18"/>
                <w:szCs w:val="18"/>
              </w:rPr>
              <w:t>满足</w:t>
            </w:r>
          </w:p>
        </w:tc>
      </w:tr>
      <w:tr w14:paraId="61FFAAB8">
        <w:tblPrEx>
          <w:tblCellMar>
            <w:top w:w="0" w:type="dxa"/>
            <w:left w:w="108" w:type="dxa"/>
            <w:bottom w:w="0" w:type="dxa"/>
            <w:right w:w="108" w:type="dxa"/>
          </w:tblCellMar>
        </w:tblPrEx>
        <w:trPr>
          <w:gridAfter w:val="1"/>
        </w:trPr>
        <w:tc>
          <w:tcPr>
            <w:vMerge w:val="continue"/>
            <w:vAlign w:val="center"/>
          </w:tcPr>
          <w:p w14:paraId="2C35BBE3">
            <w:pPr>
              <w:jc w:val="center"/>
              <w:rPr>
                <w:sz w:val="18"/>
                <w:szCs w:val="18"/>
              </w:rPr>
            </w:pPr>
          </w:p>
        </w:tc>
        <w:tc>
          <w:tcPr>
            <w:gridSpan w:val="2"/>
            <w:vAlign w:val="center"/>
          </w:tcPr>
          <w:p w14:paraId="0305566F">
            <w:pPr>
              <w:jc w:val="center"/>
              <w:rPr>
                <w:sz w:val="18"/>
                <w:szCs w:val="18"/>
              </w:rPr>
            </w:pPr>
            <w:r>
              <w:rPr>
                <w:sz w:val="18"/>
                <w:szCs w:val="18"/>
              </w:rPr>
              <w:t>2006[大厅]</w:t>
            </w:r>
          </w:p>
        </w:tc>
        <w:tc>
          <w:tcPr>
            <w:gridSpan w:val="2"/>
            <w:vAlign w:val="center"/>
          </w:tcPr>
          <w:p w14:paraId="71137C09">
            <w:pPr>
              <w:jc w:val="center"/>
              <w:rPr>
                <w:sz w:val="18"/>
                <w:szCs w:val="18"/>
              </w:rPr>
            </w:pPr>
            <w:r>
              <w:rPr>
                <w:sz w:val="18"/>
                <w:szCs w:val="18"/>
              </w:rPr>
              <w:t>门厅</w:t>
            </w:r>
          </w:p>
        </w:tc>
        <w:tc>
          <w:tcPr>
            <w:gridSpan w:val="2"/>
            <w:vAlign w:val="center"/>
          </w:tcPr>
          <w:p w14:paraId="2FDDF292">
            <w:pPr>
              <w:jc w:val="center"/>
              <w:rPr>
                <w:sz w:val="18"/>
                <w:szCs w:val="18"/>
              </w:rPr>
            </w:pPr>
            <w:r>
              <w:rPr>
                <w:sz w:val="18"/>
                <w:szCs w:val="18"/>
              </w:rPr>
              <w:t>IV</w:t>
            </w:r>
          </w:p>
        </w:tc>
        <w:tc>
          <w:tcPr>
            <w:vAlign w:val="center"/>
          </w:tcPr>
          <w:p w14:paraId="6A116147">
            <w:pPr>
              <w:jc w:val="center"/>
              <w:rPr>
                <w:sz w:val="18"/>
                <w:szCs w:val="18"/>
              </w:rPr>
            </w:pPr>
            <w:r>
              <w:rPr>
                <w:sz w:val="18"/>
                <w:szCs w:val="18"/>
              </w:rPr>
              <w:t>侧面</w:t>
            </w:r>
          </w:p>
        </w:tc>
        <w:tc>
          <w:tcPr>
            <w:gridSpan w:val="2"/>
            <w:vAlign w:val="center"/>
          </w:tcPr>
          <w:p w14:paraId="517EC734">
            <w:pPr>
              <w:jc w:val="center"/>
              <w:rPr>
                <w:sz w:val="18"/>
                <w:szCs w:val="18"/>
              </w:rPr>
            </w:pPr>
            <w:r>
              <w:rPr>
                <w:sz w:val="18"/>
                <w:szCs w:val="18"/>
              </w:rPr>
              <w:t>300</w:t>
            </w:r>
          </w:p>
        </w:tc>
        <w:tc>
          <w:tcPr>
            <w:vAlign w:val="center"/>
          </w:tcPr>
          <w:p w14:paraId="36788B87">
            <w:pPr>
              <w:jc w:val="center"/>
              <w:rPr>
                <w:sz w:val="18"/>
                <w:szCs w:val="18"/>
              </w:rPr>
            </w:pPr>
            <w:r>
              <w:rPr>
                <w:sz w:val="18"/>
                <w:szCs w:val="18"/>
              </w:rPr>
              <w:t>66.73</w:t>
            </w:r>
          </w:p>
        </w:tc>
        <w:tc>
          <w:tcPr>
            <w:gridSpan w:val="2"/>
            <w:vAlign w:val="center"/>
          </w:tcPr>
          <w:p w14:paraId="0D8A2D55">
            <w:pPr>
              <w:jc w:val="center"/>
              <w:rPr>
                <w:sz w:val="18"/>
                <w:szCs w:val="18"/>
              </w:rPr>
            </w:pPr>
            <w:r>
              <w:rPr>
                <w:sz w:val="18"/>
                <w:szCs w:val="18"/>
              </w:rPr>
              <w:t>100</w:t>
            </w:r>
          </w:p>
        </w:tc>
        <w:tc>
          <w:tcPr>
            <w:vAlign w:val="center"/>
          </w:tcPr>
          <w:p w14:paraId="7953193A">
            <w:pPr>
              <w:jc w:val="center"/>
              <w:rPr>
                <w:sz w:val="18"/>
                <w:szCs w:val="18"/>
              </w:rPr>
            </w:pPr>
            <w:r>
              <w:rPr>
                <w:sz w:val="18"/>
                <w:szCs w:val="18"/>
              </w:rPr>
              <w:t>满足</w:t>
            </w:r>
          </w:p>
        </w:tc>
      </w:tr>
      <w:tr w14:paraId="6BBF78E6">
        <w:tblPrEx>
          <w:tblCellMar>
            <w:top w:w="0" w:type="dxa"/>
            <w:left w:w="108" w:type="dxa"/>
            <w:bottom w:w="0" w:type="dxa"/>
            <w:right w:w="108" w:type="dxa"/>
          </w:tblCellMar>
        </w:tblPrEx>
        <w:trPr>
          <w:gridAfter w:val="1"/>
        </w:trPr>
        <w:tc>
          <w:tcPr>
            <w:vMerge w:val="continue"/>
            <w:vAlign w:val="center"/>
          </w:tcPr>
          <w:p w14:paraId="03BD0B85">
            <w:pPr>
              <w:jc w:val="center"/>
              <w:rPr>
                <w:sz w:val="18"/>
                <w:szCs w:val="18"/>
              </w:rPr>
            </w:pPr>
          </w:p>
        </w:tc>
        <w:tc>
          <w:tcPr>
            <w:gridSpan w:val="2"/>
            <w:vAlign w:val="center"/>
          </w:tcPr>
          <w:p w14:paraId="40D46A2B">
            <w:pPr>
              <w:jc w:val="center"/>
              <w:rPr>
                <w:sz w:val="18"/>
                <w:szCs w:val="18"/>
              </w:rPr>
            </w:pPr>
            <w:r>
              <w:rPr>
                <w:sz w:val="18"/>
                <w:szCs w:val="18"/>
              </w:rPr>
              <w:t>2007[展览馆]</w:t>
            </w:r>
          </w:p>
        </w:tc>
        <w:tc>
          <w:tcPr>
            <w:gridSpan w:val="2"/>
            <w:vAlign w:val="center"/>
          </w:tcPr>
          <w:p w14:paraId="22E278B9">
            <w:pPr>
              <w:jc w:val="center"/>
              <w:rPr>
                <w:sz w:val="18"/>
                <w:szCs w:val="18"/>
              </w:rPr>
            </w:pPr>
            <w:r>
              <w:rPr>
                <w:sz w:val="18"/>
                <w:szCs w:val="18"/>
              </w:rPr>
              <w:t>展厅</w:t>
            </w:r>
          </w:p>
        </w:tc>
        <w:tc>
          <w:tcPr>
            <w:gridSpan w:val="2"/>
            <w:vAlign w:val="center"/>
          </w:tcPr>
          <w:p w14:paraId="105DB884">
            <w:pPr>
              <w:jc w:val="center"/>
              <w:rPr>
                <w:sz w:val="18"/>
                <w:szCs w:val="18"/>
              </w:rPr>
            </w:pPr>
            <w:r>
              <w:rPr>
                <w:sz w:val="18"/>
                <w:szCs w:val="18"/>
              </w:rPr>
              <w:t>IV</w:t>
            </w:r>
          </w:p>
        </w:tc>
        <w:tc>
          <w:tcPr>
            <w:vAlign w:val="center"/>
          </w:tcPr>
          <w:p w14:paraId="1410E308">
            <w:pPr>
              <w:jc w:val="center"/>
              <w:rPr>
                <w:sz w:val="18"/>
                <w:szCs w:val="18"/>
              </w:rPr>
            </w:pPr>
            <w:r>
              <w:rPr>
                <w:sz w:val="18"/>
                <w:szCs w:val="18"/>
              </w:rPr>
              <w:t>侧面</w:t>
            </w:r>
          </w:p>
        </w:tc>
        <w:tc>
          <w:tcPr>
            <w:gridSpan w:val="2"/>
            <w:vAlign w:val="center"/>
          </w:tcPr>
          <w:p w14:paraId="747E7C4E">
            <w:pPr>
              <w:jc w:val="center"/>
              <w:rPr>
                <w:sz w:val="18"/>
                <w:szCs w:val="18"/>
              </w:rPr>
            </w:pPr>
            <w:r>
              <w:rPr>
                <w:sz w:val="18"/>
                <w:szCs w:val="18"/>
              </w:rPr>
              <w:t>300</w:t>
            </w:r>
          </w:p>
        </w:tc>
        <w:tc>
          <w:tcPr>
            <w:vAlign w:val="center"/>
          </w:tcPr>
          <w:p w14:paraId="4AAA7F72">
            <w:pPr>
              <w:jc w:val="center"/>
              <w:rPr>
                <w:sz w:val="18"/>
                <w:szCs w:val="18"/>
              </w:rPr>
            </w:pPr>
            <w:r>
              <w:rPr>
                <w:sz w:val="18"/>
                <w:szCs w:val="18"/>
              </w:rPr>
              <w:t>179.66</w:t>
            </w:r>
          </w:p>
        </w:tc>
        <w:tc>
          <w:tcPr>
            <w:gridSpan w:val="2"/>
            <w:vAlign w:val="center"/>
          </w:tcPr>
          <w:p w14:paraId="763D4B01">
            <w:pPr>
              <w:jc w:val="center"/>
              <w:rPr>
                <w:sz w:val="18"/>
                <w:szCs w:val="18"/>
              </w:rPr>
            </w:pPr>
            <w:r>
              <w:rPr>
                <w:sz w:val="18"/>
                <w:szCs w:val="18"/>
              </w:rPr>
              <w:t>100</w:t>
            </w:r>
          </w:p>
        </w:tc>
        <w:tc>
          <w:tcPr>
            <w:vAlign w:val="center"/>
          </w:tcPr>
          <w:p w14:paraId="5DBC0C68">
            <w:pPr>
              <w:jc w:val="center"/>
              <w:rPr>
                <w:sz w:val="18"/>
                <w:szCs w:val="18"/>
              </w:rPr>
            </w:pPr>
            <w:r>
              <w:rPr>
                <w:sz w:val="18"/>
                <w:szCs w:val="18"/>
              </w:rPr>
              <w:t>满足</w:t>
            </w:r>
          </w:p>
        </w:tc>
      </w:tr>
      <w:tr w14:paraId="3D63C965">
        <w:tblPrEx>
          <w:tblCellMar>
            <w:top w:w="0" w:type="dxa"/>
            <w:left w:w="108" w:type="dxa"/>
            <w:bottom w:w="0" w:type="dxa"/>
            <w:right w:w="108" w:type="dxa"/>
          </w:tblCellMar>
        </w:tblPrEx>
        <w:trPr>
          <w:gridAfter w:val="1"/>
        </w:trPr>
        <w:tc>
          <w:tcPr>
            <w:vMerge w:val="continue"/>
            <w:vAlign w:val="center"/>
          </w:tcPr>
          <w:p w14:paraId="32451790">
            <w:pPr>
              <w:jc w:val="center"/>
              <w:rPr>
                <w:sz w:val="18"/>
                <w:szCs w:val="18"/>
              </w:rPr>
            </w:pPr>
          </w:p>
        </w:tc>
        <w:tc>
          <w:tcPr>
            <w:gridSpan w:val="2"/>
            <w:vAlign w:val="center"/>
          </w:tcPr>
          <w:p w14:paraId="62AE32C0">
            <w:pPr>
              <w:jc w:val="center"/>
              <w:rPr>
                <w:sz w:val="18"/>
                <w:szCs w:val="18"/>
              </w:rPr>
            </w:pPr>
            <w:r>
              <w:rPr>
                <w:sz w:val="18"/>
                <w:szCs w:val="18"/>
              </w:rPr>
              <w:t>2012[会议室]</w:t>
            </w:r>
          </w:p>
        </w:tc>
        <w:tc>
          <w:tcPr>
            <w:gridSpan w:val="2"/>
            <w:vAlign w:val="center"/>
          </w:tcPr>
          <w:p w14:paraId="729381AC">
            <w:pPr>
              <w:jc w:val="center"/>
              <w:rPr>
                <w:sz w:val="18"/>
                <w:szCs w:val="18"/>
              </w:rPr>
            </w:pPr>
            <w:r>
              <w:rPr>
                <w:sz w:val="18"/>
                <w:szCs w:val="18"/>
              </w:rPr>
              <w:t>会议室</w:t>
            </w:r>
          </w:p>
        </w:tc>
        <w:tc>
          <w:tcPr>
            <w:gridSpan w:val="2"/>
            <w:vAlign w:val="center"/>
          </w:tcPr>
          <w:p w14:paraId="02B3A0B7">
            <w:pPr>
              <w:jc w:val="center"/>
              <w:rPr>
                <w:sz w:val="18"/>
                <w:szCs w:val="18"/>
              </w:rPr>
            </w:pPr>
            <w:r>
              <w:rPr>
                <w:sz w:val="18"/>
                <w:szCs w:val="18"/>
              </w:rPr>
              <w:t>III</w:t>
            </w:r>
          </w:p>
        </w:tc>
        <w:tc>
          <w:tcPr>
            <w:vAlign w:val="center"/>
          </w:tcPr>
          <w:p w14:paraId="7D44FBD4">
            <w:pPr>
              <w:jc w:val="center"/>
              <w:rPr>
                <w:sz w:val="18"/>
                <w:szCs w:val="18"/>
              </w:rPr>
            </w:pPr>
            <w:r>
              <w:rPr>
                <w:sz w:val="18"/>
                <w:szCs w:val="18"/>
              </w:rPr>
              <w:t>侧面</w:t>
            </w:r>
          </w:p>
        </w:tc>
        <w:tc>
          <w:tcPr>
            <w:gridSpan w:val="2"/>
            <w:vAlign w:val="center"/>
          </w:tcPr>
          <w:p w14:paraId="65211941">
            <w:pPr>
              <w:jc w:val="center"/>
              <w:rPr>
                <w:sz w:val="18"/>
                <w:szCs w:val="18"/>
              </w:rPr>
            </w:pPr>
            <w:r>
              <w:rPr>
                <w:sz w:val="18"/>
                <w:szCs w:val="18"/>
              </w:rPr>
              <w:t>450</w:t>
            </w:r>
          </w:p>
        </w:tc>
        <w:tc>
          <w:tcPr>
            <w:vAlign w:val="center"/>
          </w:tcPr>
          <w:p w14:paraId="12021777">
            <w:pPr>
              <w:jc w:val="center"/>
              <w:rPr>
                <w:sz w:val="18"/>
                <w:szCs w:val="18"/>
              </w:rPr>
            </w:pPr>
            <w:r>
              <w:rPr>
                <w:sz w:val="18"/>
                <w:szCs w:val="18"/>
              </w:rPr>
              <w:t>90.31</w:t>
            </w:r>
          </w:p>
        </w:tc>
        <w:tc>
          <w:tcPr>
            <w:gridSpan w:val="2"/>
            <w:vAlign w:val="center"/>
          </w:tcPr>
          <w:p w14:paraId="54EB934B">
            <w:pPr>
              <w:jc w:val="center"/>
              <w:rPr>
                <w:sz w:val="18"/>
                <w:szCs w:val="18"/>
              </w:rPr>
            </w:pPr>
            <w:r>
              <w:rPr>
                <w:sz w:val="18"/>
                <w:szCs w:val="18"/>
              </w:rPr>
              <w:t>100</w:t>
            </w:r>
          </w:p>
        </w:tc>
        <w:tc>
          <w:tcPr>
            <w:vAlign w:val="center"/>
          </w:tcPr>
          <w:p w14:paraId="7DF75C52">
            <w:pPr>
              <w:jc w:val="center"/>
              <w:rPr>
                <w:sz w:val="18"/>
                <w:szCs w:val="18"/>
              </w:rPr>
            </w:pPr>
            <w:r>
              <w:rPr>
                <w:sz w:val="18"/>
                <w:szCs w:val="18"/>
              </w:rPr>
              <w:t>满足</w:t>
            </w:r>
          </w:p>
        </w:tc>
      </w:tr>
      <w:tr w14:paraId="1B2278E9">
        <w:tblPrEx>
          <w:tblCellMar>
            <w:top w:w="0" w:type="dxa"/>
            <w:left w:w="108" w:type="dxa"/>
            <w:bottom w:w="0" w:type="dxa"/>
            <w:right w:w="108" w:type="dxa"/>
          </w:tblCellMar>
        </w:tblPrEx>
        <w:trPr>
          <w:gridAfter w:val="1"/>
        </w:trPr>
        <w:tc>
          <w:tcPr>
            <w:vMerge w:val="continue"/>
            <w:vAlign w:val="center"/>
          </w:tcPr>
          <w:p w14:paraId="1C11C796">
            <w:pPr>
              <w:jc w:val="center"/>
              <w:rPr>
                <w:sz w:val="18"/>
                <w:szCs w:val="18"/>
              </w:rPr>
            </w:pPr>
          </w:p>
        </w:tc>
        <w:tc>
          <w:tcPr>
            <w:gridSpan w:val="2"/>
            <w:vAlign w:val="center"/>
          </w:tcPr>
          <w:p w14:paraId="6DD37126">
            <w:pPr>
              <w:jc w:val="center"/>
              <w:rPr>
                <w:sz w:val="18"/>
                <w:szCs w:val="18"/>
              </w:rPr>
            </w:pPr>
            <w:r>
              <w:rPr>
                <w:sz w:val="18"/>
                <w:szCs w:val="18"/>
              </w:rPr>
              <w:t>2016[展览馆]</w:t>
            </w:r>
          </w:p>
        </w:tc>
        <w:tc>
          <w:tcPr>
            <w:gridSpan w:val="2"/>
            <w:vAlign w:val="center"/>
          </w:tcPr>
          <w:p w14:paraId="0E29B2B5">
            <w:pPr>
              <w:jc w:val="center"/>
              <w:rPr>
                <w:sz w:val="18"/>
                <w:szCs w:val="18"/>
              </w:rPr>
            </w:pPr>
            <w:r>
              <w:rPr>
                <w:sz w:val="18"/>
                <w:szCs w:val="18"/>
              </w:rPr>
              <w:t>展厅</w:t>
            </w:r>
          </w:p>
        </w:tc>
        <w:tc>
          <w:tcPr>
            <w:gridSpan w:val="2"/>
            <w:vAlign w:val="center"/>
          </w:tcPr>
          <w:p w14:paraId="1F191F52">
            <w:pPr>
              <w:jc w:val="center"/>
              <w:rPr>
                <w:sz w:val="18"/>
                <w:szCs w:val="18"/>
              </w:rPr>
            </w:pPr>
            <w:r>
              <w:rPr>
                <w:sz w:val="18"/>
                <w:szCs w:val="18"/>
              </w:rPr>
              <w:t>IV</w:t>
            </w:r>
          </w:p>
        </w:tc>
        <w:tc>
          <w:tcPr>
            <w:vAlign w:val="center"/>
          </w:tcPr>
          <w:p w14:paraId="1AAC460B">
            <w:pPr>
              <w:jc w:val="center"/>
              <w:rPr>
                <w:sz w:val="18"/>
                <w:szCs w:val="18"/>
              </w:rPr>
            </w:pPr>
            <w:r>
              <w:rPr>
                <w:sz w:val="18"/>
                <w:szCs w:val="18"/>
              </w:rPr>
              <w:t>侧面</w:t>
            </w:r>
          </w:p>
        </w:tc>
        <w:tc>
          <w:tcPr>
            <w:gridSpan w:val="2"/>
            <w:vAlign w:val="center"/>
          </w:tcPr>
          <w:p w14:paraId="3B145769">
            <w:pPr>
              <w:jc w:val="center"/>
              <w:rPr>
                <w:sz w:val="18"/>
                <w:szCs w:val="18"/>
              </w:rPr>
            </w:pPr>
            <w:r>
              <w:rPr>
                <w:sz w:val="18"/>
                <w:szCs w:val="18"/>
              </w:rPr>
              <w:t>300</w:t>
            </w:r>
          </w:p>
        </w:tc>
        <w:tc>
          <w:tcPr>
            <w:vAlign w:val="center"/>
          </w:tcPr>
          <w:p w14:paraId="66589DCC">
            <w:pPr>
              <w:jc w:val="center"/>
              <w:rPr>
                <w:sz w:val="18"/>
                <w:szCs w:val="18"/>
              </w:rPr>
            </w:pPr>
            <w:r>
              <w:rPr>
                <w:sz w:val="18"/>
                <w:szCs w:val="18"/>
              </w:rPr>
              <w:t>141.54</w:t>
            </w:r>
          </w:p>
        </w:tc>
        <w:tc>
          <w:tcPr>
            <w:gridSpan w:val="2"/>
            <w:vAlign w:val="center"/>
          </w:tcPr>
          <w:p w14:paraId="2A1B4410">
            <w:pPr>
              <w:jc w:val="center"/>
              <w:rPr>
                <w:sz w:val="18"/>
                <w:szCs w:val="18"/>
              </w:rPr>
            </w:pPr>
            <w:r>
              <w:rPr>
                <w:sz w:val="18"/>
                <w:szCs w:val="18"/>
              </w:rPr>
              <w:t>100</w:t>
            </w:r>
          </w:p>
        </w:tc>
        <w:tc>
          <w:tcPr>
            <w:vAlign w:val="center"/>
          </w:tcPr>
          <w:p w14:paraId="05E547AB">
            <w:pPr>
              <w:jc w:val="center"/>
              <w:rPr>
                <w:sz w:val="18"/>
                <w:szCs w:val="18"/>
              </w:rPr>
            </w:pPr>
            <w:r>
              <w:rPr>
                <w:sz w:val="18"/>
                <w:szCs w:val="18"/>
              </w:rPr>
              <w:t>满足</w:t>
            </w:r>
          </w:p>
        </w:tc>
      </w:tr>
      <w:tr w14:paraId="722CF44A">
        <w:tblPrEx>
          <w:tblCellMar>
            <w:top w:w="0" w:type="dxa"/>
            <w:left w:w="108" w:type="dxa"/>
            <w:bottom w:w="0" w:type="dxa"/>
            <w:right w:w="108" w:type="dxa"/>
          </w:tblCellMar>
        </w:tblPrEx>
        <w:trPr>
          <w:gridAfter w:val="1"/>
        </w:trPr>
        <w:tc>
          <w:tcPr>
            <w:vMerge w:val="continue"/>
            <w:vAlign w:val="center"/>
          </w:tcPr>
          <w:p w14:paraId="005B1C74">
            <w:pPr>
              <w:jc w:val="center"/>
              <w:rPr>
                <w:sz w:val="18"/>
                <w:szCs w:val="18"/>
              </w:rPr>
            </w:pPr>
          </w:p>
        </w:tc>
        <w:tc>
          <w:tcPr>
            <w:gridSpan w:val="2"/>
            <w:vAlign w:val="center"/>
          </w:tcPr>
          <w:p w14:paraId="4125A046">
            <w:pPr>
              <w:jc w:val="center"/>
              <w:rPr>
                <w:sz w:val="18"/>
                <w:szCs w:val="18"/>
              </w:rPr>
            </w:pPr>
            <w:r>
              <w:rPr>
                <w:sz w:val="18"/>
                <w:szCs w:val="18"/>
              </w:rPr>
              <w:t>2023[普通办公室]</w:t>
            </w:r>
          </w:p>
        </w:tc>
        <w:tc>
          <w:tcPr>
            <w:gridSpan w:val="2"/>
            <w:vAlign w:val="center"/>
          </w:tcPr>
          <w:p w14:paraId="38030DAD">
            <w:pPr>
              <w:jc w:val="center"/>
              <w:rPr>
                <w:sz w:val="18"/>
                <w:szCs w:val="18"/>
              </w:rPr>
            </w:pPr>
            <w:r>
              <w:rPr>
                <w:sz w:val="18"/>
                <w:szCs w:val="18"/>
              </w:rPr>
              <w:t>办公室</w:t>
            </w:r>
          </w:p>
        </w:tc>
        <w:tc>
          <w:tcPr>
            <w:gridSpan w:val="2"/>
            <w:vAlign w:val="center"/>
          </w:tcPr>
          <w:p w14:paraId="46F91D5B">
            <w:pPr>
              <w:jc w:val="center"/>
              <w:rPr>
                <w:sz w:val="18"/>
                <w:szCs w:val="18"/>
              </w:rPr>
            </w:pPr>
            <w:r>
              <w:rPr>
                <w:sz w:val="18"/>
                <w:szCs w:val="18"/>
              </w:rPr>
              <w:t>III</w:t>
            </w:r>
          </w:p>
        </w:tc>
        <w:tc>
          <w:tcPr>
            <w:vAlign w:val="center"/>
          </w:tcPr>
          <w:p w14:paraId="60BE9FDE">
            <w:pPr>
              <w:jc w:val="center"/>
              <w:rPr>
                <w:sz w:val="18"/>
                <w:szCs w:val="18"/>
              </w:rPr>
            </w:pPr>
            <w:r>
              <w:rPr>
                <w:sz w:val="18"/>
                <w:szCs w:val="18"/>
              </w:rPr>
              <w:t>侧面</w:t>
            </w:r>
          </w:p>
        </w:tc>
        <w:tc>
          <w:tcPr>
            <w:gridSpan w:val="2"/>
            <w:vAlign w:val="center"/>
          </w:tcPr>
          <w:p w14:paraId="01F1F96B">
            <w:pPr>
              <w:jc w:val="center"/>
              <w:rPr>
                <w:sz w:val="18"/>
                <w:szCs w:val="18"/>
              </w:rPr>
            </w:pPr>
            <w:r>
              <w:rPr>
                <w:sz w:val="18"/>
                <w:szCs w:val="18"/>
              </w:rPr>
              <w:t>450</w:t>
            </w:r>
          </w:p>
        </w:tc>
        <w:tc>
          <w:tcPr>
            <w:vAlign w:val="center"/>
          </w:tcPr>
          <w:p w14:paraId="1C98E04F">
            <w:pPr>
              <w:jc w:val="center"/>
              <w:rPr>
                <w:sz w:val="18"/>
                <w:szCs w:val="18"/>
              </w:rPr>
            </w:pPr>
            <w:r>
              <w:rPr>
                <w:sz w:val="18"/>
                <w:szCs w:val="18"/>
              </w:rPr>
              <w:t>39.79</w:t>
            </w:r>
          </w:p>
        </w:tc>
        <w:tc>
          <w:tcPr>
            <w:gridSpan w:val="2"/>
            <w:vAlign w:val="center"/>
          </w:tcPr>
          <w:p w14:paraId="75102AAC">
            <w:pPr>
              <w:jc w:val="center"/>
              <w:rPr>
                <w:sz w:val="18"/>
                <w:szCs w:val="18"/>
              </w:rPr>
            </w:pPr>
            <w:r>
              <w:rPr>
                <w:sz w:val="18"/>
                <w:szCs w:val="18"/>
              </w:rPr>
              <w:t>100</w:t>
            </w:r>
          </w:p>
        </w:tc>
        <w:tc>
          <w:tcPr>
            <w:vAlign w:val="center"/>
          </w:tcPr>
          <w:p w14:paraId="64E1B21B">
            <w:pPr>
              <w:jc w:val="center"/>
              <w:rPr>
                <w:sz w:val="18"/>
                <w:szCs w:val="18"/>
              </w:rPr>
            </w:pPr>
            <w:r>
              <w:rPr>
                <w:sz w:val="18"/>
                <w:szCs w:val="18"/>
              </w:rPr>
              <w:t>满足</w:t>
            </w:r>
          </w:p>
        </w:tc>
      </w:tr>
      <w:tr w14:paraId="52E0B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1D7097B">
            <w:pPr>
              <w:jc w:val="center"/>
            </w:pPr>
            <w:r>
              <w:t>房间类型</w:t>
            </w:r>
          </w:p>
        </w:tc>
        <w:tc>
          <w:tcPr>
            <w:gridSpan w:val="2"/>
            <w:shd w:val="clear" w:color="auto" w:fill="E6E6E6"/>
            <w:vAlign w:val="center"/>
          </w:tcPr>
          <w:p w14:paraId="3C14F57B">
            <w:pPr>
              <w:jc w:val="center"/>
            </w:pPr>
            <w:r>
              <w:t>采光类型</w:t>
            </w:r>
          </w:p>
        </w:tc>
        <w:tc>
          <w:tcPr>
            <w:gridSpan w:val="2"/>
            <w:shd w:val="clear" w:color="auto" w:fill="E6E6E6"/>
            <w:vAlign w:val="center"/>
          </w:tcPr>
          <w:p w14:paraId="495FA53F">
            <w:pPr>
              <w:jc w:val="center"/>
            </w:pPr>
            <w:r>
              <w:t>设计照度(Lx)</w:t>
            </w:r>
          </w:p>
        </w:tc>
        <w:tc>
          <w:tcPr>
            <w:gridSpan w:val="3"/>
            <w:shd w:val="clear" w:color="auto" w:fill="E6E6E6"/>
            <w:vAlign w:val="center"/>
          </w:tcPr>
          <w:p w14:paraId="49A085A9">
            <w:pPr>
              <w:jc w:val="center"/>
            </w:pPr>
            <w:r>
              <w:t>总面积(m2)</w:t>
            </w:r>
          </w:p>
        </w:tc>
        <w:tc>
          <w:tcPr>
            <w:gridSpan w:val="3"/>
            <w:shd w:val="clear" w:color="auto" w:fill="E6E6E6"/>
            <w:vAlign w:val="center"/>
          </w:tcPr>
          <w:p w14:paraId="456B8580">
            <w:pPr>
              <w:jc w:val="center"/>
            </w:pPr>
            <w:r>
              <w:t>达标面积比例(%)</w:t>
            </w:r>
          </w:p>
        </w:tc>
        <w:tc>
          <w:tcPr>
            <w:gridSpan w:val="3"/>
            <w:shd w:val="clear" w:color="auto" w:fill="E6E6E6"/>
            <w:vAlign w:val="center"/>
          </w:tcPr>
          <w:p w14:paraId="7C983236">
            <w:pPr>
              <w:jc w:val="center"/>
            </w:pPr>
            <w:r>
              <w:t>结论</w:t>
            </w:r>
          </w:p>
        </w:tc>
      </w:tr>
      <w:tr w14:paraId="7F689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A6AC799">
            <w:pPr>
              <w:jc w:val="center"/>
            </w:pPr>
            <w:r>
              <w:t>门厅</w:t>
            </w:r>
          </w:p>
        </w:tc>
        <w:tc>
          <w:tcPr>
            <w:gridSpan w:val="2"/>
            <w:vAlign w:val="center"/>
          </w:tcPr>
          <w:p w14:paraId="1880B85D">
            <w:pPr>
              <w:jc w:val="center"/>
            </w:pPr>
            <w:r>
              <w:t>侧面</w:t>
            </w:r>
          </w:p>
        </w:tc>
        <w:tc>
          <w:tcPr>
            <w:gridSpan w:val="2"/>
            <w:vAlign w:val="center"/>
          </w:tcPr>
          <w:p w14:paraId="736379B7">
            <w:pPr>
              <w:jc w:val="center"/>
            </w:pPr>
            <w:r>
              <w:t>300</w:t>
            </w:r>
          </w:p>
        </w:tc>
        <w:tc>
          <w:tcPr>
            <w:gridSpan w:val="3"/>
            <w:vAlign w:val="center"/>
          </w:tcPr>
          <w:p w14:paraId="59BA7F0C">
            <w:pPr>
              <w:jc w:val="center"/>
            </w:pPr>
            <w:r>
              <w:t>271.85</w:t>
            </w:r>
          </w:p>
        </w:tc>
        <w:tc>
          <w:tcPr>
            <w:gridSpan w:val="3"/>
            <w:vAlign w:val="center"/>
          </w:tcPr>
          <w:p w14:paraId="0A8B71B4">
            <w:pPr>
              <w:jc w:val="center"/>
            </w:pPr>
            <w:r>
              <w:t>100</w:t>
            </w:r>
          </w:p>
        </w:tc>
        <w:tc>
          <w:tcPr>
            <w:gridSpan w:val="3"/>
            <w:vAlign w:val="center"/>
          </w:tcPr>
          <w:p w14:paraId="5BB9AE57">
            <w:pPr>
              <w:jc w:val="center"/>
            </w:pPr>
            <w:r>
              <w:t>满足</w:t>
            </w:r>
          </w:p>
        </w:tc>
      </w:tr>
      <w:tr w14:paraId="23467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3716B06">
            <w:pPr>
              <w:jc w:val="center"/>
            </w:pPr>
            <w:r>
              <w:t>展厅</w:t>
            </w:r>
          </w:p>
        </w:tc>
        <w:tc>
          <w:tcPr>
            <w:gridSpan w:val="2"/>
            <w:vAlign w:val="center"/>
          </w:tcPr>
          <w:p w14:paraId="17FC6749">
            <w:pPr>
              <w:jc w:val="center"/>
            </w:pPr>
            <w:r>
              <w:t>侧面</w:t>
            </w:r>
          </w:p>
        </w:tc>
        <w:tc>
          <w:tcPr>
            <w:gridSpan w:val="2"/>
            <w:vAlign w:val="center"/>
          </w:tcPr>
          <w:p w14:paraId="76112691">
            <w:pPr>
              <w:jc w:val="center"/>
            </w:pPr>
            <w:r>
              <w:t>300</w:t>
            </w:r>
          </w:p>
        </w:tc>
        <w:tc>
          <w:tcPr>
            <w:gridSpan w:val="3"/>
            <w:vAlign w:val="center"/>
          </w:tcPr>
          <w:p w14:paraId="56243D4B">
            <w:pPr>
              <w:jc w:val="center"/>
            </w:pPr>
            <w:r>
              <w:t>720.85</w:t>
            </w:r>
          </w:p>
        </w:tc>
        <w:tc>
          <w:tcPr>
            <w:gridSpan w:val="3"/>
            <w:vAlign w:val="center"/>
          </w:tcPr>
          <w:p w14:paraId="74514DB3">
            <w:pPr>
              <w:jc w:val="center"/>
            </w:pPr>
            <w:r>
              <w:t>100</w:t>
            </w:r>
          </w:p>
        </w:tc>
        <w:tc>
          <w:tcPr>
            <w:gridSpan w:val="3"/>
            <w:vAlign w:val="center"/>
          </w:tcPr>
          <w:p w14:paraId="4B2B95F5">
            <w:pPr>
              <w:jc w:val="center"/>
            </w:pPr>
            <w:r>
              <w:t>满足</w:t>
            </w:r>
          </w:p>
        </w:tc>
      </w:tr>
      <w:tr w14:paraId="7AE61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7D69A34">
            <w:pPr>
              <w:jc w:val="center"/>
            </w:pPr>
            <w:r>
              <w:t>餐厅</w:t>
            </w:r>
          </w:p>
        </w:tc>
        <w:tc>
          <w:tcPr>
            <w:gridSpan w:val="2"/>
            <w:vAlign w:val="center"/>
          </w:tcPr>
          <w:p w14:paraId="2ABF43C8">
            <w:pPr>
              <w:jc w:val="center"/>
            </w:pPr>
            <w:r>
              <w:t>侧面</w:t>
            </w:r>
          </w:p>
        </w:tc>
        <w:tc>
          <w:tcPr>
            <w:gridSpan w:val="2"/>
            <w:vAlign w:val="center"/>
          </w:tcPr>
          <w:p w14:paraId="0A6405D7">
            <w:pPr>
              <w:jc w:val="center"/>
            </w:pPr>
            <w:r>
              <w:t>300</w:t>
            </w:r>
          </w:p>
        </w:tc>
        <w:tc>
          <w:tcPr>
            <w:gridSpan w:val="3"/>
            <w:vAlign w:val="center"/>
          </w:tcPr>
          <w:p w14:paraId="26D92DA8">
            <w:pPr>
              <w:jc w:val="center"/>
            </w:pPr>
            <w:r>
              <w:t>226.46</w:t>
            </w:r>
          </w:p>
        </w:tc>
        <w:tc>
          <w:tcPr>
            <w:gridSpan w:val="3"/>
            <w:vAlign w:val="center"/>
          </w:tcPr>
          <w:p w14:paraId="7453D5EB">
            <w:pPr>
              <w:jc w:val="center"/>
            </w:pPr>
            <w:r>
              <w:t>100</w:t>
            </w:r>
          </w:p>
        </w:tc>
        <w:tc>
          <w:tcPr>
            <w:gridSpan w:val="3"/>
            <w:vAlign w:val="center"/>
          </w:tcPr>
          <w:p w14:paraId="16CF7F55">
            <w:pPr>
              <w:jc w:val="center"/>
            </w:pPr>
            <w:r>
              <w:t>满足</w:t>
            </w:r>
          </w:p>
        </w:tc>
      </w:tr>
      <w:tr w14:paraId="01A8A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0CE061E">
            <w:pPr>
              <w:jc w:val="center"/>
            </w:pPr>
            <w:r>
              <w:t>会议室</w:t>
            </w:r>
          </w:p>
        </w:tc>
        <w:tc>
          <w:tcPr>
            <w:gridSpan w:val="2"/>
            <w:vAlign w:val="center"/>
          </w:tcPr>
          <w:p w14:paraId="508DBD45">
            <w:pPr>
              <w:jc w:val="center"/>
            </w:pPr>
            <w:r>
              <w:t>侧面</w:t>
            </w:r>
          </w:p>
        </w:tc>
        <w:tc>
          <w:tcPr>
            <w:gridSpan w:val="2"/>
            <w:vAlign w:val="center"/>
          </w:tcPr>
          <w:p w14:paraId="5B981C57">
            <w:pPr>
              <w:jc w:val="center"/>
            </w:pPr>
            <w:r>
              <w:t>450</w:t>
            </w:r>
          </w:p>
        </w:tc>
        <w:tc>
          <w:tcPr>
            <w:gridSpan w:val="3"/>
            <w:vAlign w:val="center"/>
          </w:tcPr>
          <w:p w14:paraId="6F08DB7E">
            <w:pPr>
              <w:jc w:val="center"/>
            </w:pPr>
            <w:r>
              <w:t>290.14</w:t>
            </w:r>
          </w:p>
        </w:tc>
        <w:tc>
          <w:tcPr>
            <w:gridSpan w:val="3"/>
            <w:vAlign w:val="center"/>
          </w:tcPr>
          <w:p w14:paraId="19E9A350">
            <w:pPr>
              <w:jc w:val="center"/>
            </w:pPr>
            <w:r>
              <w:t>100</w:t>
            </w:r>
          </w:p>
        </w:tc>
        <w:tc>
          <w:tcPr>
            <w:gridSpan w:val="3"/>
            <w:vAlign w:val="center"/>
          </w:tcPr>
          <w:p w14:paraId="74DBAE6C">
            <w:pPr>
              <w:jc w:val="center"/>
            </w:pPr>
            <w:r>
              <w:t>满足</w:t>
            </w:r>
          </w:p>
        </w:tc>
      </w:tr>
      <w:tr w14:paraId="6490CA0C">
        <w:tblPrEx>
          <w:tblCellMar>
            <w:top w:w="0" w:type="dxa"/>
            <w:left w:w="108" w:type="dxa"/>
            <w:bottom w:w="0" w:type="dxa"/>
            <w:right w:w="108" w:type="dxa"/>
          </w:tblCellMar>
        </w:tblPrEx>
        <w:tc>
          <w:tcPr>
            <w:gridSpan w:val="2"/>
            <w:vAlign w:val="center"/>
          </w:tcPr>
          <w:p w14:paraId="0E292204">
            <w:pPr>
              <w:jc w:val="center"/>
            </w:pPr>
            <w:r>
              <w:t>展厅（单层及顶层）</w:t>
            </w:r>
          </w:p>
        </w:tc>
        <w:tc>
          <w:tcPr>
            <w:gridSpan w:val="2"/>
            <w:vAlign w:val="center"/>
          </w:tcPr>
          <w:p w14:paraId="590FE4A3">
            <w:pPr>
              <w:jc w:val="center"/>
            </w:pPr>
            <w:r>
              <w:t>侧面</w:t>
            </w:r>
          </w:p>
        </w:tc>
        <w:tc>
          <w:tcPr>
            <w:gridSpan w:val="2"/>
            <w:vAlign w:val="center"/>
          </w:tcPr>
          <w:p w14:paraId="04D2B226">
            <w:pPr>
              <w:jc w:val="center"/>
            </w:pPr>
            <w:r>
              <w:t>450</w:t>
            </w:r>
          </w:p>
        </w:tc>
        <w:tc>
          <w:tcPr>
            <w:gridSpan w:val="3"/>
            <w:vAlign w:val="center"/>
          </w:tcPr>
          <w:p w14:paraId="49D8BEE5">
            <w:pPr>
              <w:jc w:val="center"/>
            </w:pPr>
            <w:r>
              <w:t>448.63</w:t>
            </w:r>
          </w:p>
        </w:tc>
        <w:tc>
          <w:tcPr>
            <w:gridSpan w:val="3"/>
            <w:vAlign w:val="center"/>
          </w:tcPr>
          <w:p w14:paraId="5B86BFE3">
            <w:pPr>
              <w:jc w:val="center"/>
            </w:pPr>
            <w:r>
              <w:t>100</w:t>
            </w:r>
          </w:p>
        </w:tc>
        <w:tc>
          <w:tcPr>
            <w:gridSpan w:val="3"/>
            <w:vAlign w:val="center"/>
          </w:tcPr>
          <w:p w14:paraId="20BA1DB3">
            <w:pPr>
              <w:jc w:val="center"/>
            </w:pPr>
            <w:r>
              <w:t>满足</w:t>
            </w:r>
          </w:p>
        </w:tc>
      </w:tr>
      <w:tr w14:paraId="59948A35">
        <w:tblPrEx>
          <w:tblCellMar>
            <w:top w:w="0" w:type="dxa"/>
            <w:left w:w="108" w:type="dxa"/>
            <w:bottom w:w="0" w:type="dxa"/>
            <w:right w:w="108" w:type="dxa"/>
          </w:tblCellMar>
        </w:tblPrEx>
        <w:tc>
          <w:tcPr>
            <w:gridSpan w:val="2"/>
            <w:vAlign w:val="center"/>
          </w:tcPr>
          <w:p w14:paraId="251AB4EC">
            <w:pPr>
              <w:jc w:val="center"/>
            </w:pPr>
            <w:r>
              <w:t>陈列室</w:t>
            </w:r>
          </w:p>
        </w:tc>
        <w:tc>
          <w:tcPr>
            <w:gridSpan w:val="2"/>
            <w:vAlign w:val="center"/>
          </w:tcPr>
          <w:p w14:paraId="03BA5161">
            <w:pPr>
              <w:jc w:val="center"/>
            </w:pPr>
            <w:r>
              <w:t>侧面</w:t>
            </w:r>
          </w:p>
        </w:tc>
        <w:tc>
          <w:tcPr>
            <w:gridSpan w:val="2"/>
            <w:vAlign w:val="center"/>
          </w:tcPr>
          <w:p w14:paraId="246F477F">
            <w:pPr>
              <w:jc w:val="center"/>
            </w:pPr>
            <w:r>
              <w:t>300</w:t>
            </w:r>
          </w:p>
        </w:tc>
        <w:tc>
          <w:tcPr>
            <w:gridSpan w:val="3"/>
            <w:vAlign w:val="center"/>
          </w:tcPr>
          <w:p w14:paraId="7AFEC243">
            <w:pPr>
              <w:jc w:val="center"/>
            </w:pPr>
            <w:r>
              <w:t>93.61</w:t>
            </w:r>
          </w:p>
        </w:tc>
        <w:tc>
          <w:tcPr>
            <w:gridSpan w:val="3"/>
            <w:vAlign w:val="center"/>
          </w:tcPr>
          <w:p w14:paraId="626D2144">
            <w:pPr>
              <w:jc w:val="center"/>
            </w:pPr>
            <w:r>
              <w:t>100</w:t>
            </w:r>
          </w:p>
        </w:tc>
        <w:tc>
          <w:tcPr>
            <w:gridSpan w:val="3"/>
            <w:vAlign w:val="center"/>
          </w:tcPr>
          <w:p w14:paraId="7AE61367">
            <w:pPr>
              <w:jc w:val="center"/>
            </w:pPr>
            <w:r>
              <w:t>满足</w:t>
            </w:r>
          </w:p>
        </w:tc>
      </w:tr>
      <w:tr w14:paraId="0D058E03">
        <w:tblPrEx>
          <w:tblCellMar>
            <w:top w:w="0" w:type="dxa"/>
            <w:left w:w="108" w:type="dxa"/>
            <w:bottom w:w="0" w:type="dxa"/>
            <w:right w:w="108" w:type="dxa"/>
          </w:tblCellMar>
        </w:tblPrEx>
        <w:tc>
          <w:tcPr>
            <w:gridSpan w:val="2"/>
            <w:vAlign w:val="center"/>
          </w:tcPr>
          <w:p w14:paraId="26491C1F">
            <w:pPr>
              <w:jc w:val="center"/>
            </w:pPr>
            <w:r>
              <w:t>办公室</w:t>
            </w:r>
          </w:p>
        </w:tc>
        <w:tc>
          <w:tcPr>
            <w:gridSpan w:val="2"/>
            <w:vAlign w:val="center"/>
          </w:tcPr>
          <w:p w14:paraId="13F59285">
            <w:pPr>
              <w:jc w:val="center"/>
            </w:pPr>
            <w:r>
              <w:t>侧面</w:t>
            </w:r>
          </w:p>
        </w:tc>
        <w:tc>
          <w:tcPr>
            <w:gridSpan w:val="2"/>
            <w:vAlign w:val="center"/>
          </w:tcPr>
          <w:p w14:paraId="3B6A9E2A">
            <w:pPr>
              <w:jc w:val="center"/>
            </w:pPr>
            <w:r>
              <w:t>450</w:t>
            </w:r>
          </w:p>
        </w:tc>
        <w:tc>
          <w:tcPr>
            <w:gridSpan w:val="3"/>
            <w:vAlign w:val="center"/>
          </w:tcPr>
          <w:p w14:paraId="2A5862BB">
            <w:pPr>
              <w:jc w:val="center"/>
            </w:pPr>
            <w:r>
              <w:t>39.79</w:t>
            </w:r>
          </w:p>
        </w:tc>
        <w:tc>
          <w:tcPr>
            <w:gridSpan w:val="3"/>
            <w:vAlign w:val="center"/>
          </w:tcPr>
          <w:p w14:paraId="749F5EF8">
            <w:pPr>
              <w:jc w:val="center"/>
            </w:pPr>
            <w:r>
              <w:t>100</w:t>
            </w:r>
          </w:p>
        </w:tc>
        <w:tc>
          <w:tcPr>
            <w:gridSpan w:val="3"/>
            <w:vAlign w:val="center"/>
          </w:tcPr>
          <w:p w14:paraId="60DA3C31">
            <w:pPr>
              <w:jc w:val="center"/>
            </w:pPr>
            <w:r>
              <w:t>满足</w:t>
            </w:r>
          </w:p>
        </w:tc>
      </w:tr>
      <w:tr w14:paraId="6FF91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4FE21468">
            <w:pPr>
              <w:jc w:val="center"/>
            </w:pPr>
            <w:r>
              <w:t>多区域面积加权平均</w:t>
            </w:r>
          </w:p>
        </w:tc>
        <w:tc>
          <w:tcPr>
            <w:gridSpan w:val="3"/>
            <w:vAlign w:val="center"/>
          </w:tcPr>
          <w:p w14:paraId="6FB6F368">
            <w:pPr>
              <w:jc w:val="center"/>
            </w:pPr>
            <w:r>
              <w:t>100</w:t>
            </w:r>
          </w:p>
        </w:tc>
        <w:tc>
          <w:tcPr>
            <w:gridSpan w:val="3"/>
            <w:vAlign w:val="center"/>
          </w:tcPr>
          <w:p w14:paraId="24C36D30">
            <w:pPr>
              <w:jc w:val="center"/>
            </w:pPr>
            <w:r>
              <w:rPr>
                <w:b/>
              </w:rPr>
              <w:t>4分</w:t>
            </w:r>
          </w:p>
        </w:tc>
      </w:tr>
    </w:tbl>
    <w:p w14:paraId="48D4C5E6">
      <w:pPr>
        <w:pStyle w:val="3"/>
        <w:rPr>
          <w:rFonts w:hint="eastAsia" w:ascii="宋体" w:hAnsi="宋体"/>
          <w:sz w:val="18"/>
          <w:szCs w:val="18"/>
          <w:lang w:val="en-US"/>
        </w:rPr>
      </w:pPr>
      <w:bookmarkStart w:id="84" w:name="达标率表格"/>
      <w:bookmarkEnd w:id="84"/>
    </w:p>
    <w:p w14:paraId="25B8F14E">
      <w:pPr>
        <w:pStyle w:val="2"/>
        <w:ind w:left="432" w:hanging="432"/>
      </w:pPr>
      <w:bookmarkStart w:id="85" w:name="_Toc513555457"/>
      <w:bookmarkStart w:id="86" w:name="_Toc7673"/>
      <w:r>
        <w:rPr>
          <w:rFonts w:hint="eastAsia"/>
        </w:rPr>
        <w:t>动态采光</w:t>
      </w:r>
      <w:bookmarkEnd w:id="85"/>
      <w:r>
        <w:rPr>
          <w:rFonts w:hint="eastAsia"/>
        </w:rPr>
        <w:t>统计图</w:t>
      </w:r>
      <w:bookmarkEnd w:id="86"/>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7" w:name="逐日统计图"/>
      <w:bookmarkEnd w:id="87"/>
      <w:r>
        <w:drawing>
          <wp:inline distT="0" distB="0" distL="0" distR="0">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9337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8" w:name="逐月统计图"/>
      <w:bookmarkEnd w:id="88"/>
      <w:r>
        <w:drawing>
          <wp:inline distT="0" distB="0" distL="0" distR="0">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4322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9" w:name="动态采光彩图"/>
      <w:bookmarkStart w:id="90" w:name="_Toc27675"/>
      <w:r>
        <w:t>动态采光彩图</w:t>
      </w:r>
      <w:bookmarkEnd w:id="89"/>
      <w:bookmarkEnd w:id="90"/>
    </w:p>
    <w:p w14:paraId="70A77895">
      <w:pPr>
        <w:jc w:val="center"/>
        <w:rPr>
          <w:rFonts w:hint="eastAsia"/>
        </w:rPr>
      </w:pPr>
      <w:r>
        <w:drawing>
          <wp:inline distT="0" distB="0" distL="0" distR="0">
            <wp:extent cx="5667375" cy="58959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5895975"/>
                    </a:xfrm>
                    <a:prstGeom prst="rect">
                      <a:avLst/>
                    </a:prstGeom>
                  </pic:spPr>
                </pic:pic>
              </a:graphicData>
            </a:graphic>
          </wp:inline>
        </w:drawing>
      </w:r>
    </w:p>
    <w:p w14:paraId="32B60752">
      <w:pPr>
        <w:jc w:val="center"/>
        <w:rPr>
          <w:rFonts w:hint="eastAsia"/>
        </w:rPr>
      </w:pPr>
      <w:r>
        <w:rPr>
          <w:rFonts w:hint="eastAsia"/>
        </w:rPr>
        <w:t>1层</w:t>
      </w:r>
    </w:p>
    <w:p w14:paraId="7BFE6293">
      <w:pPr>
        <w:jc w:val="center"/>
        <w:rPr>
          <w:rFonts w:hint="eastAsia"/>
        </w:rPr>
      </w:pPr>
      <w:r>
        <w:drawing>
          <wp:inline distT="0" distB="0" distL="0" distR="0">
            <wp:extent cx="5667375" cy="59245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5924550"/>
                    </a:xfrm>
                    <a:prstGeom prst="rect">
                      <a:avLst/>
                    </a:prstGeom>
                  </pic:spPr>
                </pic:pic>
              </a:graphicData>
            </a:graphic>
          </wp:inline>
        </w:drawing>
      </w:r>
    </w:p>
    <w:p w14:paraId="597476A0">
      <w:pPr>
        <w:jc w:val="center"/>
        <w:rPr>
          <w:rFonts w:hint="eastAsia"/>
        </w:rPr>
      </w:pPr>
      <w:r>
        <w:rPr>
          <w:rFonts w:hint="eastAsia"/>
        </w:rPr>
        <w:t>2层</w:t>
      </w:r>
    </w:p>
    <w:p w14:paraId="738EF320">
      <w:pPr>
        <w:jc w:val="center"/>
        <w:rPr>
          <w:rFonts w:hint="eastAsia"/>
        </w:rPr>
      </w:pPr>
    </w:p>
    <w:p w14:paraId="6939E7EC">
      <w:pPr>
        <w:pStyle w:val="2"/>
        <w:ind w:left="432" w:hanging="432"/>
      </w:pPr>
      <w:bookmarkStart w:id="91" w:name="_Toc5573"/>
      <w:r>
        <w:rPr>
          <w:rFonts w:hint="eastAsia"/>
        </w:rPr>
        <w:t>评价结论</w:t>
      </w:r>
      <w:bookmarkEnd w:id="91"/>
    </w:p>
    <w:p w14:paraId="6D833095">
      <w:pPr>
        <w:pStyle w:val="3"/>
        <w:ind w:firstLine="420" w:firstLineChars="200"/>
        <w:rPr>
          <w:rFonts w:hint="eastAsia"/>
        </w:rPr>
      </w:pPr>
      <w:bookmarkStart w:id="92" w:name="标准名称3"/>
      <w:r>
        <w:t>《绿色建筑评价标准》GB/T 50378-2019（2024年版）</w:t>
      </w:r>
      <w:bookmarkEnd w:id="92"/>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3" w:name="动态评价指标"/>
            <w:r>
              <w:rPr>
                <w:rFonts w:hint="eastAsia"/>
              </w:rPr>
              <w:t>达标面积比例(%)</w:t>
            </w:r>
            <w:bookmarkEnd w:id="93"/>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4" w:name="动态评价指标单位"/>
            <w:r>
              <w:rPr>
                <w:rFonts w:hint="eastAsia"/>
              </w:rPr>
              <w:t>%</w:t>
            </w:r>
            <w:bookmarkEnd w:id="94"/>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5" w:name="采光面积"/>
            <w:r>
              <w:t>2091.33</w:t>
            </w:r>
            <w:bookmarkEnd w:id="95"/>
          </w:p>
        </w:tc>
        <w:tc>
          <w:tcPr>
            <w:tcW w:w="2528" w:type="dxa"/>
            <w:vAlign w:val="center"/>
          </w:tcPr>
          <w:p w14:paraId="6847FB27">
            <w:pPr>
              <w:pStyle w:val="3"/>
              <w:jc w:val="center"/>
              <w:rPr>
                <w:rFonts w:hint="eastAsia"/>
              </w:rPr>
            </w:pPr>
            <w:bookmarkStart w:id="96" w:name="平均时数"/>
            <w:r>
              <w:t>100</w:t>
            </w:r>
            <w:bookmarkEnd w:id="96"/>
          </w:p>
        </w:tc>
        <w:tc>
          <w:tcPr>
            <w:tcW w:w="2126" w:type="dxa"/>
            <w:vAlign w:val="center"/>
          </w:tcPr>
          <w:p w14:paraId="2C7AE86D">
            <w:pPr>
              <w:pStyle w:val="3"/>
              <w:jc w:val="center"/>
              <w:rPr>
                <w:rFonts w:hint="eastAsia"/>
              </w:rPr>
            </w:pPr>
            <w:bookmarkStart w:id="97" w:name="动态评价指标要求"/>
            <w:r>
              <w:rPr>
                <w:rFonts w:hint="eastAsia"/>
              </w:rPr>
              <w:t>60</w:t>
            </w:r>
            <w:bookmarkEnd w:id="97"/>
          </w:p>
        </w:tc>
        <w:tc>
          <w:tcPr>
            <w:tcW w:w="2315" w:type="dxa"/>
            <w:vAlign w:val="center"/>
          </w:tcPr>
          <w:p w14:paraId="02336E99">
            <w:pPr>
              <w:pStyle w:val="3"/>
              <w:jc w:val="center"/>
              <w:rPr>
                <w:rFonts w:hint="eastAsia"/>
              </w:rPr>
            </w:pPr>
            <w:bookmarkStart w:id="98" w:name="动态采光得分"/>
            <w:r>
              <w:rPr>
                <w:rFonts w:hint="eastAsia"/>
              </w:rPr>
              <w:t>4</w:t>
            </w:r>
            <w:bookmarkEnd w:id="98"/>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9" w:name="总平面图"/>
      <w:bookmarkEnd w:id="99"/>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0BD6F43"/>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0BD6F43"/>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y\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tmp10.dotx</Template>
  <Pages>12</Pages>
  <Words>3965</Words>
  <Characters>4991</Characters>
  <Lines>33</Lines>
  <Paragraphs>9</Paragraphs>
  <TotalTime>2</TotalTime>
  <ScaleCrop>false</ScaleCrop>
  <LinksUpToDate>false</LinksUpToDate>
  <CharactersWithSpaces>6283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2025-12-02T10:53:00Z</dcterms:created>
  <dc:creator>WPS_1663570621</dc:creator>
  <cp:lastModifiedBy>WPS_1663570621</cp:lastModifiedBy>
  <dcterms:modified xsi:type="dcterms:W3CDTF">2025-12-02T10:56:15Z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F9CEBC1D93A04423893C788E4B3D321D_11</vt:lpwstr>
  </property>
  <property fmtid="{D5CDD505-2E9C-101B-9397-08002B2CF9AE}" pid="4" name="KSOTemplateDocerSaveRecord">
    <vt:lpwstr>eyJoZGlkIjoiZDEzN2M5NGU1NjM5YTMyNWVmZWI2ZjgwYzE0M2NkMzciLCJ1c2VySWQiOiIxNDEyNzk2ODUwIn0=</vt:lpwstr>
  </property>
</Properties>
</file>