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C71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室内环境技术</w:t>
      </w:r>
    </w:p>
    <w:p w14:paraId="35A7C742">
      <w:pPr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default"/>
          <w:lang w:val="en-US" w:eastAsia="zh-CN"/>
        </w:rPr>
        <w:t>通行系统</w:t>
      </w:r>
    </w:p>
    <w:p w14:paraId="785CC84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水平交通：主入口与建筑内部通过缓坡道连接，坡度≤1:12。所有公共走廊宽度≥1.8米，方便轮椅使用者并排通行。</w:t>
      </w:r>
    </w:p>
    <w:p w14:paraId="4EA0E70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垂直交通：在主入口和核心庭院分别设置了无障碍电梯。电梯轿厢深度≥1.4米，宽度≥1.1米。电梯按钮和操作面板的高度符合无障碍规范。</w:t>
      </w:r>
    </w:p>
    <w:p w14:paraId="6D6616B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细节关怀：地面材料采用防滑、减震的橡胶颗粒或透水砖。室内外高差均用缓坡化解，最大程度消除通行障碍。</w:t>
      </w:r>
    </w:p>
    <w:p w14:paraId="2AEE1761">
      <w:pPr>
        <w:rPr>
          <w:rFonts w:hint="default"/>
          <w:lang w:val="en-US" w:eastAsia="zh-CN"/>
        </w:rPr>
      </w:pPr>
    </w:p>
    <w:p w14:paraId="5370FD6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疗愈花园与阳台花园</w:t>
      </w:r>
    </w:p>
    <w:p w14:paraId="2EFA744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疗愈花园：位于建筑核心的下沉庭院，通过缓坡道与主入口相连。园内设置了弧形无障碍步道，宽度≥1.5米，环绕中心水景和休憩平台。</w:t>
      </w:r>
    </w:p>
    <w:p w14:paraId="1D101AF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阳台花园：沿建筑外围的带状景观空间，通过连续的室内外过渡空间与各功能区相连。每个阳台花园均设有至少一个无障碍出入口，并预留了足够的轮椅停留空间。</w:t>
      </w:r>
    </w:p>
    <w:p w14:paraId="603443E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通用设计：无论是疗愈花园还是阳台花园，其边缘均采用圆角设计，并设置了不同高度的休憩座椅，以满足不同人群的使用需求。</w:t>
      </w:r>
    </w:p>
    <w:p w14:paraId="5DEDAD8C">
      <w:pPr>
        <w:rPr>
          <w:rFonts w:hint="default"/>
          <w:lang w:val="en-US" w:eastAsia="zh-CN"/>
        </w:rPr>
      </w:pPr>
    </w:p>
    <w:p w14:paraId="5520E15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绿色景观与生态技术分析</w:t>
      </w:r>
    </w:p>
    <w:p w14:paraId="6E6CF24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多层次绿化系统</w:t>
      </w:r>
    </w:p>
    <w:p w14:paraId="0CD3B14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屋顶绿化：大面积的屋顶绿化采用了佛甲草、景天等耐旱植物，具有良好的隔热和雨水滞留能力。屋顶设置了专业的排水和过滤层，确保结构安全。</w:t>
      </w:r>
    </w:p>
    <w:p w14:paraId="2D421E3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垂直绿化：建筑立面部分区域采用垂直绿化，通过模块化种植盒种植常春藤等攀援植物，有效降低了建筑表面温度，改善了微气候。</w:t>
      </w:r>
    </w:p>
    <w:p w14:paraId="2CB40F9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室内绿化：在疗愈花园和公共空间引入了乔木、灌木和地被植物的搭配，形成了从地面到屋顶的立体绿化体系。</w:t>
      </w:r>
    </w:p>
    <w:p w14:paraId="4ED69DAD">
      <w:pPr>
        <w:rPr>
          <w:rFonts w:hint="default"/>
          <w:lang w:val="en-US" w:eastAsia="zh-CN"/>
        </w:rPr>
      </w:pPr>
    </w:p>
    <w:p w14:paraId="1009FA4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室内环境控制技术</w:t>
      </w:r>
    </w:p>
    <w:p w14:paraId="1B39191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自然采光：建筑南北两侧设置了通高的玻璃幕墙和天窗。通过智能遮阳系统，可在保证充足自然光的同时，避免眩光和过度升温。</w:t>
      </w:r>
    </w:p>
    <w:p w14:paraId="496FE8A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自然通风：利用建筑的围合布局和热压通风原理，通过设置可开启的高侧窗和通风塔，实现了夏季主导风的有效引导和组织。</w:t>
      </w:r>
    </w:p>
    <w:p w14:paraId="6F414B5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雨水管理：采用了屋顶花园滞留、透水铺装渗透和景观水体调蓄相结合的雨水综合管理系统。年雨水资源利用率可达60%以上。</w:t>
      </w:r>
    </w:p>
    <w:p w14:paraId="353DC7C1">
      <w:pPr>
        <w:rPr>
          <w:rFonts w:hint="default"/>
          <w:lang w:val="en-US" w:eastAsia="zh-CN"/>
        </w:rPr>
      </w:pPr>
    </w:p>
    <w:p w14:paraId="20620E2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能源与材料策略</w:t>
      </w:r>
    </w:p>
    <w:p w14:paraId="4E3B15F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可再生能源：在屋顶和玻璃采光顶区域，设置了光伏板和太阳能热水系统，为建筑提供部分电力和生活热水。</w:t>
      </w:r>
    </w:p>
    <w:p w14:paraId="393E0BD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低碳材料：建筑主体采用了再生混凝土和可循环利用的钢材。室内装修大量使用了竹纤维、软木等低碳、可降解的环保材料。</w:t>
      </w:r>
    </w:p>
    <w:p w14:paraId="72D6BFFE">
      <w:pPr>
        <w:rPr>
          <w:rFonts w:hint="default"/>
          <w:lang w:val="en-US" w:eastAsia="zh-CN"/>
        </w:rPr>
      </w:pPr>
    </w:p>
    <w:p w14:paraId="1C7EA8B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无障碍绿色景观的融合设计</w:t>
      </w:r>
    </w:p>
    <w:p w14:paraId="61F7547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1.可达性与生态性的统一：所有的无障碍通道均被精心设计在绿色景观之中。例如，连接疗愈花园与阳台花园的步道，同时也是一条雨水花园，既保障了通行，又实现了雨水的自然净化。</w:t>
      </w:r>
    </w:p>
    <w:p w14:paraId="23575D0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2.疗愈性设计：在疗愈花园中，特别设置了芳香植物区和触摸植物区，为视障人士提供了参与园艺活动的机会。同时，水景的声音和植物的色彩搭配也具有良好的心理疗愈效果。</w:t>
      </w:r>
    </w:p>
    <w:p w14:paraId="3EBEDF3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3.智能交互系统：在主要的无障碍节点，设置了带盲文的智能导视系统。该系统可以通过语音播报，为使用者提供实时的环境信息和路径引导。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24E50"/>
    <w:rsid w:val="20282290"/>
    <w:rsid w:val="495F2766"/>
    <w:rsid w:val="4E4D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2026-01-03T08:28:08Z</dcterms:created>
  <dc:creator>l</dc:creator>
  <cp:lastModifiedBy>薄荷猫の茶</cp:lastModifiedBy>
  <dcterms:modified xsi:type="dcterms:W3CDTF">2026-01-03T08:38:01Z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eyJoZGlkIjoiYmQxMzZlNzAwN2VjYTNlMGE5N2QwMGUwYTQzNzc2ODgiLCJ1c2VySWQiOiI0NDI0ODI5NzAifQ==</vt:lpwstr>
  </property>
  <property fmtid="{D5CDD505-2E9C-101B-9397-08002B2CF9AE}" pid="4" name="ICV">
    <vt:lpwstr>40DF0CADCE7D440D9CC9F9271246613E_12</vt:lpwstr>
  </property>
</Properties>
</file>